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Calibri"/>
          <w:b/>
          <w:color w:val="2E74B5"/>
          <w:sz w:val="20"/>
        </w:rPr>
        <w:t>СОПРОВОДИТЕЛЬНОЕ ПИСЬМО</w:t>
      </w:r>
    </w:p>
    <w:p>
      <w:pPr>
        <w:spacing w:after="360"/>
      </w:pPr>
      <w:r>
        <w:rPr>
          <w:rFonts w:ascii="Calibri" w:hAnsi="Calibri" w:eastAsia="Calibri"/>
          <w:b/>
          <w:color w:val="1F4D78"/>
          <w:sz w:val="44"/>
        </w:rPr>
        <w:t>К отчёту после повторной проверки</w:t>
      </w:r>
    </w:p>
    <w:p>
      <w:pPr>
        <w:spacing w:after="200"/>
      </w:pPr>
      <w:r>
        <w:t>Альберт, добрый день.</w:t>
      </w:r>
    </w:p>
    <w:p>
      <w:pPr>
        <w:spacing w:after="200"/>
      </w:pPr>
      <w:r>
        <w:t>В прошлый раз я поспешил с отчётом: проверил не все сайты и написал, что работа закончена. Вы справедливо указали, что часть замечаний осталась. Это моя ошибка.</w:t>
      </w:r>
    </w:p>
    <w:p>
      <w:pPr>
        <w:spacing w:after="200"/>
      </w:pPr>
      <w:r>
        <w:t>После вашего письма я ещё раз поднял все материалы, прошёл каждый сайт из последней доработки на компьютере и телефоне и исправил то, что пропустил. Новый список замечаний от вас не нужен.</w:t>
      </w:r>
    </w:p>
    <w:p>
      <w:pPr>
        <w:spacing w:after="200"/>
      </w:pPr>
      <w:r>
        <w:t>В приложенном отчёте по каждому пункту прямо написано, что вы просили, что я сделал неправильно и что исправил. В конце оставил только шесть старых позиций по переносу, которые нельзя закрыть без отсутствующего домена или исходников. Все доступы, которые вы уже присылали, я учёл и повторно не запрашиваю.</w:t>
      </w:r>
    </w:p>
    <w:p>
      <w:pPr>
        <w:spacing w:after="0"/>
      </w:pPr>
      <w:r>
        <w:t>С уважением,</w:t>
        <w:br/>
        <w:t>Никита Тихомиров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4B5563"/>
        <w:sz w:val="17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  <w:r>
      <w:rPr>
        <w:rFonts w:ascii="Calibri" w:hAnsi="Calibri" w:eastAsia="Calibri"/>
        <w:color w:val="4B5563"/>
        <w:sz w:val="17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Calibri" w:hAnsi="Calibri" w:eastAsia="Calibri"/>
        <w:color w:val="4B5563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4B5563"/>
        <w:sz w:val="17"/>
      </w:rPr>
      <w:t>ГК «АП-Риал» | Сопроводительное письмо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