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Проблемная страница: Болотистый участок</w:t>
      </w:r>
    </w:p>
    <w:p>
      <w:r>
        <w:rPr>
          <w:b/>
        </w:rPr>
        <w:t xml:space="preserve">URL: </w:t>
      </w:r>
      <w:r>
        <w:t>/drenazh-uchastka/bolotistyj-uchastok/</w:t>
      </w:r>
    </w:p>
    <w:p>
      <w:r>
        <w:rPr>
          <w:b/>
        </w:rPr>
        <w:t xml:space="preserve">Статус: </w:t>
      </w:r>
      <w:r>
        <w:t>Backlog / ТЗ</w:t>
      </w:r>
    </w:p>
    <w:p>
      <w:pPr>
        <w:pStyle w:val="Heading2"/>
      </w:pPr>
      <w:r>
        <w:t>Структура страницы</w:t>
      </w:r>
    </w:p>
    <w:p>
      <w:pPr>
        <w:pStyle w:val="ListBullet"/>
      </w:pPr>
      <w:r>
        <w:t>Описание проблемы и рисков для фундамента.</w:t>
      </w:r>
    </w:p>
    <w:p>
      <w:pPr>
        <w:pStyle w:val="ListBullet"/>
      </w:pPr>
      <w:r>
        <w:t>Рабочее решение и тип дренажа.</w:t>
      </w:r>
    </w:p>
    <w:p>
      <w:pPr>
        <w:pStyle w:val="ListBullet"/>
      </w:pPr>
      <w:r>
        <w:t>Пример сметы и сроки.</w:t>
      </w:r>
    </w:p>
    <w:p>
      <w:pPr>
        <w:pStyle w:val="ListBullet"/>
      </w:pPr>
      <w:r>
        <w:t>FAQ и призыв к заявке.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