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Осушение участка с высоким уровнем грунтовых вод</w:t>
      </w:r>
    </w:p>
    <w:p>
      <w:r>
        <w:rPr>
          <w:b/>
        </w:rPr>
        <w:t xml:space="preserve">URL: </w:t>
      </w:r>
      <w:r>
        <w:t>/osushenie-uchastka/gruntovye-vody/</w:t>
      </w:r>
    </w:p>
    <w:p>
      <w:r>
        <w:rPr>
          <w:b/>
        </w:rPr>
        <w:t xml:space="preserve">Slug: </w:t>
      </w:r>
      <w:r>
        <w:t>gruntovye-vody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осушение участка при высоком УГВ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Осушение участка с высоким уровнем грунтовых вод в Ярославской области</w:t>
      </w:r>
    </w:p>
    <w:p>
      <w:r>
        <w:rPr>
          <w:b/>
        </w:rPr>
        <w:t xml:space="preserve">H1: </w:t>
      </w:r>
      <w:r>
        <w:t>Осушение участка с высоким уровнем грунтовых вод</w:t>
      </w:r>
    </w:p>
    <w:p>
      <w:r>
        <w:rPr>
          <w:b/>
        </w:rPr>
        <w:t xml:space="preserve">Description: </w:t>
      </w:r>
      <w:r>
        <w:t>Осушение участка при высоком УГВ: подбираем рабочую схему, рассчитываем стоимость и монтируем решение под конкретный грунт и рельеф.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осушение участка с высоким уровнем грунтовых вод</w:t>
      </w:r>
    </w:p>
    <w:p>
      <w:pPr>
        <w:pStyle w:val="ListBullet"/>
      </w:pPr>
      <w:r>
        <w:t>осушение участка с высоким уровнем грунтовых</w:t>
      </w:r>
    </w:p>
    <w:p>
      <w:pPr>
        <w:pStyle w:val="ListBullet"/>
      </w:pPr>
      <w:r>
        <w:t>осушение участка с высоким уровнем воды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Осушение участка при высоком уровне грунтовых вод</w:t>
      </w:r>
    </w:p>
    <w:p>
      <w:r>
        <w:rPr>
          <w:b/>
        </w:rPr>
        <w:t xml:space="preserve">ns87_hero_subtitle: </w:t>
      </w:r>
      <w:r>
        <w:t>Решение для территорий, где вода приходит не только сверху после осадков, но и постоянно влияет на грунт, фундамент и возможность нормального использования участка.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Что происходит при высоком УГВ</w:t>
      </w:r>
    </w:p>
    <w:p>
      <w:r>
        <w:rPr>
          <w:b/>
        </w:rPr>
        <w:t xml:space="preserve">ns87_problem_text: </w:t>
      </w:r>
      <w:r>
        <w:t>Высокий уровень грунтовых вод приводит к системному переувлажнению. Участок медленно просыхает, грунт теряет устойчивость, подвал и цоколь получают лишнюю влагу, а любые попытки решить вопрос только поверхностными мерами оказываются временными.</w:t>
      </w:r>
    </w:p>
    <w:p>
      <w:pPr>
        <w:pStyle w:val="ListBullet"/>
      </w:pPr>
      <w:r>
        <w:t>Сырость сохраняется даже после периода без дождей.</w:t>
      </w:r>
    </w:p>
    <w:p>
      <w:pPr>
        <w:pStyle w:val="ListBullet"/>
      </w:pPr>
      <w:r>
        <w:t>Вода давит на фундамент и нижние зоны дома.</w:t>
      </w:r>
    </w:p>
    <w:p>
      <w:pPr>
        <w:pStyle w:val="ListBullet"/>
      </w:pPr>
      <w:r>
        <w:t>Территория остается тяжелой для стройки и благоустройства.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осушаем такие участки</w:t>
      </w:r>
    </w:p>
    <w:p>
      <w:r>
        <w:rPr>
          <w:b/>
        </w:rPr>
        <w:t xml:space="preserve">ns87_solution_text: </w:t>
      </w:r>
      <w:r>
        <w:t>В большинстве случаев здесь нужна глубинная инженерная схема: дренаж, колодцы, фильтрующие слои и правильная точка отвода воды. Поверхностный сбор может дополнять систему, но редко решает проблему в одиночку.</w:t>
      </w:r>
    </w:p>
    <w:p>
      <w:pPr>
        <w:pStyle w:val="ListBullet"/>
      </w:pPr>
      <w:r>
        <w:t>Определяем, какие зоны нужно защищать в первую очередь.</w:t>
      </w:r>
    </w:p>
    <w:p>
      <w:pPr>
        <w:pStyle w:val="ListBullet"/>
      </w:pPr>
      <w:r>
        <w:t>Подбираем глубину и состав системы под реальный уровень воды.</w:t>
      </w:r>
    </w:p>
    <w:p>
      <w:pPr>
        <w:pStyle w:val="ListBullet"/>
      </w:pPr>
      <w:r>
        <w:t>Считаем смету без лишних элементов, которые не влияют на результат.</w:t>
      </w:r>
    </w:p>
    <w:p>
      <w:pPr>
        <w:pStyle w:val="ListBullet"/>
      </w:pPr>
      <w:r>
        <w:t>При необходимости увязываем решение с защитой дома и общим осушением участка.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осушения при высоком УГВ</w:t>
      </w:r>
    </w:p>
    <w:p>
      <w:r>
        <w:t>Глубинное решение — от 4 500 ₽ за погонный метр</w:t>
      </w:r>
    </w:p>
    <w:p>
      <w:r>
        <w:t>Колодцы — от 25 000 ₽ за единицу</w:t>
      </w:r>
    </w:p>
    <w:p>
      <w:r>
        <w:t>Комплексная схема осушения — по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Анализ уровня воды и состава грунта.</w:t>
      </w:r>
    </w:p>
    <w:p>
      <w:pPr>
        <w:pStyle w:val="ListBullet"/>
      </w:pPr>
      <w:r>
        <w:t>Проект логики отвода воды и защиты дома.</w:t>
      </w:r>
    </w:p>
    <w:p>
      <w:pPr>
        <w:pStyle w:val="ListBullet"/>
      </w:pPr>
      <w:r>
        <w:t>Материалы, монтаж и проверка системы.</w:t>
      </w:r>
    </w:p>
    <w:p>
      <w:r>
        <w:rPr>
          <w:b/>
        </w:rPr>
        <w:t xml:space="preserve">ns87_estimate_total: </w:t>
      </w:r>
      <w:r>
        <w:t>Точная стоимость определяется после оценки объекта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осушению участка при высоком УГВ</w:t>
      </w:r>
    </w:p>
    <w:p>
      <w:pPr>
        <w:pStyle w:val="ListBullet"/>
      </w:pPr>
      <w:r>
        <w:t>Можно ли обойтись без дренажа?</w:t>
      </w:r>
    </w:p>
    <w:p>
      <w:r>
        <w:t>Если проблема именно в высоком уровне грунтовых вод, чаще всего без дренажной части полноценного результата не будет.</w:t>
      </w:r>
    </w:p>
    <w:p>
      <w:pPr>
        <w:pStyle w:val="ListBullet"/>
      </w:pPr>
      <w:r>
        <w:t>Нужно ли делать осушение, если дом уже построен?</w:t>
      </w:r>
    </w:p>
    <w:p>
      <w:r>
        <w:t>Да, но схема должна учитывать существующий фундамент, отмостку, дорожки и коммуникации.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/osushenie-uchastka/</w:t>
      </w:r>
    </w:p>
    <w:p>
      <w:pPr>
        <w:pStyle w:val="ListBullet"/>
      </w:pPr>
      <w:r>
        <w:t>/osushenie-uchastka/cena/</w:t>
      </w:r>
    </w:p>
    <w:p>
      <w:pPr>
        <w:pStyle w:val="ListBullet"/>
      </w:pPr>
      <w:r>
        <w:t>/osushenie-uchastka/drenazh/</w:t>
      </w:r>
    </w:p>
    <w:p>
      <w:pPr>
        <w:pStyle w:val="ListBullet"/>
      </w:pPr>
      <w:r>
        <w:t>/osushenie-uchastka/voda-posle-dozhdya/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