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заболоченного участка</w:t>
      </w:r>
    </w:p>
    <w:p>
      <w:r>
        <w:rPr>
          <w:b/>
        </w:rPr>
        <w:t xml:space="preserve">URL: </w:t>
      </w:r>
      <w:r>
        <w:t>/osushenie-uchastka/zabolochennyy/</w:t>
      </w:r>
    </w:p>
    <w:p>
      <w:r>
        <w:rPr>
          <w:b/>
        </w:rPr>
        <w:t xml:space="preserve">Slug: </w:t>
      </w:r>
      <w:r>
        <w:t>zabolochennyy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осушение заболоченного участка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заболоченного участка под ключ в Ярославской области</w:t>
      </w:r>
    </w:p>
    <w:p>
      <w:r>
        <w:rPr>
          <w:b/>
        </w:rPr>
        <w:t xml:space="preserve">H1: </w:t>
      </w:r>
      <w:r>
        <w:t>Осушение заболоченного участка под ключ</w:t>
      </w:r>
    </w:p>
    <w:p>
      <w:r>
        <w:rPr>
          <w:b/>
        </w:rPr>
        <w:t xml:space="preserve">Description: </w:t>
      </w:r>
      <w:r>
        <w:t>Осушение заболоченного участка: рабочие схемы, расчет стоимости и монтаж решения, которое помогает вернуть территории функциональность.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осушения заболоченного участка</w:t>
      </w:r>
    </w:p>
    <w:p>
      <w:pPr>
        <w:pStyle w:val="ListBullet"/>
      </w:pPr>
      <w:r>
        <w:t>осушение болота на участке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заболоченного участка под ключ</w:t>
      </w:r>
    </w:p>
    <w:p>
      <w:r>
        <w:rPr>
          <w:b/>
        </w:rPr>
        <w:t xml:space="preserve">ns87_hero_subtitle: </w:t>
      </w:r>
      <w:r>
        <w:t>Если участок уже напоминает болото, требуется не косметическая мера, а полноценное инженерное решение с понятной логикой отвода воды.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заболоченный участок нельзя исправить только подсыпкой</w:t>
      </w:r>
    </w:p>
    <w:p>
      <w:r>
        <w:rPr>
          <w:b/>
        </w:rPr>
        <w:t xml:space="preserve">ns87_problem_text: </w:t>
      </w:r>
      <w:r>
        <w:t>Когда вода стоит постоянно, подсыпка и разовые канавы не решают причину. Грунт остается переувлажненным, территория продолжает терять несущую способность, а все временные меры быстро перестают работать.</w:t>
      </w:r>
    </w:p>
    <w:p>
      <w:pPr>
        <w:pStyle w:val="ListBullet"/>
      </w:pPr>
      <w:r>
        <w:t>Постоянная сырость и вязкий грунт по всей территории.</w:t>
      </w:r>
    </w:p>
    <w:p>
      <w:pPr>
        <w:pStyle w:val="ListBullet"/>
      </w:pPr>
      <w:r>
        <w:t>Проблемы с использованием участка под любые работы.</w:t>
      </w:r>
    </w:p>
    <w:p>
      <w:pPr>
        <w:pStyle w:val="ListBullet"/>
      </w:pPr>
      <w:r>
        <w:t>Высокий риск для фундамента, дорожек и хозяйственных зон.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подходим к осушению заболоченного участка</w:t>
      </w:r>
    </w:p>
    <w:p>
      <w:r>
        <w:rPr>
          <w:b/>
        </w:rPr>
        <w:t xml:space="preserve">ns87_solution_text: </w:t>
      </w:r>
      <w:r>
        <w:t>Смотрим, откуда приходит вода, где она накапливается и какие зоны нужно спасать в первую очередь. После этого подбираем схему: дренаж, колодцы, перехват воды, локальные и общие линии отвода.</w:t>
      </w:r>
    </w:p>
    <w:p>
      <w:pPr>
        <w:pStyle w:val="ListBullet"/>
      </w:pPr>
      <w:r>
        <w:t>Диагностика причин заболачивания.</w:t>
      </w:r>
    </w:p>
    <w:p>
      <w:pPr>
        <w:pStyle w:val="ListBullet"/>
      </w:pPr>
      <w:r>
        <w:t>Построение реальной, а не формальной схемы осушения.</w:t>
      </w:r>
    </w:p>
    <w:p>
      <w:pPr>
        <w:pStyle w:val="ListBullet"/>
      </w:pPr>
      <w:r>
        <w:t>Поэтапное или комплексное решение в зависимости от бюджета и цели.</w:t>
      </w:r>
    </w:p>
    <w:p>
      <w:pPr>
        <w:pStyle w:val="ListBullet"/>
      </w:pPr>
      <w:r>
        <w:t>Подготовка участка под дальнейшее использование и благоустройство.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заболоченного участка</w:t>
      </w:r>
    </w:p>
    <w:p>
      <w:r>
        <w:t>Глубинное осушение — от 4 500 ₽ за погонный метр</w:t>
      </w:r>
    </w:p>
    <w:p>
      <w:r>
        <w:t>Колодцы и сборные точки — от 25 000 ₽ за единицу</w:t>
      </w:r>
    </w:p>
    <w:p>
      <w:r>
        <w:t>Полное решение по объекту — по индивидуальной смете</w:t>
      </w:r>
    </w:p>
    <w:p>
      <w:r>
        <w:rPr>
          <w:b/>
        </w:rPr>
        <w:t xml:space="preserve">ns87_estimate_title: </w:t>
      </w:r>
      <w:r>
        <w:t>Что входит в смету</w:t>
      </w:r>
    </w:p>
    <w:p>
      <w:pPr>
        <w:pStyle w:val="ListBullet"/>
      </w:pPr>
      <w:r>
        <w:t>Анализ причин заболачивания.</w:t>
      </w:r>
    </w:p>
    <w:p>
      <w:pPr>
        <w:pStyle w:val="ListBullet"/>
      </w:pPr>
      <w:r>
        <w:t>Подбор состава системы и материалов.</w:t>
      </w:r>
    </w:p>
    <w:p>
      <w:pPr>
        <w:pStyle w:val="ListBullet"/>
      </w:pPr>
      <w:r>
        <w:t>Монтаж и проверка результата.</w:t>
      </w:r>
    </w:p>
    <w:p>
      <w:r>
        <w:rPr>
          <w:b/>
        </w:rPr>
        <w:t xml:space="preserve">ns87_estimate_total: </w:t>
      </w:r>
      <w:r>
        <w:t>Стоимость зависит от степени заболачивания и площади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заболоченного участка</w:t>
      </w:r>
    </w:p>
    <w:p>
      <w:pPr>
        <w:pStyle w:val="ListBullet"/>
      </w:pPr>
      <w:r>
        <w:t>Можно ли осушить заболоченный участок поэтапно?</w:t>
      </w:r>
    </w:p>
    <w:p>
      <w:r>
        <w:t>Да, если этапность не ломает общую логику системы. Иногда это хороший способ распределить бюджет и сначала закрыть самые проблемные зоны.</w:t>
      </w:r>
    </w:p>
    <w:p>
      <w:pPr>
        <w:pStyle w:val="ListBullet"/>
      </w:pPr>
      <w:r>
        <w:t>Как быстро виден результат?</w:t>
      </w:r>
    </w:p>
    <w:p>
      <w:r>
        <w:t>Это зависит от состава проблемы и сезона, но правильно сделанная система начинает менять поведение участка уже после первых серьезных осадков.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/osushenie-uchastka/gruntovye-vody/</w:t>
      </w:r>
    </w:p>
    <w:p>
      <w:pPr>
        <w:pStyle w:val="ListBullet"/>
      </w:pPr>
      <w:r>
        <w:t>/osushenie-uchastka/drenazh/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