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«Последовательные контейнеры библиотеки STL»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Создать последовательный контейнер.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Заполнить его элементами стандартного типа (тип указан в варианте).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Добавить элементы в соответствии с заданием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 Удалить элементы в соответствии с заданием.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 Выполнение всех заданий оформить в виде глобальных функций.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2.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Создать последовательный контейнер.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Добавить элементы в соответствии с заданием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 Удалить элементы в соответствии с заданием.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 Выполнение всех заданий оформить в виде глобальных функций.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Создать параметризированный класс, используя в качестве контейнера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последовательный контейнер.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Заполнить его элементами.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Добавить элементы в соответствии с заданием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 Удалить элементы в соответствии с заданием.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 Выполнение всех заданий оформить в виде методов параметризированного класса.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4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Создать адаптер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Добавить элементы в соответствии с заданием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 Удалить элементы в соответствии с заданием.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Выполнение всех заданий оформить в виде глобальных функций.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5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Создать параметризованный класс, используя в качестве контейнера адаптер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Заполнить его элементами.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 Добавить элементы в соответствии с заданием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 Удалить элементы в соответствии с заданием.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 Выполнить задание варианта для полученного контейнера.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 Выполнение всех заданий оформить в виде методов параметризированного класса.</w:t>
      </w: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rPr>
          <w:color w:val="000000"/>
          <w:sz w:val="26"/>
          <w:szCs w:val="26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6"/>
          <w:szCs w:val="26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.  Найти </w:t>
      </w:r>
      <w:r>
        <w:rPr>
          <w:rFonts w:ascii="Times New Roman" w:hAnsi="Times New Roman"/>
          <w:color w:val="000000"/>
          <w:sz w:val="28"/>
          <w:szCs w:val="28"/>
        </w:rPr>
        <w:t>минимальный элемент</w:t>
      </w:r>
      <w:r>
        <w:rPr>
          <w:rFonts w:ascii="Times New Roman" w:hAnsi="Times New Roman"/>
          <w:color w:val="000000"/>
          <w:sz w:val="28"/>
          <w:szCs w:val="28"/>
        </w:rPr>
        <w:t xml:space="preserve"> и добавить его в конец контейнера;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 Найти элементы </w:t>
      </w:r>
      <w:r>
        <w:rPr>
          <w:rFonts w:ascii="Times New Roman" w:hAnsi="Times New Roman"/>
          <w:color w:val="000000"/>
          <w:sz w:val="28"/>
          <w:szCs w:val="28"/>
        </w:rPr>
        <w:t xml:space="preserve">с заданным </w:t>
      </w:r>
      <w:r>
        <w:rPr>
          <w:rFonts w:ascii="Times New Roman" w:hAnsi="Times New Roman"/>
          <w:color w:val="000000"/>
          <w:sz w:val="28"/>
          <w:szCs w:val="28"/>
        </w:rPr>
        <w:t>ключ</w:t>
      </w:r>
      <w:r>
        <w:rPr>
          <w:rFonts w:ascii="Times New Roman" w:hAnsi="Times New Roman"/>
          <w:color w:val="000000"/>
          <w:sz w:val="28"/>
          <w:szCs w:val="28"/>
        </w:rPr>
        <w:t xml:space="preserve">ом </w:t>
      </w:r>
      <w:r>
        <w:rPr>
          <w:rFonts w:ascii="Times New Roman" w:hAnsi="Times New Roman"/>
          <w:color w:val="000000"/>
          <w:sz w:val="28"/>
          <w:szCs w:val="28"/>
        </w:rPr>
        <w:t>и удалить их из контейнера;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3.  К каждому элементу добавить сумму минимального и максимального элементов контейнера.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32"/>
          <w:szCs w:val="32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1152525" cy="52387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/>
        <w:drawing xmlns:mc="http://schemas.openxmlformats.org/markup-compatibility/2006">
          <wp:inline distT="0" distB="0" distL="0" distR="0">
            <wp:extent cx="3267075" cy="3257550"/>
            <wp:effectExtent l="0" t="0" r="0" b="0"/>
            <wp:docPr id="9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/>
        <w:drawing xmlns:mc="http://schemas.openxmlformats.org/markup-compatibility/2006">
          <wp:inline distT="0" distB="0" distL="0" distR="0">
            <wp:extent cx="3634740" cy="3924300"/>
            <wp:effectExtent l="0" t="0" r="0" b="0"/>
            <wp:docPr id="10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4</w:t>
      </w:r>
    </w:p>
    <w:p>
      <w:pPr>
        <w:spacing w:after="0" w:line="24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857625" cy="4057650"/>
            <wp:effectExtent l="0" t="0" r="0" b="0"/>
            <wp:docPr id="1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5</w:t>
      </w:r>
    </w:p>
    <w:p>
      <w:pPr>
        <w:spacing w:after="0" w:line="240" w:lineRule="auto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1619250" cy="2000250"/>
            <wp:effectExtent l="0" t="0" r="0" b="0"/>
            <wp:docPr id="12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 каких частей состоит библиотека STL?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STL – Standard Template Library, </w:t>
      </w:r>
      <w:r>
        <w:rPr>
          <w:rFonts w:ascii="Times New Roman" w:hAnsi="Times New Roman"/>
          <w:bCs/>
          <w:sz w:val="28"/>
          <w:szCs w:val="28"/>
        </w:rPr>
        <w:t>стандартная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библиотека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шаблонов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контейнеров существуют в STL?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Последовательные контейнеры (векторы (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), списки (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) и двусторонние очереди (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)), ассоциативные контейнеры (словари (</w:t>
      </w:r>
      <w:r>
        <w:rPr>
          <w:rFonts w:ascii="Times New Roman" w:hAnsi="Times New Roman"/>
          <w:bCs/>
          <w:sz w:val="28"/>
          <w:szCs w:val="28"/>
        </w:rPr>
        <w:t>mар</w:t>
      </w:r>
      <w:r>
        <w:rPr>
          <w:rFonts w:ascii="Times New Roman" w:hAnsi="Times New Roman"/>
          <w:bCs/>
          <w:sz w:val="28"/>
          <w:szCs w:val="28"/>
        </w:rPr>
        <w:t>), словари с дубликатами (</w:t>
      </w:r>
      <w:r>
        <w:rPr>
          <w:rFonts w:ascii="Times New Roman" w:hAnsi="Times New Roman"/>
          <w:bCs/>
          <w:sz w:val="28"/>
          <w:szCs w:val="28"/>
        </w:rPr>
        <w:t>multimap</w:t>
      </w:r>
      <w:r>
        <w:rPr>
          <w:rFonts w:ascii="Times New Roman" w:hAnsi="Times New Roman"/>
          <w:bCs/>
          <w:sz w:val="28"/>
          <w:szCs w:val="28"/>
        </w:rPr>
        <w:t>), множества (</w:t>
      </w:r>
      <w:r>
        <w:rPr>
          <w:rFonts w:ascii="Times New Roman" w:hAnsi="Times New Roman"/>
          <w:bCs/>
          <w:sz w:val="28"/>
          <w:szCs w:val="28"/>
        </w:rPr>
        <w:t>set</w:t>
      </w:r>
      <w:r>
        <w:rPr>
          <w:rFonts w:ascii="Times New Roman" w:hAnsi="Times New Roman"/>
          <w:bCs/>
          <w:sz w:val="28"/>
          <w:szCs w:val="28"/>
        </w:rPr>
        <w:t>), множества с дубликатами (</w:t>
      </w:r>
      <w:r>
        <w:rPr>
          <w:rFonts w:ascii="Times New Roman" w:hAnsi="Times New Roman"/>
          <w:bCs/>
          <w:sz w:val="28"/>
          <w:szCs w:val="28"/>
        </w:rPr>
        <w:t>multiset</w:t>
      </w:r>
      <w:r>
        <w:rPr>
          <w:rFonts w:ascii="Times New Roman" w:hAnsi="Times New Roman"/>
          <w:bCs/>
          <w:sz w:val="28"/>
          <w:szCs w:val="28"/>
        </w:rPr>
        <w:t>) и битовые множества (</w:t>
      </w:r>
      <w:r>
        <w:rPr>
          <w:rFonts w:ascii="Times New Roman" w:hAnsi="Times New Roman"/>
          <w:bCs/>
          <w:sz w:val="28"/>
          <w:szCs w:val="28"/>
        </w:rPr>
        <w:t>bitset</w:t>
      </w:r>
      <w:r>
        <w:rPr>
          <w:rFonts w:ascii="Times New Roman" w:hAnsi="Times New Roman"/>
          <w:bCs/>
          <w:sz w:val="28"/>
          <w:szCs w:val="28"/>
        </w:rPr>
        <w:t>)), есть еще специализированные контейнеры (или адаптеры контейнеров), реализованные на основе базовых — стеки (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), очереди (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>) и очереди с приоритетами (</w:t>
      </w:r>
      <w:r>
        <w:rPr>
          <w:rFonts w:ascii="Times New Roman" w:hAnsi="Times New Roman"/>
          <w:bCs/>
          <w:sz w:val="28"/>
          <w:szCs w:val="28"/>
        </w:rPr>
        <w:t>priority_queue</w:t>
      </w:r>
      <w:r>
        <w:rPr>
          <w:rFonts w:ascii="Times New Roman" w:hAnsi="Times New Roman"/>
          <w:bCs/>
          <w:sz w:val="28"/>
          <w:szCs w:val="28"/>
        </w:rPr>
        <w:t>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нужно сделать для использования контейнера STL в своей программе?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итератор?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Итератор — интерфейс, предоставляющий доступ к элементам коллекции и навигацию по ним.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можно выполнять над итераторами?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Разыменование итератора: если р — итератор, то *р — значение объекта, на который он ссылается.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Присваивание одного итератора другому.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Сравнение итераторов на равенство и неравенство (== </w:t>
      </w:r>
      <w:r>
        <w:rPr>
          <w:rFonts w:ascii="Times New Roman" w:hAnsi="Times New Roman"/>
          <w:bCs/>
          <w:sz w:val="28"/>
          <w:szCs w:val="28"/>
        </w:rPr>
        <w:t>и !</w:t>
      </w:r>
      <w:r>
        <w:rPr>
          <w:rFonts w:ascii="Times New Roman" w:hAnsi="Times New Roman"/>
          <w:bCs/>
          <w:sz w:val="28"/>
          <w:szCs w:val="28"/>
        </w:rPr>
        <w:t>=).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Перемещение его по всем элементам контейнера с помощью префиксного (++р) или постфиксного (р++) инкремента.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for</w:t>
      </w:r>
      <w:r>
        <w:rPr>
          <w:rFonts w:ascii="Times New Roman" w:hAnsi="Times New Roman"/>
          <w:bCs/>
          <w:sz w:val="28"/>
          <w:szCs w:val="28"/>
        </w:rPr>
        <w:t xml:space="preserve"> (i =0; i </w:t>
      </w:r>
      <w:r>
        <w:rPr>
          <w:rFonts w:ascii="Times New Roman" w:hAnsi="Times New Roman"/>
          <w:bCs/>
          <w:sz w:val="28"/>
          <w:szCs w:val="28"/>
        </w:rPr>
        <w:t>&lt; n</w:t>
      </w:r>
      <w:r>
        <w:rPr>
          <w:rFonts w:ascii="Times New Roman" w:hAnsi="Times New Roman"/>
          <w:bCs/>
          <w:sz w:val="28"/>
          <w:szCs w:val="28"/>
        </w:rPr>
        <w:t>; ++i) используется следующая: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for (iterator it = </w:t>
      </w:r>
      <w:r>
        <w:rPr>
          <w:rFonts w:ascii="Times New Roman" w:hAnsi="Times New Roman"/>
          <w:bCs/>
          <w:sz w:val="28"/>
          <w:szCs w:val="28"/>
          <w:lang w:val="en-US"/>
        </w:rPr>
        <w:t>v.begin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(); it != </w:t>
      </w:r>
      <w:r>
        <w:rPr>
          <w:rFonts w:ascii="Times New Roman" w:hAnsi="Times New Roman"/>
          <w:bCs/>
          <w:sz w:val="28"/>
          <w:szCs w:val="28"/>
          <w:lang w:val="en-US"/>
        </w:rPr>
        <w:t>v.end</w:t>
      </w:r>
      <w:r>
        <w:rPr>
          <w:rFonts w:ascii="Times New Roman" w:hAnsi="Times New Roman"/>
          <w:bCs/>
          <w:sz w:val="28"/>
          <w:szCs w:val="28"/>
          <w:lang w:val="en-US"/>
        </w:rPr>
        <w:t>(), ++it)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типы итераторов существуют?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STL существуют следующие типы итераторов: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входные,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выходные,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прямые,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двунаправленные итераторы,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итераторы произвольного доступа.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операции и методы общие для всех контейнеров.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67"/>
        <w:gridCol w:w="5318"/>
      </w:tblGrid>
      <w:tr>
        <w:trPr>
          <w:trHeight w:val="551"/>
        </w:trPr>
        <w:tc>
          <w:tcPr>
            <w:cnfStyle w:val="101000000000"/>
            <w:tcW w:w="3967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cnfStyle w:val="100000000000"/>
            <w:tcW w:w="5318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rPr>
          <w:trHeight w:val="551"/>
        </w:trPr>
        <w:tc>
          <w:tcPr>
            <w:cnfStyle w:val="001000100000"/>
            <w:tcW w:w="3967" w:type="dxa"/>
          </w:tcPr>
          <w:p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</w:t>
            </w:r>
            <w:r>
              <w:rPr>
                <w:sz w:val="24"/>
              </w:rPr>
              <w:t>)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>
        <w:trPr>
          <w:trHeight w:val="275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Копирует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контейнер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другой</w:t>
            </w:r>
          </w:p>
        </w:tc>
      </w:tr>
      <w:tr>
        <w:trPr>
          <w:trHeight w:val="275"/>
        </w:trPr>
        <w:tc>
          <w:tcPr>
            <w:cnfStyle w:val="001000100000"/>
            <w:tcW w:w="39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>
        <w:trPr>
          <w:trHeight w:val="275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rPr>
          <w:trHeight w:val="275"/>
        </w:trPr>
        <w:tc>
          <w:tcPr>
            <w:cnfStyle w:val="001000100000"/>
            <w:tcW w:w="39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rPr>
          <w:trHeight w:val="277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>
        <w:trPr>
          <w:trHeight w:val="551"/>
        </w:trPr>
        <w:tc>
          <w:tcPr>
            <w:cnfStyle w:val="001000100000"/>
            <w:tcW w:w="396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size_type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max_</w:t>
            </w:r>
            <w:r>
              <w:rPr>
                <w:sz w:val="24"/>
                <w:lang w:val="en-US"/>
              </w:rPr>
              <w:t>size</w:t>
            </w:r>
            <w:r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)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const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максимально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допустимый</w:t>
            </w:r>
            <w:r>
              <w:rPr>
                <w:sz w:val="24"/>
              </w:rPr>
              <w:tab/>
              <w:t>размер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</w:tr>
      <w:tr>
        <w:trPr>
          <w:trHeight w:val="275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пуст</w:t>
            </w:r>
          </w:p>
        </w:tc>
      </w:tr>
      <w:tr>
        <w:trPr>
          <w:trHeight w:val="827"/>
        </w:trPr>
        <w:tc>
          <w:tcPr>
            <w:cnfStyle w:val="001000100000"/>
            <w:tcW w:w="396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)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Возвращают</w:t>
            </w:r>
            <w:r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контейнера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  <w:t>производиться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прямом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>
        <w:trPr>
          <w:trHeight w:val="551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)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  <w:r>
              <w:rPr>
                <w:sz w:val="24"/>
              </w:rPr>
              <w:tab/>
              <w:t>контейнера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(итерации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прямом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направлении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будут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закончены)</w:t>
            </w:r>
          </w:p>
        </w:tc>
      </w:tr>
      <w:tr>
        <w:trPr>
          <w:trHeight w:val="827"/>
        </w:trPr>
        <w:tc>
          <w:tcPr>
            <w:cnfStyle w:val="001000100000"/>
            <w:tcW w:w="396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)</w:t>
            </w:r>
          </w:p>
        </w:tc>
        <w:tc>
          <w:tcPr>
            <w:cnfStyle w:val="000000100000"/>
            <w:tcW w:w="5318" w:type="dxa"/>
          </w:tcPr>
          <w:p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реверсивный</w:t>
            </w:r>
            <w:r>
              <w:rPr>
                <w:sz w:val="24"/>
              </w:rPr>
              <w:tab/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конец</w:t>
            </w:r>
          </w:p>
          <w:p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z w:val="24"/>
              </w:rPr>
              <w:tab/>
              <w:t>(итерации</w:t>
            </w:r>
            <w:r>
              <w:rPr>
                <w:sz w:val="24"/>
              </w:rPr>
              <w:tab/>
              <w:t>будут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производиться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обратном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направлении)</w:t>
            </w:r>
          </w:p>
        </w:tc>
      </w:tr>
      <w:tr>
        <w:trPr>
          <w:trHeight w:val="829"/>
        </w:trPr>
        <w:tc>
          <w:tcPr>
            <w:cnfStyle w:val="001000010000"/>
            <w:tcW w:w="396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)</w:t>
            </w:r>
          </w:p>
        </w:tc>
        <w:tc>
          <w:tcPr>
            <w:cnfStyle w:val="000000010000"/>
            <w:tcW w:w="5318" w:type="dxa"/>
          </w:tcPr>
          <w:p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реверсивный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начало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обратном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направлении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будут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закончены</w:t>
            </w:r>
          </w:p>
        </w:tc>
      </w:tr>
    </w:tbl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? Почему?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</w:t>
      </w:r>
      <w:r>
        <w:rPr>
          <w:rFonts w:ascii="Times New Roman" w:hAnsi="Times New Roman"/>
          <w:bCs/>
          <w:sz w:val="28"/>
          <w:szCs w:val="28"/>
        </w:rPr>
        <w:t>at</w:t>
      </w:r>
      <w:r>
        <w:rPr>
          <w:rFonts w:ascii="Times New Roman" w:hAnsi="Times New Roman"/>
          <w:bCs/>
          <w:sz w:val="28"/>
          <w:szCs w:val="28"/>
        </w:rPr>
        <w:t xml:space="preserve">. Происходит это потому, что массив </w:t>
      </w:r>
      <w:r>
        <w:rPr>
          <w:rFonts w:ascii="Times New Roman" w:hAnsi="Times New Roman"/>
          <w:bCs/>
          <w:sz w:val="28"/>
          <w:szCs w:val="28"/>
        </w:rPr>
        <w:t>- это</w:t>
      </w:r>
      <w:r>
        <w:rPr>
          <w:rFonts w:ascii="Times New Roman" w:hAnsi="Times New Roman"/>
          <w:bCs/>
          <w:sz w:val="28"/>
          <w:szCs w:val="28"/>
        </w:rPr>
        <w:t xml:space="preserve"> последовательно занятая память, так что доступ к любому элементу происходит быстро.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? Почему?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</w:t>
      </w:r>
      <w:r>
        <w:rPr>
          <w:rFonts w:ascii="Times New Roman" w:hAnsi="Times New Roman"/>
          <w:bCs/>
          <w:sz w:val="28"/>
          <w:szCs w:val="28"/>
        </w:rPr>
        <w:t>перевыделять</w:t>
      </w:r>
      <w:r>
        <w:rPr>
          <w:rFonts w:ascii="Times New Roman" w:hAnsi="Times New Roman"/>
          <w:bCs/>
          <w:sz w:val="28"/>
          <w:szCs w:val="28"/>
        </w:rPr>
        <w:t xml:space="preserve"> память, достаточно </w:t>
      </w:r>
      <w:r>
        <w:rPr>
          <w:rFonts w:ascii="Times New Roman" w:hAnsi="Times New Roman"/>
          <w:bCs/>
          <w:sz w:val="28"/>
          <w:szCs w:val="28"/>
        </w:rPr>
        <w:t>переобозначить</w:t>
      </w:r>
      <w:r>
        <w:rPr>
          <w:rFonts w:ascii="Times New Roman" w:hAnsi="Times New Roman"/>
          <w:bCs/>
          <w:sz w:val="28"/>
          <w:szCs w:val="28"/>
        </w:rPr>
        <w:t xml:space="preserve"> связи с предыдущим и последующим элементом.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Какие операции являются эффективными для контейнера 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? Почему?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</w:t>
      </w:r>
      <w:r>
        <w:rPr>
          <w:rFonts w:ascii="Times New Roman" w:hAnsi="Times New Roman"/>
          <w:bCs/>
          <w:sz w:val="28"/>
          <w:szCs w:val="28"/>
        </w:rPr>
        <w:t>по принципа</w:t>
      </w:r>
      <w:r>
        <w:rPr>
          <w:rFonts w:ascii="Times New Roman" w:hAnsi="Times New Roman"/>
          <w:bCs/>
          <w:sz w:val="28"/>
          <w:szCs w:val="28"/>
        </w:rPr>
        <w:t xml:space="preserve"> списка указывает на изначальный массив. Аналогично с добавлением элементов в конец.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push_</w:t>
      </w:r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bCs/>
          <w:sz w:val="28"/>
          <w:szCs w:val="28"/>
          <w:lang w:val="en-US"/>
        </w:rPr>
        <w:t>pop_back</w:t>
      </w:r>
      <w:r>
        <w:rPr>
          <w:rFonts w:ascii="Times New Roman" w:hAnsi="Times New Roman"/>
          <w:bCs/>
          <w:sz w:val="28"/>
          <w:szCs w:val="28"/>
          <w:lang w:val="en-US"/>
        </w:rPr>
        <w:t>(), insert, erase, [], at, swap, clear()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push_</w:t>
      </w:r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bCs/>
          <w:sz w:val="28"/>
          <w:szCs w:val="28"/>
          <w:lang w:val="en-US"/>
        </w:rPr>
        <w:t>pop_back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r>
        <w:rPr>
          <w:rFonts w:ascii="Times New Roman" w:hAnsi="Times New Roman"/>
          <w:bCs/>
          <w:sz w:val="28"/>
          <w:szCs w:val="28"/>
          <w:lang w:val="en-US"/>
        </w:rPr>
        <w:t>push_front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r>
        <w:rPr>
          <w:rFonts w:ascii="Times New Roman" w:hAnsi="Times New Roman"/>
          <w:bCs/>
          <w:sz w:val="28"/>
          <w:szCs w:val="28"/>
          <w:lang w:val="en-US"/>
        </w:rPr>
        <w:t>pop_back</w:t>
      </w:r>
      <w:r>
        <w:rPr>
          <w:rFonts w:ascii="Times New Roman" w:hAnsi="Times New Roman"/>
          <w:bCs/>
          <w:sz w:val="28"/>
          <w:szCs w:val="28"/>
          <w:lang w:val="en-US"/>
        </w:rPr>
        <w:t>(), insert(), erase, swap, clear()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последовательный контейнер 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push_</w:t>
      </w:r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), </w:t>
      </w:r>
      <w:r>
        <w:rPr>
          <w:rFonts w:ascii="Times New Roman" w:hAnsi="Times New Roman"/>
          <w:bCs/>
          <w:sz w:val="28"/>
          <w:szCs w:val="28"/>
          <w:lang w:val="en-US"/>
        </w:rPr>
        <w:t>push_front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(), </w:t>
      </w:r>
      <w:r>
        <w:rPr>
          <w:rFonts w:ascii="Times New Roman" w:hAnsi="Times New Roman"/>
          <w:bCs/>
          <w:sz w:val="28"/>
          <w:szCs w:val="28"/>
          <w:lang w:val="en-US"/>
        </w:rPr>
        <w:t>pop_back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pop_front</w:t>
      </w:r>
      <w:r>
        <w:rPr>
          <w:rFonts w:ascii="Times New Roman" w:hAnsi="Times New Roman"/>
          <w:bCs/>
          <w:sz w:val="28"/>
          <w:szCs w:val="28"/>
          <w:lang w:val="en-US"/>
        </w:rPr>
        <w:t>, insert, erase, [] ,at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2;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&lt;= 5; ++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v.erase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v.begin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+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vector</w:t>
      </w:r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vect.pop_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beg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list&lt;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end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end, 6); 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l.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erase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end);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list.pop_</w:t>
      </w:r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. Как удалить из него элементы со 2 по 5?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beg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beg, 2);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auto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advance(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end, 6);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q.erase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beg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00"/>
          <w:sz w:val="19"/>
          <w:szCs w:val="24"/>
        </w:rPr>
        <w:t>end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. Как удалить из него последний элемент?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deque</w:t>
      </w:r>
      <w:r>
        <w:rPr>
          <w:rFonts w:ascii="Cascadia Mono" w:eastAsia="Cascadia Mono" w:hAnsi="Cascadia Mono"/>
          <w:color w:val="000000"/>
          <w:sz w:val="19"/>
          <w:szCs w:val="24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</w:rPr>
        <w:t>pop_</w:t>
      </w:r>
      <w:r>
        <w:rPr>
          <w:rFonts w:ascii="Cascadia Mono" w:eastAsia="Cascadia Mono" w:hAnsi="Cascadia Mono"/>
          <w:color w:val="000000"/>
          <w:sz w:val="19"/>
          <w:szCs w:val="24"/>
        </w:rPr>
        <w:t>back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print(deque&lt;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&gt;q)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(deque&lt;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iterator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q.begin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q.end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*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адаптеры контейнеров?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последовательных контейнеров, поэтому они называются адаптерами контейнеров.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объявления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&gt; s и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>&gt; &gt; s?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умолчанию для стека прототипом является класс </w:t>
      </w:r>
      <w:r>
        <w:rPr>
          <w:rFonts w:ascii="Times New Roman" w:hAnsi="Times New Roman"/>
          <w:bCs/>
          <w:sz w:val="28"/>
          <w:szCs w:val="28"/>
        </w:rPr>
        <w:t>deque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Объявление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>&gt; s создает стек на базе двусторонней очереди (по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умолчанию). Если по каким-то причинам нас это не устраивает, и мы хотим создать стек на базе списка, то объявление будет выглядеть следующим образом: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list</w:t>
      </w:r>
      <w:r>
        <w:rPr>
          <w:rFonts w:ascii="Times New Roman" w:hAnsi="Times New Roman"/>
          <w:bCs/>
          <w:sz w:val="28"/>
          <w:szCs w:val="28"/>
        </w:rPr>
        <w:t>&lt;</w:t>
      </w:r>
      <w:r>
        <w:rPr>
          <w:rFonts w:ascii="Times New Roman" w:hAnsi="Times New Roman"/>
          <w:bCs/>
          <w:sz w:val="28"/>
          <w:szCs w:val="28"/>
        </w:rPr>
        <w:t>int</w:t>
      </w:r>
      <w:r>
        <w:rPr>
          <w:rFonts w:ascii="Times New Roman" w:hAnsi="Times New Roman"/>
          <w:bCs/>
          <w:sz w:val="28"/>
          <w:szCs w:val="28"/>
        </w:rPr>
        <w:t>&gt; &gt; s;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push</w:t>
      </w:r>
      <w:r>
        <w:rPr>
          <w:rFonts w:ascii="Times New Roman" w:hAnsi="Times New Roman"/>
          <w:bCs/>
          <w:sz w:val="28"/>
          <w:szCs w:val="28"/>
        </w:rPr>
        <w:t xml:space="preserve"> () - добавление в конец;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pop</w:t>
      </w:r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top</w:t>
      </w:r>
      <w:r>
        <w:rPr>
          <w:rFonts w:ascii="Times New Roman" w:hAnsi="Times New Roman"/>
          <w:bCs/>
          <w:sz w:val="28"/>
          <w:szCs w:val="28"/>
        </w:rPr>
        <w:t xml:space="preserve"> () - получение текущего элемента стека;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empty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size</w:t>
      </w:r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Перечислить методы, которые поддерживает контейнер 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push</w:t>
      </w:r>
      <w:r>
        <w:rPr>
          <w:rFonts w:ascii="Times New Roman" w:hAnsi="Times New Roman"/>
          <w:bCs/>
          <w:sz w:val="28"/>
          <w:szCs w:val="28"/>
        </w:rPr>
        <w:t xml:space="preserve"> () - добавление в конец;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pop</w:t>
      </w:r>
      <w:r>
        <w:rPr>
          <w:rFonts w:ascii="Times New Roman" w:hAnsi="Times New Roman"/>
          <w:bCs/>
          <w:sz w:val="28"/>
          <w:szCs w:val="28"/>
        </w:rPr>
        <w:t xml:space="preserve"> () - удаление из конца;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en-US"/>
        </w:rPr>
        <w:t>front</w:t>
      </w:r>
      <w:r>
        <w:rPr>
          <w:rFonts w:ascii="Times New Roman" w:hAnsi="Times New Roman"/>
          <w:bCs/>
          <w:sz w:val="28"/>
          <w:szCs w:val="28"/>
        </w:rPr>
        <w:t xml:space="preserve"> () - получение первого элемента очереди;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 xml:space="preserve">) - </w:t>
      </w:r>
      <w:r>
        <w:rPr>
          <w:rFonts w:ascii="Times New Roman" w:hAnsi="Times New Roman"/>
          <w:bCs/>
          <w:sz w:val="28"/>
          <w:szCs w:val="28"/>
        </w:rPr>
        <w:t>получение последнего элемента очереди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empty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) - проверка пустой стек или нет;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size</w:t>
      </w:r>
      <w:r>
        <w:rPr>
          <w:rFonts w:ascii="Times New Roman" w:hAnsi="Times New Roman"/>
          <w:bCs/>
          <w:sz w:val="28"/>
          <w:szCs w:val="28"/>
        </w:rPr>
        <w:t xml:space="preserve"> () – получение размера стека.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друг от друга контейнеры 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priority_queue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Шаблонный класс </w:t>
      </w:r>
      <w:r>
        <w:rPr>
          <w:rFonts w:ascii="Times New Roman" w:hAnsi="Times New Roman"/>
          <w:bCs/>
          <w:sz w:val="28"/>
          <w:szCs w:val="28"/>
        </w:rPr>
        <w:t>priority_queue</w:t>
      </w:r>
      <w:r>
        <w:rPr>
          <w:rFonts w:ascii="Times New Roman" w:hAnsi="Times New Roman"/>
          <w:bCs/>
          <w:sz w:val="28"/>
          <w:szCs w:val="28"/>
        </w:rPr>
        <w:t xml:space="preserve"> (заголовочный файл &lt;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>&gt;)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поддерживает такие же операции, как и класс 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 xml:space="preserve">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</w:t>
      </w:r>
      <w:r>
        <w:rPr>
          <w:rFonts w:ascii="Times New Roman" w:hAnsi="Times New Roman"/>
          <w:bCs/>
          <w:sz w:val="28"/>
          <w:szCs w:val="28"/>
        </w:rPr>
        <w:t>контейнере. Поэтому после каждого изменения состояния очереди максимальный элемент из оставшихся сдвигается в начало контейнера.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>. Как удалить из него элемент с заданным номером?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 copy;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2)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copy.push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counter !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= 6)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++counter;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(!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copy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.empty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s.push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copy.top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copy.pop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Задан контейнер 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>. Как удалить из него элемент с заданным номером?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num;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pop(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pop(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-&gt;size) - (num + 2 * k);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++)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push(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-&gt;head-&gt;key);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pop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>qwe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r>
        <w:rPr>
          <w:rFonts w:ascii="Times New Roman" w:hAnsi="Times New Roman"/>
          <w:bCs/>
          <w:sz w:val="28"/>
          <w:szCs w:val="28"/>
        </w:rPr>
        <w:t>stack</w:t>
      </w:r>
      <w:r>
        <w:rPr>
          <w:rFonts w:ascii="Times New Roman" w:hAnsi="Times New Roman"/>
          <w:bCs/>
          <w:sz w:val="28"/>
          <w:szCs w:val="28"/>
        </w:rPr>
        <w:t xml:space="preserve"> с использованием итератора.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print(stack&lt;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s.top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r>
        <w:rPr>
          <w:rFonts w:ascii="Times New Roman" w:hAnsi="Times New Roman"/>
          <w:bCs/>
          <w:sz w:val="28"/>
          <w:szCs w:val="28"/>
        </w:rPr>
        <w:t>queue</w:t>
      </w:r>
      <w:r>
        <w:rPr>
          <w:rFonts w:ascii="Times New Roman" w:hAnsi="Times New Roman"/>
          <w:bCs/>
          <w:sz w:val="28"/>
          <w:szCs w:val="28"/>
        </w:rPr>
        <w:t xml:space="preserve"> с использованием итератора.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print(queue&lt;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 s)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s.size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size; ++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s.front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s.pop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356E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57B8B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7E14CD"/>
    <w:rsid w:val="008045F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DB2B5F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2CD553C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0B4C"/>
  <w15:docId w15:val="{F25C0044-2D76-4882-8BE4-D62C98A6D65B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TableParagraph">
    <w:name w:val="Table Paragraph"/>
    <w:basedOn w:val="Normal"/>
    <w:uiPriority w:val="1"/>
    <w:qFormat w:val="on"/>
    <w:pPr>
      <w:ind w:left="108"/>
    </w:pPr>
    <w:rPr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