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Министерство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Пензенский государственный университет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«Вычислительной техники»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  <w:sz w:val="32"/>
        </w:rPr>
      </w:pPr>
    </w:p>
    <w:p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Отчет</w:t>
      </w:r>
    </w:p>
    <w:p>
      <w:pPr>
        <w:jc w:val="center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>По лабораторной работе №</w:t>
      </w:r>
      <w:r>
        <w:rPr>
          <w:rFonts w:hint="default" w:ascii="Arial" w:hAnsi="Arial" w:cs="Arial"/>
          <w:lang w:val="en-US"/>
        </w:rPr>
        <w:t>3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По курсу «Логика и основы алгоритмизации в инженерных задачах»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На тему «</w:t>
      </w:r>
      <w:r>
        <w:rPr>
          <w:rFonts w:hint="default" w:ascii="Arial" w:hAnsi="Arial" w:cs="Arial"/>
          <w:lang w:val="ru-RU"/>
        </w:rPr>
        <w:t>Унарные и бинарные операции над графами</w:t>
      </w:r>
      <w:r>
        <w:rPr>
          <w:rFonts w:ascii="Arial" w:hAnsi="Arial" w:cs="Arial"/>
        </w:rPr>
        <w:t>»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Выполнили студенты гр.20ВВ4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Филиппов О.Р.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Кузнецов Н.С.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Проверили: 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Юрова О.В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Акифьев И.В.</w:t>
      </w:r>
    </w:p>
    <w:p>
      <w:pPr>
        <w:jc w:val="both"/>
        <w:rPr>
          <w:rFonts w:ascii="Arial" w:hAnsi="Arial" w:cs="Arial"/>
        </w:rPr>
      </w:pPr>
    </w:p>
    <w:p/>
    <w:p>
      <w:pPr>
        <w:jc w:val="center"/>
        <w:rPr>
          <w:u w:val="single"/>
        </w:rPr>
      </w:pPr>
      <w:r>
        <w:rPr>
          <w:rFonts w:ascii="Arial" w:hAnsi="Arial" w:cs="Arial"/>
        </w:rPr>
        <w:t>Пенза, 2021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научиться генерировать матрицу смежности графа, выполнять унарные и бинарные операции над матрицами.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Задания: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Задание 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Сгенерируйте (используя генератор случайных чисел) две матрицы M 1 ,М 2 смежности неориентированных помеченных графов G 1 , G 2 . Выведите сгенерированные матрицы на экран.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Задание 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Для матричной формы представления графов выполните операцию: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а) отождествления вершин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б) стягивания ребра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в) расщепления вершины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Номера выбираемых для выполнения операции вершин ввести с клавиатуры.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 выполнения операции выведите на экран.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Задание 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Для матричной формы представления графов выполните операцию: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а) объединения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б) пересечения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в) кольцевой суммы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 выполнения операции выведите на экран.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Листинг: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репозитории.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Результат выполнения:</w:t>
      </w:r>
    </w:p>
    <w:p>
      <w:r>
        <w:drawing>
          <wp:inline distT="0" distB="0" distL="114300" distR="114300">
            <wp:extent cx="4309745" cy="8858885"/>
            <wp:effectExtent l="0" t="0" r="14605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0550" cy="5991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Пояснения: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матрицы формируются в функции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main(),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выполнения каждой операции создана отдельная функция, в качестве аргумента принимающая указатель на выбранную матрицу (для унарных операций), или на обе матрицы (для бинарных).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Исходные матрицы не изменяются, каждая функция формирует новую матрицу и выводит её в консоль.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Выводы: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мы научились формировать матрицы смежности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неориентированного графа без петель, выполнять отождествление и расщепление вершин, стягивания рёбер графа, объединение, пересечение и кольцевую сумму двух графов, представленных матрицей смежности.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C524F3"/>
    <w:rsid w:val="6DD1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2021-10-22T07:55:00Z</dcterms:created>
  <dc:creator>Пользователь</dc:creator>
  <cp:lastModifiedBy>Пользователь</cp:lastModifiedBy>
  <dcterms:modified xsi:type="dcterms:W3CDTF">2021-10-22T08:13:49Z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91B98B5ABAEB4BF2A0027F2B6369BCE4</vt:lpwstr>
  </property>
</Properties>
</file>