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Симуляция входа КА в атмосферу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566.9291338582675"/>
        <w:rPr/>
      </w:pPr>
      <w:r w:rsidDel="00000000" w:rsidR="00000000" w:rsidRPr="00000000">
        <w:rPr>
          <w:rtl w:val="0"/>
        </w:rPr>
        <w:t xml:space="preserve">Участники: </w:t>
        <w:tab/>
        <w:t xml:space="preserve">Белянин Владислав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Кухтенков Никита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566.9291338582675"/>
        <w:rPr/>
      </w:pPr>
      <w:r w:rsidDel="00000000" w:rsidR="00000000" w:rsidRPr="00000000">
        <w:rPr>
          <w:rtl w:val="0"/>
        </w:rPr>
        <w:t xml:space="preserve">Общий тезис работы: разработка и использование физической симуляции входа космических аппаратов в атмосферу Земли; изучение параметров полета во время данной фазы полета; изучение влияния изначальных параметров орбиты на поведение КА в атмосфере.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566.9291338582675"/>
        <w:rPr/>
      </w:pPr>
      <w:r w:rsidDel="00000000" w:rsidR="00000000" w:rsidRPr="00000000">
        <w:rPr>
          <w:rtl w:val="0"/>
        </w:rPr>
        <w:t xml:space="preserve">Задачи:</w:t>
        <w:tab/>
        <w:t xml:space="preserve">Изучить библиотеки numpy, matplotlib для языка программирования Python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Изучить базовую аэродинамику и взаимодействие тел с атмосферой Земли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Создать математическую модель входа КА в атмосферу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Разработать симулятор данного процесса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Показать полученные знания в области решения дифферен-ых уравнений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На основе симулятора, исходы при различных изначальных параметрах орбиты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1166213</wp:posOffset>
            </wp:positionH>
            <wp:positionV relativeFrom="paragraph">
              <wp:posOffset>533400</wp:posOffset>
            </wp:positionV>
            <wp:extent cx="4146788" cy="319108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6788" cy="31910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992.1259842519685" w:right="71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