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79"/>
          <w:sz w:val="36"/>
        </w:rPr>
        <w:t>«Монолит Р»</w:t>
      </w:r>
    </w:p>
    <w:p>
      <w:pPr>
        <w:spacing w:after="120"/>
        <w:pBdr>
          <w:bottom w:val="single" w:sz="12" w:space="4" w:color="1F4E79"/>
        </w:pBdr>
      </w:pPr>
      <w:r>
        <w:rPr>
          <w:b w:val="0"/>
          <w:i w:val="0"/>
          <w:color w:val="595959"/>
          <w:sz w:val="17"/>
        </w:rPr>
        <w:t>Строительные материалы · Пермский край · Пермь, Лобаново, Краснокамск, Очёр, Верещагино</w:t>
      </w:r>
    </w:p>
    <w:p>
      <w:pPr>
        <w:spacing w:after="160"/>
        <w:jc w:val="center"/>
      </w:pPr>
      <w:r>
        <w:t>КОММЕРЧЕСКОЕ ПРЕДЛОЖЕНИЕ № КП-20261014-06 от 14.10.2026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Клиент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Ирина Ковалёва · ООО «Северный квартал»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Контакты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+7 (900) 000-66-06 · snab@severkvartal.example.ru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Получение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Доставка: Култаево, 28 км, зона 2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Филиал отгрузки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Пермь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"/>
        <w:gridCol w:w="1077"/>
        <w:gridCol w:w="4025"/>
        <w:gridCol w:w="680"/>
        <w:gridCol w:w="964"/>
        <w:gridCol w:w="1191"/>
        <w:gridCol w:w="1247"/>
      </w:tblGrid>
      <w:tr>
        <w:tc>
          <w:tcPr>
            <w:tcW w:type="dxa" w:w="45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Артикул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Ед.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Сумма, ₽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77"/>
          </w:tcPr>
          <w:p>
            <w:r>
              <w:t>12001</w:t>
            </w:r>
          </w:p>
        </w:tc>
        <w:tc>
          <w:tcPr>
            <w:tcW w:type="dxa" w:w="4025"/>
          </w:tcPr>
          <w:p>
            <w:r>
              <w:t>Газобетон D500 600×300×200 мм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720</w:t>
            </w:r>
          </w:p>
        </w:tc>
        <w:tc>
          <w:tcPr>
            <w:tcW w:type="dxa" w:w="1191"/>
          </w:tcPr>
          <w:p>
            <w:r>
              <w:t>255,00</w:t>
            </w:r>
          </w:p>
        </w:tc>
        <w:tc>
          <w:tcPr>
            <w:tcW w:type="dxa" w:w="1247"/>
          </w:tcPr>
          <w:p>
            <w:r>
              <w:t>183 600,00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77"/>
          </w:tcPr>
          <w:p>
            <w:r>
              <w:t>11012</w:t>
            </w:r>
          </w:p>
        </w:tc>
        <w:tc>
          <w:tcPr>
            <w:tcW w:type="dxa" w:w="4025"/>
          </w:tcPr>
          <w:p>
            <w:r>
              <w:t>Клей для газобетона Основит Селформ, 25 кг</w:t>
            </w:r>
          </w:p>
        </w:tc>
        <w:tc>
          <w:tcPr>
            <w:tcW w:type="dxa" w:w="680"/>
          </w:tcPr>
          <w:p>
            <w:r>
              <w:t>меш</w:t>
            </w:r>
          </w:p>
        </w:tc>
        <w:tc>
          <w:tcPr>
            <w:tcW w:type="dxa" w:w="964"/>
          </w:tcPr>
          <w:p>
            <w:r>
              <w:t>60</w:t>
            </w:r>
          </w:p>
        </w:tc>
        <w:tc>
          <w:tcPr>
            <w:tcW w:type="dxa" w:w="1191"/>
          </w:tcPr>
          <w:p>
            <w:r>
              <w:t>395,00</w:t>
            </w:r>
          </w:p>
        </w:tc>
        <w:tc>
          <w:tcPr>
            <w:tcW w:type="dxa" w:w="1247"/>
          </w:tcPr>
          <w:p>
            <w:r>
              <w:t>23 700,00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77"/>
          </w:tcPr>
          <w:p>
            <w:r>
              <w:t>12007</w:t>
            </w:r>
          </w:p>
        </w:tc>
        <w:tc>
          <w:tcPr>
            <w:tcW w:type="dxa" w:w="4025"/>
          </w:tcPr>
          <w:p>
            <w:r>
              <w:t>Кирпич облицовочный одинарный красный гладкий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2240</w:t>
            </w:r>
          </w:p>
        </w:tc>
        <w:tc>
          <w:tcPr>
            <w:tcW w:type="dxa" w:w="1191"/>
          </w:tcPr>
          <w:p>
            <w:r>
              <w:t>46,00</w:t>
            </w:r>
          </w:p>
        </w:tc>
        <w:tc>
          <w:tcPr>
            <w:tcW w:type="dxa" w:w="1247"/>
          </w:tcPr>
          <w:p>
            <w:r>
              <w:t>103 040,00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1077"/>
          </w:tcPr>
          <w:p>
            <w:r>
              <w:t>13002</w:t>
            </w:r>
          </w:p>
        </w:tc>
        <w:tc>
          <w:tcPr>
            <w:tcW w:type="dxa" w:w="4025"/>
          </w:tcPr>
          <w:p>
            <w:r>
              <w:t>Арматура А500С Ø10 мм, хлыст 11,7 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139</w:t>
            </w:r>
          </w:p>
        </w:tc>
        <w:tc>
          <w:tcPr>
            <w:tcW w:type="dxa" w:w="1191"/>
          </w:tcPr>
          <w:p>
            <w:r>
              <w:t>520,00</w:t>
            </w:r>
          </w:p>
        </w:tc>
        <w:tc>
          <w:tcPr>
            <w:tcW w:type="dxa" w:w="1247"/>
          </w:tcPr>
          <w:p>
            <w:r>
              <w:t>72 280,00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1077"/>
          </w:tcPr>
          <w:p>
            <w:r>
              <w:t>15006</w:t>
            </w:r>
          </w:p>
        </w:tc>
        <w:tc>
          <w:tcPr>
            <w:tcW w:type="dxa" w:w="4025"/>
          </w:tcPr>
          <w:p>
            <w:r>
              <w:t>Пеноплэкс Комфорт 50 мм, уп. 4,86 м² (0,243 м³) (акция)</w:t>
            </w:r>
          </w:p>
        </w:tc>
        <w:tc>
          <w:tcPr>
            <w:tcW w:type="dxa" w:w="680"/>
          </w:tcPr>
          <w:p>
            <w:r>
              <w:t>уп</w:t>
            </w:r>
          </w:p>
        </w:tc>
        <w:tc>
          <w:tcPr>
            <w:tcW w:type="dxa" w:w="964"/>
          </w:tcPr>
          <w:p>
            <w:r>
              <w:t>40</w:t>
            </w:r>
          </w:p>
        </w:tc>
        <w:tc>
          <w:tcPr>
            <w:tcW w:type="dxa" w:w="1191"/>
          </w:tcPr>
          <w:p>
            <w:r>
              <w:t>1 390,00</w:t>
            </w:r>
          </w:p>
        </w:tc>
        <w:tc>
          <w:tcPr>
            <w:tcW w:type="dxa" w:w="1247"/>
          </w:tcPr>
          <w:p>
            <w:r>
              <w:t>55 600,00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1077"/>
          </w:tcPr>
          <w:p>
            <w:r>
              <w:t>13012</w:t>
            </w:r>
          </w:p>
        </w:tc>
        <w:tc>
          <w:tcPr>
            <w:tcW w:type="dxa" w:w="4025"/>
          </w:tcPr>
          <w:p>
            <w:r>
              <w:t>Сетка кладочная 100×100×4 мм, карта 1×2 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100</w:t>
            </w:r>
          </w:p>
        </w:tc>
        <w:tc>
          <w:tcPr>
            <w:tcW w:type="dxa" w:w="1191"/>
          </w:tcPr>
          <w:p>
            <w:r>
              <w:t>165,00</w:t>
            </w:r>
          </w:p>
        </w:tc>
        <w:tc>
          <w:tcPr>
            <w:tcW w:type="dxa" w:w="1247"/>
          </w:tcPr>
          <w:p>
            <w:r>
              <w:t>16 500,00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1077"/>
          </w:tcPr>
          <w:p>
            <w:r>
              <w:t>11002</w:t>
            </w:r>
          </w:p>
        </w:tc>
        <w:tc>
          <w:tcPr>
            <w:tcW w:type="dxa" w:w="4025"/>
          </w:tcPr>
          <w:p>
            <w:r>
              <w:t>Цемент ПЦ 500 Д0 (М500), 50 кг</w:t>
            </w:r>
          </w:p>
        </w:tc>
        <w:tc>
          <w:tcPr>
            <w:tcW w:type="dxa" w:w="680"/>
          </w:tcPr>
          <w:p>
            <w:r>
              <w:t>меш</w:t>
            </w:r>
          </w:p>
        </w:tc>
        <w:tc>
          <w:tcPr>
            <w:tcW w:type="dxa" w:w="964"/>
          </w:tcPr>
          <w:p>
            <w:r>
              <w:t>30</w:t>
            </w:r>
          </w:p>
        </w:tc>
        <w:tc>
          <w:tcPr>
            <w:tcW w:type="dxa" w:w="1191"/>
          </w:tcPr>
          <w:p>
            <w:r>
              <w:t>565,00</w:t>
            </w:r>
          </w:p>
        </w:tc>
        <w:tc>
          <w:tcPr>
            <w:tcW w:type="dxa" w:w="1247"/>
          </w:tcPr>
          <w:p>
            <w:r>
              <w:t>16 950,00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2"/>
        <w:gridCol w:w="1984"/>
      </w:tblGrid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Сумма товаров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471 670,00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Скидка 5% (на позиции без акции)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−20 803,50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Доставка: Манипулятор, рейсов: 3, зона 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16 200,00</w:t>
            </w:r>
          </w:p>
        </w:tc>
      </w:tr>
      <w:tr>
        <w:tc>
          <w:tcPr>
            <w:tcW w:type="dxa" w:w="5102"/>
            <w:shd w:val="clear" w:color="auto" w:fill="DEEAF6"/>
          </w:tcPr>
          <w:p>
            <w:pPr>
              <w:spacing w:after="0"/>
              <w:jc w:val="right"/>
            </w:pPr>
            <w:r>
              <w:rPr>
                <w:b/>
              </w:rPr>
              <w:t>ИТОГО к оплате</w:t>
            </w:r>
          </w:p>
        </w:tc>
        <w:tc>
          <w:tcPr>
            <w:tcW w:type="dxa" w:w="1984"/>
            <w:shd w:val="clear" w:color="auto" w:fill="DEEAF6"/>
          </w:tcPr>
          <w:p>
            <w:pPr>
              <w:spacing w:after="0"/>
              <w:jc w:val="right"/>
            </w:pPr>
            <w:r>
              <w:t>467 066,50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в т. ч. НДС 22%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84 225,11</w:t>
            </w:r>
          </w:p>
        </w:tc>
      </w:tr>
    </w:tbl>
    <w:p>
      <w:pPr>
        <w:spacing w:after="0" w:before="200"/>
        <w:pBdr>
          <w:bottom w:val="single" w:sz="4" w:space="4" w:color="BFBFBF"/>
        </w:pBdr>
      </w:pPr>
    </w:p>
    <w:p>
      <w:pPr>
        <w:pStyle w:val="Heading2"/>
      </w:pPr>
      <w:r>
        <w:t>Примечания для менеджера</w:t>
      </w:r>
    </w:p>
    <w:p>
      <w:pPr>
        <w:pStyle w:val="ListBullet"/>
      </w:pPr>
      <w:r>
        <w:t>Пожелание разгрузки манипулятором зафиксировано; транспорт для расчёта выбирается по регламенту на основании веса и наличия длинномеров.</w:t>
      </w:r>
    </w:p>
    <w:p>
      <w:pPr>
        <w:spacing w:after="0"/>
      </w:pPr>
      <w:r>
        <w:rPr>
          <w:b w:val="0"/>
          <w:i w:val="0"/>
          <w:color w:val="595959"/>
          <w:sz w:val="17"/>
        </w:rPr>
        <w:t>Цены указаны в рублях с НДС 22%. Предложение действительно 5 рабочих дней. Окончательный расчёт — после подтверждения менеджером.</w:t>
      </w:r>
    </w:p>
    <w:p>
      <w:r>
        <w:t>Подготовлено автоматически, проверил менеджер: Не назначен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