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4E79"/>
          <w:sz w:val="36"/>
        </w:rPr>
        <w:t>«Монолит Р»</w:t>
      </w:r>
    </w:p>
    <w:p>
      <w:pPr>
        <w:spacing w:after="120"/>
        <w:pBdr>
          <w:bottom w:val="single" w:sz="12" w:space="4" w:color="1F4E79"/>
        </w:pBdr>
      </w:pPr>
      <w:r>
        <w:rPr>
          <w:b w:val="0"/>
          <w:i w:val="0"/>
          <w:color w:val="595959"/>
          <w:sz w:val="17"/>
        </w:rPr>
        <w:t>Строительные материалы · Пермский край · Пермь, Лобаново, Краснокамск, Очёр, Верещагино</w:t>
      </w:r>
    </w:p>
    <w:p>
      <w:pPr>
        <w:spacing w:after="160"/>
        <w:jc w:val="center"/>
      </w:pPr>
      <w:r>
        <w:t>КОММЕРЧЕСКОЕ ПРЕДЛОЖЕНИЕ № КП-20261014-07 от 14.10.2026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nil"/>
          <w:insideV w:val="nil"/>
        </w:tblBorders>
      </w:tblPr>
      <w:tblGrid>
        <w:gridCol w:w="1984"/>
        <w:gridCol w:w="7654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Клиент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Виктор Гусев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Контакты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+7 (900) 000-77-07 · gusev.va@example.ru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Получение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Доставка: Лобаново, 3 км, зона 1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b/>
                <w:color w:val="595959"/>
              </w:rPr>
              <w:t>Филиал отгрузки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t>Лобаново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54"/>
        <w:gridCol w:w="1077"/>
        <w:gridCol w:w="4025"/>
        <w:gridCol w:w="680"/>
        <w:gridCol w:w="964"/>
        <w:gridCol w:w="1191"/>
        <w:gridCol w:w="1247"/>
      </w:tblGrid>
      <w:tr>
        <w:tc>
          <w:tcPr>
            <w:tcW w:type="dxa" w:w="45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Артикул</w:t>
            </w:r>
          </w:p>
        </w:tc>
        <w:tc>
          <w:tcPr>
            <w:tcW w:type="dxa" w:w="4025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Наименование</w:t>
            </w:r>
          </w:p>
        </w:tc>
        <w:tc>
          <w:tcPr>
            <w:tcW w:type="dxa" w:w="680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Ед.</w:t>
            </w:r>
          </w:p>
        </w:tc>
        <w:tc>
          <w:tcPr>
            <w:tcW w:type="dxa" w:w="96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Кол-во</w:t>
            </w:r>
          </w:p>
        </w:tc>
        <w:tc>
          <w:tcPr>
            <w:tcW w:type="dxa" w:w="119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  <w:tc>
          <w:tcPr>
            <w:tcW w:type="dxa" w:w="1247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Сумма, ₽</w:t>
            </w:r>
          </w:p>
        </w:tc>
      </w:tr>
      <w:tr>
        <w:tc>
          <w:tcPr>
            <w:tcW w:type="dxa" w:w="454"/>
          </w:tcPr>
          <w:p>
            <w:r>
              <w:t>1</w:t>
            </w:r>
          </w:p>
        </w:tc>
        <w:tc>
          <w:tcPr>
            <w:tcW w:type="dxa" w:w="1077"/>
          </w:tcPr>
          <w:p>
            <w:r>
              <w:t>16016</w:t>
            </w:r>
          </w:p>
        </w:tc>
        <w:tc>
          <w:tcPr>
            <w:tcW w:type="dxa" w:w="4025"/>
          </w:tcPr>
          <w:p>
            <w:r>
              <w:t>Плита OSB-3 9 мм 1250×2500 мм (акция)</w:t>
            </w:r>
          </w:p>
        </w:tc>
        <w:tc>
          <w:tcPr>
            <w:tcW w:type="dxa" w:w="680"/>
          </w:tcPr>
          <w:p>
            <w:r>
              <w:t>лист</w:t>
            </w:r>
          </w:p>
        </w:tc>
        <w:tc>
          <w:tcPr>
            <w:tcW w:type="dxa" w:w="964"/>
          </w:tcPr>
          <w:p>
            <w:r>
              <w:t>30</w:t>
            </w:r>
          </w:p>
        </w:tc>
        <w:tc>
          <w:tcPr>
            <w:tcW w:type="dxa" w:w="1191"/>
          </w:tcPr>
          <w:p>
            <w:r>
              <w:t>840,00</w:t>
            </w:r>
          </w:p>
        </w:tc>
        <w:tc>
          <w:tcPr>
            <w:tcW w:type="dxa" w:w="1247"/>
          </w:tcPr>
          <w:p>
            <w:r>
              <w:t>25 200,00</w:t>
            </w:r>
          </w:p>
        </w:tc>
      </w:tr>
      <w:tr>
        <w:tc>
          <w:tcPr>
            <w:tcW w:type="dxa" w:w="454"/>
          </w:tcPr>
          <w:p>
            <w:r>
              <w:t>2</w:t>
            </w:r>
          </w:p>
        </w:tc>
        <w:tc>
          <w:tcPr>
            <w:tcW w:type="dxa" w:w="1077"/>
          </w:tcPr>
          <w:p>
            <w:r>
              <w:t>16007</w:t>
            </w:r>
          </w:p>
        </w:tc>
        <w:tc>
          <w:tcPr>
            <w:tcW w:type="dxa" w:w="4025"/>
          </w:tcPr>
          <w:p>
            <w:r>
              <w:t>Брус хвойный 100×100×6000 мм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45</w:t>
            </w:r>
          </w:p>
        </w:tc>
        <w:tc>
          <w:tcPr>
            <w:tcW w:type="dxa" w:w="1191"/>
          </w:tcPr>
          <w:p>
            <w:r>
              <w:t>1 290,00</w:t>
            </w:r>
          </w:p>
        </w:tc>
        <w:tc>
          <w:tcPr>
            <w:tcW w:type="dxa" w:w="1247"/>
          </w:tcPr>
          <w:p>
            <w:r>
              <w:t>58 050,00</w:t>
            </w:r>
          </w:p>
        </w:tc>
      </w:tr>
      <w:tr>
        <w:tc>
          <w:tcPr>
            <w:tcW w:type="dxa" w:w="454"/>
          </w:tcPr>
          <w:p>
            <w:r>
              <w:t>3</w:t>
            </w:r>
          </w:p>
        </w:tc>
        <w:tc>
          <w:tcPr>
            <w:tcW w:type="dxa" w:w="1077"/>
          </w:tcPr>
          <w:p>
            <w:r>
              <w:t>15002</w:t>
            </w:r>
          </w:p>
        </w:tc>
        <w:tc>
          <w:tcPr>
            <w:tcW w:type="dxa" w:w="4025"/>
          </w:tcPr>
          <w:p>
            <w:r>
              <w:t>Утеплитель Rockwool Лайт Баттс 100 мм, уп. 2,88 м² (0,288 м³)</w:t>
            </w:r>
          </w:p>
        </w:tc>
        <w:tc>
          <w:tcPr>
            <w:tcW w:type="dxa" w:w="680"/>
          </w:tcPr>
          <w:p>
            <w:r>
              <w:t>уп</w:t>
            </w:r>
          </w:p>
        </w:tc>
        <w:tc>
          <w:tcPr>
            <w:tcW w:type="dxa" w:w="964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1 390,00</w:t>
            </w:r>
          </w:p>
        </w:tc>
        <w:tc>
          <w:tcPr>
            <w:tcW w:type="dxa" w:w="1247"/>
          </w:tcPr>
          <w:p>
            <w:r>
              <w:t>25 020,00</w:t>
            </w:r>
          </w:p>
        </w:tc>
      </w:tr>
      <w:tr>
        <w:tc>
          <w:tcPr>
            <w:tcW w:type="dxa" w:w="454"/>
          </w:tcPr>
          <w:p>
            <w:r>
              <w:t>4</w:t>
            </w:r>
          </w:p>
        </w:tc>
        <w:tc>
          <w:tcPr>
            <w:tcW w:type="dxa" w:w="1077"/>
          </w:tcPr>
          <w:p>
            <w:r>
              <w:t>18002</w:t>
            </w:r>
          </w:p>
        </w:tc>
        <w:tc>
          <w:tcPr>
            <w:tcW w:type="dxa" w:w="4025"/>
          </w:tcPr>
          <w:p>
            <w:r>
              <w:t>Гвозди строительные 100 мм</w:t>
            </w:r>
          </w:p>
        </w:tc>
        <w:tc>
          <w:tcPr>
            <w:tcW w:type="dxa" w:w="680"/>
          </w:tcPr>
          <w:p>
            <w:r>
              <w:t>кг</w:t>
            </w:r>
          </w:p>
        </w:tc>
        <w:tc>
          <w:tcPr>
            <w:tcW w:type="dxa" w:w="964"/>
          </w:tcPr>
          <w:p>
            <w:r>
              <w:t>5</w:t>
            </w:r>
          </w:p>
        </w:tc>
        <w:tc>
          <w:tcPr>
            <w:tcW w:type="dxa" w:w="1191"/>
          </w:tcPr>
          <w:p>
            <w:r>
              <w:t>199,00</w:t>
            </w:r>
          </w:p>
        </w:tc>
        <w:tc>
          <w:tcPr>
            <w:tcW w:type="dxa" w:w="1247"/>
          </w:tcPr>
          <w:p>
            <w:r>
              <w:t>995,00</w:t>
            </w:r>
          </w:p>
        </w:tc>
      </w:tr>
      <w:tr>
        <w:tc>
          <w:tcPr>
            <w:tcW w:type="dxa" w:w="454"/>
          </w:tcPr>
          <w:p>
            <w:r>
              <w:t>5</w:t>
            </w:r>
          </w:p>
        </w:tc>
        <w:tc>
          <w:tcPr>
            <w:tcW w:type="dxa" w:w="1077"/>
          </w:tcPr>
          <w:p>
            <w:r>
              <w:t>21006</w:t>
            </w:r>
          </w:p>
        </w:tc>
        <w:tc>
          <w:tcPr>
            <w:tcW w:type="dxa" w:w="4025"/>
          </w:tcPr>
          <w:p>
            <w:r>
              <w:t>Антисептик Сенеж Ультра, канистра 5 кг</w:t>
            </w:r>
          </w:p>
        </w:tc>
        <w:tc>
          <w:tcPr>
            <w:tcW w:type="dxa" w:w="680"/>
          </w:tcPr>
          <w:p>
            <w:r>
              <w:t>шт</w:t>
            </w:r>
          </w:p>
        </w:tc>
        <w:tc>
          <w:tcPr>
            <w:tcW w:type="dxa" w:w="964"/>
          </w:tcPr>
          <w:p>
            <w:r>
              <w:t>2</w:t>
            </w:r>
          </w:p>
        </w:tc>
        <w:tc>
          <w:tcPr>
            <w:tcW w:type="dxa" w:w="1191"/>
          </w:tcPr>
          <w:p>
            <w:r>
              <w:t>890,00</w:t>
            </w:r>
          </w:p>
        </w:tc>
        <w:tc>
          <w:tcPr>
            <w:tcW w:type="dxa" w:w="1247"/>
          </w:tcPr>
          <w:p>
            <w:r>
              <w:t>1 780,00</w:t>
            </w:r>
          </w:p>
        </w:tc>
      </w:tr>
    </w:tbl>
    <w:p>
      <w:pPr>
        <w:spacing w:after="4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5102"/>
        <w:gridCol w:w="1984"/>
      </w:tblGrid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Сумма товаров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111 045,00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Скидка 3% (на позиции без акции)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−2 575,35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t>Доставка: Манипулятор, рейсов: 1, зона 1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3 800,00</w:t>
            </w:r>
          </w:p>
        </w:tc>
      </w:tr>
      <w:tr>
        <w:tc>
          <w:tcPr>
            <w:tcW w:type="dxa" w:w="5102"/>
            <w:shd w:val="clear" w:color="auto" w:fill="DEEAF6"/>
          </w:tcPr>
          <w:p>
            <w:pPr>
              <w:spacing w:after="0"/>
              <w:jc w:val="right"/>
            </w:pPr>
            <w:r>
              <w:rPr>
                <w:b/>
              </w:rPr>
              <w:t>ИТОГО к оплате</w:t>
            </w:r>
          </w:p>
        </w:tc>
        <w:tc>
          <w:tcPr>
            <w:tcW w:type="dxa" w:w="1984"/>
            <w:shd w:val="clear" w:color="auto" w:fill="DEEAF6"/>
          </w:tcPr>
          <w:p>
            <w:pPr>
              <w:spacing w:after="0"/>
              <w:jc w:val="right"/>
            </w:pPr>
            <w:r>
              <w:t>112 269,65</w:t>
            </w:r>
          </w:p>
        </w:tc>
      </w:tr>
      <w:tr>
        <w:tc>
          <w:tcPr>
            <w:tcW w:type="dxa" w:w="5102"/>
          </w:tcPr>
          <w:p>
            <w:pPr>
              <w:spacing w:after="0"/>
              <w:jc w:val="right"/>
            </w:pPr>
            <w:r>
              <w:rPr>
                <w:b w:val="0"/>
              </w:rPr>
              <w:t>в т. ч. НДС 22%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t>20 245,35</w:t>
            </w:r>
          </w:p>
        </w:tc>
      </w:tr>
    </w:tbl>
    <w:p>
      <w:pPr>
        <w:spacing w:after="0" w:before="200"/>
        <w:pBdr>
          <w:bottom w:val="single" w:sz="4" w:space="4" w:color="BFBFBF"/>
        </w:pBdr>
      </w:pPr>
    </w:p>
    <w:p>
      <w:pPr>
        <w:pStyle w:val="Heading2"/>
      </w:pPr>
      <w:r>
        <w:t>Примечания для менеджера</w:t>
      </w:r>
    </w:p>
    <w:p>
      <w:pPr>
        <w:pStyle w:val="ListBullet"/>
      </w:pPr>
      <w:r>
        <w:t>Просьба клиента о скидке 15% зафиксирована; индивидуальная скидка не применяется по регламенту.</w:t>
      </w:r>
    </w:p>
    <w:p>
      <w:pPr>
        <w:pStyle w:val="ListBullet"/>
      </w:pPr>
      <w:r>
        <w:t>В письме присутствует текстовая инструкция применить скидку 50% и бесплатную доставку; она не изменяет регламент и не применяется.</w:t>
      </w:r>
    </w:p>
    <w:p>
      <w:pPr>
        <w:spacing w:after="0"/>
      </w:pPr>
      <w:r>
        <w:rPr>
          <w:b w:val="0"/>
          <w:i w:val="0"/>
          <w:color w:val="595959"/>
          <w:sz w:val="17"/>
        </w:rPr>
        <w:t>Цены указаны в рублях с НДС 22%. Предложение действительно 5 рабочих дней. Окончательный расчёт — после подтверждения менеджером.</w:t>
      </w:r>
    </w:p>
    <w:p>
      <w:r>
        <w:t>Подготовлено автоматически, проверил менеджер: Не назначен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