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12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Документ для регистрации программного обеспечения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Рабочая версия для подготовки комплекта сведений и материалов к регистрации программного обеспечения в реестре российского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1. Общие сведения о программном обеспечении</w:t>
      </w:r>
    </w:p>
    <w:tbl>
      <w:tblPr>
        <w:tblStyle w:val="Table1"/>
        <w:tblW w:w="9638.0" w:type="dxa"/>
        <w:jc w:val="left"/>
        <w:tblInd w:w="-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Сведения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Odonta AI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Краткое наименование / коммерческое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Odonta AI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Версия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Правообладатель / заявитель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ИП Коростелев Александр Андреевич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ИНН / ОГРН заявителя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ИНН 312334497069; ОГРН 323508100020560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Сайт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odonta.ru — лендинг; ai.odonta.ru — веб-приложение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Модель распространения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Коммерческая модель, онлайн-оплата по банковской карте или через СБП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Доступность продажи на территории РФ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 предлагается к продаже на сайте ai.odonta.ru после регистрации аккаунта в личном кабинете. Оплата осуществляется онлайн по банковской карте или через СБП.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2. Назначение и область применения ПО</w:t>
      </w:r>
    </w:p>
    <w:p w:rsidR="00000000" w:rsidDel="00000000" w:rsidP="00000000" w:rsidRDefault="00000000" w:rsidRPr="00000000" w14:paraId="0000001A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2.1. Назначение ПО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Odonta AI предназначено для автоматизации подготовки медицинской документации по итогам консультаций.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записывает консультацию врача с пациентом, выполняет расшифровку речи, структурирует содержание консультации и формирует медицинский отчет.</w:t>
      </w:r>
    </w:p>
    <w:p w:rsidR="00000000" w:rsidDel="00000000" w:rsidP="00000000" w:rsidRDefault="00000000" w:rsidRPr="00000000" w14:paraId="0000001D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2.2. Основные пользователи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Основными пользователями ПО являются медицинские специалисты и сотрудники медицинских организаций, которым необходимо оформлять медицинскую документацию по итогам консультаций.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системе предусмотрены следующие роли пользователей: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врач;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администратор;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координатор.</w:t>
      </w:r>
    </w:p>
    <w:p w:rsidR="00000000" w:rsidDel="00000000" w:rsidP="00000000" w:rsidRDefault="00000000" w:rsidRPr="00000000" w14:paraId="00000023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2.3. Область применения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применяется для автоматизации документооборота и подготовки медицинских отчетов в медицинской практике после проведения консультаций.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Odonta AI позиционируется как медицинский транскриптор и помощник врача по оформлению документации. ПО не является диагностической системой и не предназначено для самостоятельной постановки диагноза.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3. Классификация по классификатору программного обеспечения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соответствии с </w:t>
      </w:r>
      <w:hyperlink r:id="rId7">
        <w:r w:rsidDel="00000000" w:rsidR="00000000" w:rsidRPr="00000000">
          <w:rPr>
            <w:rFonts w:ascii="Liberation Serif" w:cs="Liberation Serif" w:eastAsia="Liberation Serif" w:hAnsi="Liberation Serif"/>
            <w:b w:val="0"/>
            <w:bCs w:val="0"/>
            <w:i w:val="0"/>
            <w:iCs w:val="0"/>
            <w:smallCaps w:val="0"/>
            <w:strike w:val="0"/>
            <w:color w:val="00008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классификатором программного обеспечения</w:t>
        </w:r>
      </w:hyperlink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утверждённым для целей реестра российского ПО, Odonta AI относится к:</w:t>
      </w:r>
    </w:p>
    <w:tbl>
      <w:tblPr>
        <w:tblStyle w:val="Table2"/>
        <w:tblW w:w="9630.0" w:type="dxa"/>
        <w:jc w:val="left"/>
        <w:tblInd w:w="-5.0" w:type="dxa"/>
        <w:tblLayout w:type="fixed"/>
        <w:tblLook w:val="0000"/>
      </w:tblPr>
      <w:tblGrid>
        <w:gridCol w:w="4845"/>
        <w:gridCol w:w="4785"/>
        <w:tblGridChange w:id="0">
          <w:tblGrid>
            <w:gridCol w:w="4845"/>
            <w:gridCol w:w="47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Отраслевое прикладное программное обеспечение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Класс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Программное обеспечение для решения отраслевых задач в области здравоохранения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Код класса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12.21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4. Функциональные характеристики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Odonta AI обеспечивает выполнение следующих функций: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регистрация врача и вход в личный кабинет;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пациентами и их карточками;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запись консультации врача с пациентом;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консультаций различных типов: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первичная консультация;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повторная консультация;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консультация координатора;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распознавание и расшифровка устной речи;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структурирование информации, озвученной в ходе консультации;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формирование медицинского отчета по итогам консультации;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внесение записей в карту пациента;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выгрузка сформированного отчета;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предоставление пациенту доступа к отчету по ссылке;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преобразование разговора врача с пациентом в готовую медицинскую документацию.</w:t>
      </w:r>
    </w:p>
    <w:p w:rsidR="00000000" w:rsidDel="00000000" w:rsidP="00000000" w:rsidRDefault="00000000" w:rsidRPr="00000000" w14:paraId="00000043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Роли пользователей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врач;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администратор;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координатор.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5. Технические характеристики и среда функционирования</w:t>
      </w:r>
    </w:p>
    <w:p w:rsidR="00000000" w:rsidDel="00000000" w:rsidP="00000000" w:rsidRDefault="00000000" w:rsidRPr="00000000" w14:paraId="00000049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5.1. Поддерживаемые операционные системы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Пользовательская часть работает через веб-браузер и доступна на десктопных и мобильных устройствах. Специальная установка ПО на устройство пользователя не требуется.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Серверная часть функционирует на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Ubuntu 24.04 amd64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5.2. Архитектура решения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Odonta AI представляет собой веб-приложение с клиентской частью, доступной через браузер, и серверной частью, обеспечивающей: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обработку аудиозаписей консультаций;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распознавание речи;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структурирование данных;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формирование медицинского отчета.</w:t>
      </w:r>
    </w:p>
    <w:tbl>
      <w:tblPr>
        <w:tblStyle w:val="Table3"/>
        <w:tblW w:w="9638.0" w:type="dxa"/>
        <w:jc w:val="left"/>
        <w:tblInd w:w="-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Используемая технология / 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Клиентская 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JS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Серверная 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.NET / ASP.NET Core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Веб-сервер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nginx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Контейнеризация и развертывание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Docker, Docker Compose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Хостинг серверной инфраструктуры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Firstbyte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Файловое S3-хранилище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Timeweb Cloud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LLM-сервис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Яндекс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ASR-сервис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Nexara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5.3. Серверная часть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Серверная инфраструктура работает под управлением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Linux Ubuntu 24.04 amd64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стороне хостинг-провайдера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Firstbyte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реализован на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.NET / ASP.NET Core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 качестве веб-сервера используется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nginx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Контейнеризация и развертывание осуществляются с использованием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Compose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Файловое хранилище размещается в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Timeweb Cloud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Серверы, AI-провайдеры, данные пользователей и аудиозаписи размещаются, хранятся и обрабатываются на территории Российской Федерации.</w:t>
      </w:r>
    </w:p>
    <w:p w:rsidR="00000000" w:rsidDel="00000000" w:rsidP="00000000" w:rsidRDefault="00000000" w:rsidRPr="00000000" w14:paraId="0000006C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5.4. Базы данных и хранилища</w:t>
      </w:r>
    </w:p>
    <w:tbl>
      <w:tblPr>
        <w:tblStyle w:val="Table4"/>
        <w:tblW w:w="9638.0" w:type="dxa"/>
        <w:jc w:val="left"/>
        <w:tblInd w:w="-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Тип данных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Место хранения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Сведения об аккаунтах врачей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Сведения о пациентах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Сведения о консультациях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Стенограммы консультаций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Сформированные отчеты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Аудиофайлы консультаций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S3-хранилище Timeweb Cloud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5.5. Используемые компоненты и библиотеки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составе ПО используются следующие компоненты и сервисы: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JS;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.NET / ASP.NET Core;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nginx;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Compose;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LLM-сервис российского провайдера Яндекс;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ASR-сервис российского провайдера Nexara;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инфраструктурный провайдер Firstbyte;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файловое S3-хранилище Timeweb Cloud.</w:t>
      </w:r>
    </w:p>
    <w:p w:rsidR="00000000" w:rsidDel="00000000" w:rsidP="00000000" w:rsidRDefault="00000000" w:rsidRPr="00000000" w14:paraId="00000088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5.6. Размещение и обработка данных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 инфраструктура, включая серверы, AI-провайдеров, данные пользователей и аудиозаписи консультаций, размещается, хранится и обрабатывается на территории Российской Федерации.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Зарубежные облачные провайдеры и зарубежные API для хранения или обработки пользовательских данных не используются.</w:t>
      </w:r>
    </w:p>
    <w:p w:rsidR="00000000" w:rsidDel="00000000" w:rsidP="00000000" w:rsidRDefault="00000000" w:rsidRPr="00000000" w14:paraId="0000008B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5.7. Категории хранимых данных</w:t>
      </w:r>
    </w:p>
    <w:tbl>
      <w:tblPr>
        <w:tblStyle w:val="Table5"/>
        <w:tblW w:w="9638.0" w:type="dxa"/>
        <w:jc w:val="left"/>
        <w:tblInd w:w="-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Категория данных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Состав данных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врача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ФИО, адрес электронной почты, наименование организации, дата рождения, специализация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пациента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ФИО, телефон — опционально, дата рождения — опционально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Данные консультации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Стенограмма консультации, аудиофайл записи консультации, готовый медицинский отчет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Срок хранения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Консультации, аудиофайлы и готовые отчеты хранятся в системе постоянно, если иное не установлено пользовательскими настройками, договором или применимыми требованиями законодательства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6. Состав экземпляра ПО для передачи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Odonta AI является веб-приложением. Пользовательская установка на конечное устройство не требуется; доступ к функциональности осуществляется через веб-интерфейс.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Экземпляр ПО для проверки предоставляется в виде удаленного доступа к развернутому экземпляру веб-приложения Odonta AI.</w:t>
      </w:r>
    </w:p>
    <w:tbl>
      <w:tblPr>
        <w:tblStyle w:val="Table6"/>
        <w:tblW w:w="9638.0" w:type="dxa"/>
        <w:jc w:val="left"/>
        <w:tblInd w:w="-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Сведения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Формат предоставления экземпляра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Удаленный доступ к развернутому экземпляру веб-приложения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Адрес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ai.odonta.ru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Способ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Веб-интерфейс с использованием тестовой учетной записи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Серверная 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Linux Ubuntu 24.04 amd64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Средства развертывания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nginx, Docker, Docker Compose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База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Файловое хранилище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S3-хранилище Timeweb Cloud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техническом описании экземпляра ПО необходимо указать сведения о процессах, контейнерах, расположении файлов ПО, используемых компонентах, базе данных PostgreSQL и файловом S3-хранилище Timeweb Cloud.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7. Права на ПО</w:t>
      </w:r>
    </w:p>
    <w:tbl>
      <w:tblPr>
        <w:tblStyle w:val="Table7"/>
        <w:tblW w:w="9638.0" w:type="dxa"/>
        <w:jc w:val="left"/>
        <w:tblInd w:w="-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Сведения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Документы, подтверждающие исключительные права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Исключительные права на ПО подтверждаются договором на разработку программного обеспечения и передачу исключительных прав, а также фактом оплаты по договору. Имеются договоры с разработчиками о передаче исключительных прав и акты оказанных услуг.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Сведения о разработчиках / авторах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ПО осуществлялась подрядчиками — командой разработчиков. Исключительные права переданы правообладателю по договору.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Наличие свидетельства Роспатента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Свидетельство Роспатента на ПО планируется к получению. На текущий момент подтверждение прав осуществляется договорными документами и актами.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8. Сторонние компоненты</w:t>
      </w:r>
    </w:p>
    <w:tbl>
      <w:tblPr>
        <w:tblStyle w:val="Table8"/>
        <w:tblW w:w="9638.0" w:type="dxa"/>
        <w:jc w:val="left"/>
        <w:tblInd w:w="-5.0" w:type="dxa"/>
        <w:tblLayout w:type="fixed"/>
        <w:tblLook w:val="0000"/>
      </w:tblPr>
      <w:tblGrid>
        <w:gridCol w:w="1927"/>
        <w:gridCol w:w="1928"/>
        <w:gridCol w:w="1927"/>
        <w:gridCol w:w="1928"/>
        <w:gridCol w:w="1928"/>
        <w:tblGridChange w:id="0">
          <w:tblGrid>
            <w:gridCol w:w="1927"/>
            <w:gridCol w:w="1928"/>
            <w:gridCol w:w="1927"/>
            <w:gridCol w:w="1928"/>
            <w:gridCol w:w="19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Правообладатель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Лицензия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Ограничения использования на территории РФ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React JS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 Platforms / 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клиентской части веб-приложения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Требуется проверить отсутствие ограничений использования на территории РФ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.NET / ASP.NET Core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 / .NET Foundation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серверной части приложения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Требуется проверить отсутствие ограничений использования на территории РФ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 Global Development Group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 License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Хранение данных приложения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Требуется проверить отсутствие ограничений использования на территории РФ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nginx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F5, Inc. / 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BSD-like license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Веб-сервер / reverse proxy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Требуется проверить отсутствие ограничений использования на территории РФ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Docker, Docker Compose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Docker, Inc. / open-source community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Apache 2.0 и иные лицензии компонентов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Контейнеризация и развертывание приложения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Требуется проверить отсутствие ограничений использования на территории РФ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LLM-сервис Яндекс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Российский провайдер Яндекс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Условия сервиса провайдера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Обработка и структурирование текста консультации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Требуется приложить / проверить условия использования сервиса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ASR-сервис Nexara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Российский провайдер Nexara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Условия сервиса провайдера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Распознавание речи / транскрибация аудио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Требуется приложить / проверить условия использования сервиса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Firstbyte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Российский хостинг-провайдер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Условия сервиса провайдера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Размещение серверной инфраструктуры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Серверная инфраструктура размещается на территории РФ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Timeweb Cloud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Российский облачный провайдер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Условия сервиса провайдера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S3-файловое хранилище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Файловое хранилище размещается на территории РФ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9. Документация</w:t>
      </w:r>
    </w:p>
    <w:tbl>
      <w:tblPr>
        <w:tblStyle w:val="Table9"/>
        <w:tblW w:w="9638.0" w:type="dxa"/>
        <w:jc w:val="left"/>
        <w:tblInd w:w="-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Документ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Инструкция по установке / развертыванию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Готово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Руководство пользователя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Готово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функциональных характеристик ПО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Готово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жизненного цикла ПО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Готово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10. Служба поддержки и сопровождение</w:t>
      </w:r>
    </w:p>
    <w:tbl>
      <w:tblPr>
        <w:tblStyle w:val="Table10"/>
        <w:tblW w:w="9638.0" w:type="dxa"/>
        <w:jc w:val="left"/>
        <w:tblInd w:w="-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Сведения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Количество сотрудников поддержки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специалиста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Квалификация персонала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Сопровождение осуществляют разработчики ПО: 1 React frontend-разработчик и 1 backend-разработчик .NET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Функции специалистов поддержки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Техническая поддержка, сопровождение клиентской и серверной частей ПО, устранение неисправностей и внесение изменений в рамках развития продукта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Режим работы поддержки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5/2, с 10:00 до 19:00 по московскому времени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Адрес сопровождения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140002, РОССИЯ, МОСКОВСКАЯ ОБЛ, Г ЛЮБЕРЦЫ, УЛ КИРОВА, Д 9, КОРП 2, КВ 375.</w:t>
            </w:r>
          </w:p>
        </w:tc>
      </w:tr>
    </w:tbl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11. Сайт и публичные материалы</w:t>
      </w:r>
    </w:p>
    <w:p w:rsidR="00000000" w:rsidDel="00000000" w:rsidP="00000000" w:rsidRDefault="00000000" w:rsidRPr="00000000" w14:paraId="0000010B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11.1. Информация о продаже ПО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лендинге odonta.ru размещена информация о продаже и использовании ПО.</w:t>
      </w:r>
    </w:p>
    <w:p w:rsidR="00000000" w:rsidDel="00000000" w:rsidP="00000000" w:rsidRDefault="00000000" w:rsidRPr="00000000" w14:paraId="0000010D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11.2. Условия лицензирования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Покупка доступна онлайн по банковской карте или через СБП.</w:t>
      </w:r>
    </w:p>
    <w:p w:rsidR="00000000" w:rsidDel="00000000" w:rsidP="00000000" w:rsidRDefault="00000000" w:rsidRPr="00000000" w14:paraId="0000010F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11.3. Ссылки на документацию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[уточнить наличие ссылок на руководство пользователя и инструкцию по установке/эксплуатации]</w:t>
      </w:r>
    </w:p>
    <w:p w:rsidR="00000000" w:rsidDel="00000000" w:rsidP="00000000" w:rsidRDefault="00000000" w:rsidRPr="00000000" w14:paraId="00000111">
      <w:pPr>
        <w:pStyle w:val="Heading3"/>
        <w:numPr>
          <w:ilvl w:val="2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11.4. Документы для сайта</w:t>
      </w:r>
    </w:p>
    <w:tbl>
      <w:tblPr>
        <w:tblStyle w:val="Table11"/>
        <w:tblW w:w="9638.0" w:type="dxa"/>
        <w:jc w:val="left"/>
        <w:tblInd w:w="-5.0" w:type="dxa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Документ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Статус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Пользовательское соглашение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Готово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Политика обработки персональных данных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Готово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Согласие на обработку персональных данных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Готово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12. Перечень материалов к подготовке</w:t>
      </w:r>
    </w:p>
    <w:tbl>
      <w:tblPr>
        <w:tblStyle w:val="Table12"/>
        <w:tblW w:w="9638.0" w:type="dxa"/>
        <w:jc w:val="left"/>
        <w:tblInd w:w="-5.0" w:type="dxa"/>
        <w:tblLayout w:type="fixed"/>
        <w:tblLook w:val="0000"/>
      </w:tblPr>
      <w:tblGrid>
        <w:gridCol w:w="2409"/>
        <w:gridCol w:w="2410"/>
        <w:gridCol w:w="2409"/>
        <w:gridCol w:w="2410"/>
        <w:tblGridChange w:id="0">
          <w:tblGrid>
            <w:gridCol w:w="2409"/>
            <w:gridCol w:w="2410"/>
            <w:gridCol w:w="2409"/>
            <w:gridCol w:w="2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Материал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Экземпляр ПО без защитных средств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Технические специалисты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Готово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Основной вариант передачи — удаленный доступ к развернутому экземпляру веб-приложения Odonta AI по адресу ai.odonta.ru с тестовой учетной записью и техническим описанием инфраструктуры, процессов, контейнеров и расположения файлов ПО.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Документы о правах на ПО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Юристы / заявитель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Готово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Есть договор на разработку ПО и передачу исключительных прав, подтверждение факта оплаты, договоры с разработчиками и акты оказанных услуг. Планируется свидетельство Роспатента. Необходимо указать правообладателя внутри ПО / в разделе «О программе» / в метаданных или лицензионных файлах.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сторонних компонентов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Технические специалисты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Готово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Информация указана в документе списка сторонних компонентов.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Техническая документация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Технические специалисты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Готово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Информация указана в документах описания функциональных характеристик и технического описания экземпляра.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Информация о службе поддержки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Заявитель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Готово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Поддержку осуществляют 2 разработчика: 1 React frontend-разработчик и 1 backend-разработчик .NET. Режим работы: 5/2, с 10:00 до 19:00 МСК.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Справка / договор по домену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Заявитель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Готово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Оформлено через Госуслуги.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u-ikt.ru/reestrp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vGSJ6vGmHAJ7usKZlcA+wRPFw==">CgMxLjA4AHIhMUl6Y0NxRl9YR2t1WThWSFJPSjFoVnZHZU5RSlFQNVZ1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