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Описание функциональных характеристик Odonta AI</w:t>
      </w:r>
    </w:p>
    <w:p>
      <w:pPr>
        <w:pStyle w:val="Heading2"/>
        <w:bidi w:val="0"/>
        <w:ind w:hanging="0" w:start="0"/>
        <w:jc w:val="start"/>
        <w:rPr/>
      </w:pPr>
      <w:r>
        <w:rPr/>
        <w:t>Классификация по классификатору программного обеспечения</w:t>
      </w:r>
    </w:p>
    <w:p>
      <w:pPr>
        <w:pStyle w:val="BodyText"/>
        <w:bidi w:val="0"/>
        <w:jc w:val="start"/>
        <w:rPr/>
      </w:pPr>
      <w:r>
        <w:rPr/>
        <w:t xml:space="preserve">В соответствии с </w:t>
      </w:r>
      <w:hyperlink r:id="rId2">
        <w:r>
          <w:rPr>
            <w:rStyle w:val="Hyperlink"/>
          </w:rPr>
          <w:t>классификатором программного обеспечения</w:t>
        </w:r>
      </w:hyperlink>
      <w:r>
        <w:rPr/>
        <w:t>, утверждённым для целей реестра российского ПО, Odonta AI относится к: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Параметр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Раздел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Отраслевое прикладное программное обеспечение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Класс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Программное обеспечение для решения отраслевых задач в области здравоохранения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Код класса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12.21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Общие сведения</w:t>
      </w:r>
    </w:p>
    <w:p>
      <w:pPr>
        <w:pStyle w:val="BodyText"/>
        <w:bidi w:val="0"/>
        <w:jc w:val="start"/>
        <w:rPr/>
      </w:pPr>
      <w:r>
        <w:rPr>
          <w:b/>
        </w:rPr>
        <w:t>ПО:</w:t>
      </w:r>
      <w:r>
        <w:rPr/>
        <w:t xml:space="preserve"> Odonta AI</w:t>
        <w:br/>
      </w:r>
      <w:r>
        <w:rPr>
          <w:b/>
        </w:rPr>
        <w:t>Версия:</w:t>
      </w:r>
      <w:r>
        <w:rPr/>
        <w:t xml:space="preserve"> 2.1.2</w:t>
        <w:br/>
      </w:r>
      <w:r>
        <w:rPr>
          <w:b/>
        </w:rPr>
        <w:t>Правообладатель / заявитель:</w:t>
      </w:r>
      <w:r>
        <w:rPr/>
        <w:t xml:space="preserve"> ИП Коростелев Александр Андреевич</w:t>
        <w:br/>
      </w:r>
      <w:r>
        <w:rPr>
          <w:b/>
        </w:rPr>
        <w:t>ИНН / ОГРН:</w:t>
      </w:r>
      <w:r>
        <w:rPr/>
        <w:t xml:space="preserve"> ИНН 312334497069; ОГРН 323508100020560</w:t>
        <w:br/>
      </w:r>
      <w:r>
        <w:rPr>
          <w:b/>
        </w:rPr>
        <w:t>Сайт:</w:t>
      </w:r>
      <w:r>
        <w:rPr/>
        <w:t xml:space="preserve"> odonta.ru — лендинг; ai.odonta.ru — веб-приложение.</w:t>
      </w:r>
    </w:p>
    <w:p>
      <w:pPr>
        <w:pStyle w:val="Heading2"/>
        <w:bidi w:val="0"/>
        <w:ind w:hanging="0" w:start="0"/>
        <w:jc w:val="start"/>
        <w:rPr/>
      </w:pPr>
      <w:r>
        <w:rPr/>
        <w:t>2. Назначение</w:t>
      </w:r>
    </w:p>
    <w:p>
      <w:pPr>
        <w:pStyle w:val="BodyText"/>
        <w:bidi w:val="0"/>
        <w:jc w:val="start"/>
        <w:rPr/>
      </w:pPr>
      <w:r>
        <w:rPr/>
        <w:t>Odonta AI предназначено для автоматизации подготовки медицинской документации по итогам консультаций. ПО записывает консультацию врача с пациентом, выполняет расшифровку речи, структурирует содержание консультации и формирует медицинский отчет.</w:t>
      </w:r>
    </w:p>
    <w:p>
      <w:pPr>
        <w:pStyle w:val="BodyText"/>
        <w:bidi w:val="0"/>
        <w:jc w:val="start"/>
        <w:rPr/>
      </w:pPr>
      <w:r>
        <w:rPr/>
        <w:t>ПО позиционируется как медицинский транскриптор и помощник врача по оформлению документации. ПО не является диагностической системой, не предназначено для самостоятельной постановки диагноза и не заменяет медицинского специалиста.</w:t>
      </w:r>
    </w:p>
    <w:p>
      <w:pPr>
        <w:pStyle w:val="Heading2"/>
        <w:bidi w:val="0"/>
        <w:ind w:hanging="0" w:start="0"/>
        <w:jc w:val="start"/>
        <w:rPr/>
      </w:pPr>
      <w:r>
        <w:rPr/>
        <w:t>3. Область применения и пользователи</w:t>
      </w:r>
    </w:p>
    <w:p>
      <w:pPr>
        <w:pStyle w:val="BodyText"/>
        <w:bidi w:val="0"/>
        <w:jc w:val="start"/>
        <w:rPr/>
      </w:pPr>
      <w:r>
        <w:rPr/>
        <w:t>Область применения — автоматизация документооборота и подготовки медицинских отчетов после консультаций. Основные пользователи: врачи, администраторы, координаторы и сотрудники медицинских организаций.</w:t>
      </w:r>
    </w:p>
    <w:p>
      <w:pPr>
        <w:pStyle w:val="Heading2"/>
        <w:bidi w:val="0"/>
        <w:ind w:hanging="0" w:start="0"/>
        <w:jc w:val="start"/>
        <w:rPr/>
      </w:pPr>
      <w:r>
        <w:rPr/>
        <w:t>4. Функции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№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Функция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Регистрация и вход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Регистрация врача и вход в личный кабинет.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Управление пациентами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Создание, просмотр и ведение карточек пациентов.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Запись консультации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Запись разговора врача с пациентом.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Обработка консультаций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Первичная, повторная консультация и консультация координатора.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Распознавание речи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Преобразование аудио в текстовую стенограмму.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Структурирование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Выделение смысловых блоков из сказанного на консультации.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Формирование отчета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Создание медицинского отчета по итогам консультации.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Записи в карту пациента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Внесение результатов консультации в карту пациента.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Выгрузка отчета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Получение сформированного отчета.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Доступ по ссылке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Передача отчета пациенту по ссылке.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Входные и выходные данные</w:t>
      </w:r>
    </w:p>
    <w:p>
      <w:pPr>
        <w:pStyle w:val="BodyText"/>
        <w:bidi w:val="0"/>
        <w:jc w:val="start"/>
        <w:rPr/>
      </w:pPr>
      <w:r>
        <w:rPr>
          <w:b/>
        </w:rPr>
        <w:t>Входные данные:</w:t>
      </w:r>
      <w:r>
        <w:rPr/>
        <w:t xml:space="preserve"> сведения о врачу, сведения о пациенте, аудиозапись консультации, данные консультации.</w:t>
        <w:br/>
      </w:r>
      <w:r>
        <w:rPr>
          <w:b/>
        </w:rPr>
        <w:t>Выходные данные:</w:t>
      </w:r>
      <w:r>
        <w:rPr/>
        <w:t xml:space="preserve"> стенограмма, структурированные сведения, медицинский отчет, запись в карте пациента, ссылка на отчет.</w:t>
      </w:r>
    </w:p>
    <w:p>
      <w:pPr>
        <w:pStyle w:val="Heading2"/>
        <w:bidi w:val="0"/>
        <w:ind w:hanging="0" w:start="0"/>
        <w:jc w:val="start"/>
        <w:rPr/>
      </w:pPr>
      <w:r>
        <w:rPr/>
        <w:t>6. Хранимые данные</w:t>
      </w:r>
    </w:p>
    <w:p>
      <w:pPr>
        <w:pStyle w:val="BodyText"/>
        <w:bidi w:val="0"/>
        <w:jc w:val="start"/>
        <w:rPr/>
      </w:pPr>
      <w:r>
        <w:rPr>
          <w:b/>
        </w:rPr>
        <w:t>Данные врача:</w:t>
      </w:r>
      <w:r>
        <w:rPr/>
        <w:t xml:space="preserve"> ФИО, email, организация, дата рождения, специализация.</w:t>
        <w:br/>
      </w:r>
      <w:r>
        <w:rPr>
          <w:b/>
        </w:rPr>
        <w:t>Данные пациента:</w:t>
      </w:r>
      <w:r>
        <w:rPr/>
        <w:t xml:space="preserve"> ФИО, телефон (опционально), дата рождения (опционально).</w:t>
        <w:br/>
      </w:r>
      <w:r>
        <w:rPr>
          <w:b/>
        </w:rPr>
        <w:t>Данные консультации:</w:t>
      </w:r>
      <w:r>
        <w:rPr/>
        <w:t xml:space="preserve"> стенограмма, аудиофайл, готовый медицинский отчет.</w:t>
      </w:r>
    </w:p>
    <w:p>
      <w:pPr>
        <w:pStyle w:val="BodyText"/>
        <w:bidi w:val="0"/>
        <w:jc w:val="start"/>
        <w:rPr/>
      </w:pPr>
      <w:r>
        <w:rPr/>
        <w:t>Консультации, аудиофайлы и готовые отчеты хранятся в системе постоянно, если иное не установлено пользовательскими настройками, договором или законодательством.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u-ikt.ru/reestrpo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