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БЖД ОП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Практична робота №7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 xml:space="preserve">на тему: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uk-UA"/>
        </w:rPr>
        <w:t>«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32"/>
          <w:szCs w:val="32"/>
          <w:u w:val="none"/>
          <w:effect w:val="none"/>
          <w:shd w:fill="auto" w:val="clear"/>
          <w:lang w:val="uk-UA"/>
        </w:rPr>
        <w:t>Методи захисту від шуму, вібрацій, ультра- та інфра-звук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73F51"/>
          <w:kern w:val="2"/>
          <w:sz w:val="28"/>
          <w:szCs w:val="28"/>
          <w:u w:val="none"/>
          <w:effect w:val="none"/>
          <w:shd w:fill="auto" w:val="clear"/>
          <w:lang w:val="uk-UA"/>
        </w:rPr>
        <w:t>а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uk-UA"/>
        </w:rPr>
        <w:t>»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Варіант 1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spacing w:lineRule="auto" w:line="240" w:before="1" w:after="0"/>
        <w:ind w:hanging="0" w:left="396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Виконав: студент 3 курсу, групи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ІП</w:t>
      </w:r>
      <w:r>
        <w:rPr>
          <w:rFonts w:ascii="Times New Roman" w:hAnsi="Times New Roman"/>
          <w:sz w:val="28"/>
          <w:szCs w:val="28"/>
          <w:lang w:val="uk-UA"/>
        </w:rPr>
        <w:t>З-3.04</w:t>
      </w:r>
      <w:r>
        <w:rPr>
          <w:rFonts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спеціальності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121 Інженерія програмного забезпечення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/>
          <w:spacing w:val="-4"/>
          <w:sz w:val="28"/>
          <w:szCs w:val="28"/>
          <w:lang w:val="uk-UA"/>
        </w:rPr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__________________________</w:t>
      </w:r>
      <w:r>
        <w:rPr>
          <w:rFonts w:ascii="Times New Roman" w:hAnsi="Times New Roman"/>
          <w:sz w:val="28"/>
          <w:szCs w:val="28"/>
          <w:u w:val="single"/>
          <w:lang w:val="uk-UA"/>
        </w:rPr>
        <w:t>Бухта М.М.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Перевірив____________________</w:t>
      </w:r>
      <w:r>
        <w:rPr>
          <w:rFonts w:ascii="Times New Roman" w:hAnsi="Times New Roman"/>
          <w:sz w:val="28"/>
          <w:szCs w:val="28"/>
          <w:u w:val="single"/>
          <w:lang w:val="uk-UA"/>
        </w:rPr>
        <w:t>Гинда В,В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2024</w:t>
      </w:r>
    </w:p>
    <w:p>
      <w:pPr>
        <w:pStyle w:val="Normal"/>
        <w:spacing w:lineRule="auto" w:line="288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uk-UA"/>
        </w:rPr>
        <w:t>Задача:</w:t>
      </w:r>
    </w:p>
    <w:p>
      <w:pPr>
        <w:pStyle w:val="Normal"/>
        <w:spacing w:lineRule="auto" w:line="288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numPr>
          <w:ilvl w:val="0"/>
          <w:numId w:val="5"/>
        </w:numPr>
        <w:spacing w:lineRule="auto" w:line="288"/>
        <w:ind w:hanging="360"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R, м – 2.5</w:t>
      </w:r>
    </w:p>
    <w:p>
      <w:pPr>
        <w:pStyle w:val="Normal"/>
        <w:spacing w:lineRule="auto" w:line="288"/>
        <w:ind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L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, дБ – 80</w:t>
      </w:r>
    </w:p>
    <w:p>
      <w:pPr>
        <w:pStyle w:val="Normal"/>
        <w:spacing w:lineRule="auto" w:line="288"/>
        <w:ind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№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стіни перешкоди — 1(кірпічна стіна 0,38 м2; маса G 250кг)</w:t>
      </w:r>
    </w:p>
    <w:p>
      <w:pPr>
        <w:pStyle w:val="Normal"/>
        <w:numPr>
          <w:ilvl w:val="0"/>
          <w:numId w:val="5"/>
        </w:numPr>
        <w:spacing w:lineRule="auto" w:line="288"/>
        <w:ind w:hanging="360"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R, м – 7.0</w:t>
      </w:r>
    </w:p>
    <w:p>
      <w:pPr>
        <w:pStyle w:val="Normal"/>
        <w:spacing w:lineRule="auto" w:line="288"/>
        <w:ind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L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, дБ – 110</w:t>
      </w:r>
    </w:p>
    <w:p>
      <w:pPr>
        <w:pStyle w:val="Normal"/>
        <w:spacing w:lineRule="auto" w:line="288"/>
        <w:ind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№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стіни перешкоди — 11 (железобетон; маса G 240 кг)</w:t>
      </w:r>
    </w:p>
    <w:p>
      <w:pPr>
        <w:pStyle w:val="Normal"/>
        <w:numPr>
          <w:ilvl w:val="0"/>
          <w:numId w:val="5"/>
        </w:numPr>
        <w:spacing w:lineRule="auto" w:line="288"/>
        <w:ind w:hanging="360"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R, м – 6,0</w:t>
      </w:r>
    </w:p>
    <w:p>
      <w:pPr>
        <w:pStyle w:val="Normal"/>
        <w:spacing w:lineRule="auto" w:line="288"/>
        <w:ind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L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, дБ – 95</w:t>
      </w:r>
    </w:p>
    <w:p>
      <w:pPr>
        <w:pStyle w:val="Normal"/>
        <w:spacing w:lineRule="auto" w:line="288"/>
        <w:ind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№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стіни перешкоди — 10 (железобетон; маса G 480 кг)</w:t>
      </w:r>
    </w:p>
    <w:p>
      <w:pPr>
        <w:pStyle w:val="Normal"/>
        <w:spacing w:lineRule="auto" w:line="288"/>
        <w:ind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88"/>
        <w:ind w:firstLine="28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UA"/>
        </w:rPr>
        <w:t>Визначення загальної інтенсивності шуму від трьох джерел на заданому робочому місці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288"/>
        <w:ind w:firstLine="284"/>
        <w:rPr>
          <w:rFonts w:ascii="Times New Roman" w:hAnsi="Times New Roman" w:eastAsia="Times New Roman" w:cs="Times New Roman"/>
          <w:sz w:val="28"/>
          <w:szCs w:val="28"/>
          <w:lang w:val="ru-UA"/>
        </w:rPr>
      </w:pPr>
      <w:r>
        <w:rPr>
          <w:rFonts w:eastAsia="Times New Roman" w:cs="Times New Roman" w:ascii="Times New Roman" w:hAnsi="Times New Roman"/>
          <w:sz w:val="28"/>
          <w:szCs w:val="28"/>
          <w:lang w:val="ru-UA"/>
        </w:rPr>
        <w:t>Розрахунок зміни рівня інтенсивності шуму зі зміною відстані R від джерела шуму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UA"/>
        </w:rPr>
        <w:t>виконується за формулою:</w:t>
      </w:r>
    </w:p>
    <w:p>
      <w:pPr>
        <w:pStyle w:val="Normal"/>
        <w:numPr>
          <w:ilvl w:val="0"/>
          <w:numId w:val="3"/>
        </w:numPr>
        <w:spacing w:lineRule="auto" w:line="288"/>
        <w:ind w:hanging="360" w:left="28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L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 xml:space="preserve">R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= L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 xml:space="preserve">1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– 20lgR – 8</w:t>
      </w:r>
    </w:p>
    <w:p>
      <w:pPr>
        <w:pStyle w:val="Normal"/>
        <w:numPr>
          <w:ilvl w:val="0"/>
          <w:numId w:val="2"/>
        </w:numPr>
        <w:spacing w:lineRule="auto" w:line="288"/>
        <w:ind w:hanging="425"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L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 xml:space="preserve">3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= 80 – 20lg1 – 8 = 64.042 дБ</w:t>
      </w:r>
    </w:p>
    <w:p>
      <w:pPr>
        <w:pStyle w:val="Normal"/>
        <w:numPr>
          <w:ilvl w:val="0"/>
          <w:numId w:val="2"/>
        </w:numPr>
        <w:spacing w:lineRule="auto" w:line="288"/>
        <w:ind w:hanging="425"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L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 xml:space="preserve">8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= 110 – 20lg11 – 8 = 85.098 дБ</w:t>
      </w:r>
    </w:p>
    <w:p>
      <w:pPr>
        <w:pStyle w:val="Normal"/>
        <w:numPr>
          <w:ilvl w:val="0"/>
          <w:numId w:val="2"/>
        </w:numPr>
        <w:spacing w:lineRule="auto" w:line="288"/>
        <w:ind w:hanging="425"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L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 xml:space="preserve">6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= 95 – 20lg10 – 8 = 70.098 дБ</w:t>
      </w:r>
    </w:p>
    <w:p>
      <w:pPr>
        <w:pStyle w:val="Normal"/>
        <w:spacing w:lineRule="auto" w:line="288"/>
        <w:ind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88"/>
        <w:ind w:firstLine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Якщо між джерелом шуму та робочим місцем є стіна-перегородка, то рівень інтенсивності шуму знижується на N дБ</w:t>
      </w:r>
    </w:p>
    <w:p>
      <w:pPr>
        <w:pStyle w:val="Normal"/>
        <w:numPr>
          <w:ilvl w:val="0"/>
          <w:numId w:val="6"/>
        </w:numPr>
        <w:spacing w:lineRule="auto" w:line="288"/>
        <w:ind w:hanging="360" w:left="28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N = 14,5lgG+15</w:t>
      </w:r>
    </w:p>
    <w:p>
      <w:pPr>
        <w:pStyle w:val="Normal"/>
        <w:numPr>
          <w:ilvl w:val="0"/>
          <w:numId w:val="7"/>
        </w:numPr>
        <w:spacing w:lineRule="auto" w:line="288"/>
        <w:ind w:hanging="447"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N = 14,5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g250 + 15 = 49.7701 дБ</w:t>
      </w:r>
    </w:p>
    <w:p>
      <w:pPr>
        <w:pStyle w:val="Normal"/>
        <w:numPr>
          <w:ilvl w:val="0"/>
          <w:numId w:val="7"/>
        </w:numPr>
        <w:spacing w:lineRule="auto" w:line="288"/>
        <w:ind w:hanging="447"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N = 14,5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g240 + 15 = 49.523 дБ</w:t>
      </w:r>
    </w:p>
    <w:p>
      <w:pPr>
        <w:pStyle w:val="Normal"/>
        <w:numPr>
          <w:ilvl w:val="0"/>
          <w:numId w:val="7"/>
        </w:numPr>
        <w:spacing w:lineRule="auto" w:line="288"/>
        <w:ind w:hanging="447"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N = 14,5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g480 + 15 = 53.8774 дБ</w:t>
        <w:br/>
      </w:r>
    </w:p>
    <w:p>
      <w:pPr>
        <w:pStyle w:val="Normal"/>
        <w:spacing w:lineRule="auto" w:line="288"/>
        <w:ind w:firstLine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Рівень інтенсивності шуму на робочому місці з урахуванням впливу стіни-перегородки визначається як: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84" w:leader="none"/>
          <w:tab w:val="left" w:pos="1134" w:leader="none"/>
        </w:tabs>
        <w:spacing w:lineRule="auto" w:line="288"/>
        <w:ind w:hanging="0" w:left="-142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L</w:t>
      </w:r>
      <w:r>
        <w:rPr>
          <w:rFonts w:eastAsia="Times New Roman" w:cs="Times New Roman" w:ascii="Times New Roman" w:hAnsi="Times New Roman"/>
          <w:sz w:val="36"/>
          <w:szCs w:val="36"/>
          <w:vertAlign w:val="superscript"/>
          <w:lang w:val="uk-UA"/>
        </w:rPr>
        <w:t>`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uk-UA"/>
        </w:rPr>
        <w:t xml:space="preserve">R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= L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uk-UA"/>
        </w:rPr>
        <w:t>R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–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N</w:t>
      </w:r>
    </w:p>
    <w:p>
      <w:pPr>
        <w:pStyle w:val="Normal"/>
        <w:numPr>
          <w:ilvl w:val="0"/>
          <w:numId w:val="4"/>
        </w:numPr>
        <w:spacing w:lineRule="auto" w:line="288"/>
        <w:ind w:hanging="447"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L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uk-UA"/>
        </w:rPr>
        <w:t>`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uk-UA"/>
        </w:rPr>
        <w:t>R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= 64.042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49.7701 =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lang w:val="uk-UA"/>
        </w:rPr>
        <w:t>14.2711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дБ</w:t>
      </w:r>
    </w:p>
    <w:p>
      <w:pPr>
        <w:pStyle w:val="Normal"/>
        <w:numPr>
          <w:ilvl w:val="0"/>
          <w:numId w:val="4"/>
        </w:numPr>
        <w:spacing w:lineRule="auto" w:line="288"/>
        <w:ind w:hanging="447"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L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uk-UA"/>
        </w:rPr>
        <w:t>`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uk-UA"/>
        </w:rPr>
        <w:t>R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= 85.098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49.523 =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lang w:val="uk-UA"/>
        </w:rPr>
        <w:t>35.575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дБ</w:t>
      </w:r>
    </w:p>
    <w:p>
      <w:pPr>
        <w:pStyle w:val="Normal"/>
        <w:numPr>
          <w:ilvl w:val="0"/>
          <w:numId w:val="4"/>
        </w:numPr>
        <w:spacing w:lineRule="auto" w:line="360"/>
        <w:ind w:hanging="447" w:left="284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L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uk-UA"/>
        </w:rPr>
        <w:t>`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uk-UA"/>
        </w:rPr>
        <w:t>R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= 70.098 – 53.8774 =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lang w:val="uk-UA"/>
        </w:rPr>
        <w:t>16.2206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дБ</w:t>
        <w:br/>
        <w:t xml:space="preserve">Різниця рівнів джерел: </w:t>
      </w:r>
    </w:p>
    <w:p>
      <w:pPr>
        <w:pStyle w:val="Normal"/>
        <w:spacing w:lineRule="auto" w:line="288"/>
        <w:ind w:left="-142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4) L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L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= ∆L</w:t>
      </w:r>
    </w:p>
    <w:p>
      <w:pPr>
        <w:pStyle w:val="Normal"/>
        <w:spacing w:lineRule="auto" w:line="288"/>
        <w:ind w:left="-142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lang w:val="uk-UA"/>
        </w:rPr>
        <w:t>35.575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–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lang w:val="uk-UA"/>
        </w:rPr>
        <w:t>16.2206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= 17</w:t>
      </w:r>
    </w:p>
    <w:p>
      <w:pPr>
        <w:pStyle w:val="Normal"/>
        <w:spacing w:lineRule="auto" w:line="288"/>
        <w:ind w:left="-142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∆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L =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lang w:val="uk-UA"/>
        </w:rPr>
        <w:t>1.0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spacing w:lineRule="auto" w:line="288"/>
        <w:ind w:firstLine="426" w:left="-142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При визначенні інтенсивності шуму після покриття стін і стелі звукоізолюючим матеріалом для простоти допускається ігнорувати дію дверних звукових лучей, вважати, що стіни-перегородки знаходяться всередині приміщення і на звукоізоляцію впливу не мають.</w:t>
      </w:r>
    </w:p>
    <w:p>
      <w:pPr>
        <w:pStyle w:val="Normal"/>
        <w:spacing w:lineRule="auto" w:line="288"/>
        <w:ind w:firstLine="426" w:left="-142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Сумарне звукоізолювання стін і стелі визначається як:</w:t>
      </w:r>
    </w:p>
    <w:p>
      <w:pPr>
        <w:pStyle w:val="Normal"/>
        <w:spacing w:lineRule="auto" w:line="288"/>
        <w:ind w:firstLine="426" w:left="-142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88"/>
        <w:ind w:firstLine="426" w:left="-142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2266950" cy="310134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ind w:left="-142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88"/>
        <w:ind w:left="-142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5) L`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 xml:space="preserve">sum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= L` + ∆L =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lang w:val="uk-UA"/>
        </w:rPr>
        <w:t>35.575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+ 1 =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lang w:val="uk-UA"/>
        </w:rPr>
        <w:t xml:space="preserve">36.575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дБ</w:t>
      </w:r>
    </w:p>
    <w:p>
      <w:pPr>
        <w:pStyle w:val="Normal"/>
        <w:spacing w:lineRule="auto" w:line="288"/>
        <w:ind w:firstLine="993" w:left="-142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L`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sum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= L`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sum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L`</w:t>
      </w:r>
      <w:r>
        <w:rPr>
          <w:rFonts w:eastAsia="Times New Roman" w:cs="Times New Roman" w:ascii="Times New Roman" w:hAnsi="Times New Roman"/>
          <w:sz w:val="32"/>
          <w:szCs w:val="32"/>
          <w:vertAlign w:val="subscript"/>
          <w:lang w:val="uk-UA"/>
        </w:rPr>
        <w:t>R1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=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lang w:val="uk-UA"/>
        </w:rPr>
        <w:t>36.575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lang w:val="uk-UA"/>
        </w:rPr>
        <w:t>14.2711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= 22,3039 дБ</w:t>
        <w:br/>
        <w:t>6) M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= S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пт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*α + S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*β + S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пт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Times New Roman" w:cs="Times New Roman" w:ascii="Times New Roman" w:hAnsi="Times New Roman"/>
          <w:sz w:val="32"/>
          <w:szCs w:val="32"/>
          <w:lang w:val="uk-UA"/>
        </w:rPr>
        <w:t>γ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= 100 * 0.02 + 160 * 34 + 0,034 = 7.44</w:t>
      </w:r>
    </w:p>
    <w:p>
      <w:pPr>
        <w:pStyle w:val="Normal"/>
        <w:spacing w:lineRule="auto" w:line="288"/>
        <w:ind w:firstLine="284" w:left="-142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M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= S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пт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*α + S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*β + S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пт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*γ = 100 * 0.95 + 160 * 0.75 + 0,061 = 215</w:t>
      </w:r>
    </w:p>
    <w:p>
      <w:pPr>
        <w:pStyle w:val="Normal"/>
        <w:spacing w:lineRule="auto" w:line="288"/>
        <w:ind w:left="-142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6) К = 10 lgM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/M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=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lang w:val="uk-UA"/>
        </w:rPr>
        <w:t>14.61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дБ</w:t>
        <w:br/>
      </w:r>
    </w:p>
    <w:p>
      <w:pPr>
        <w:pStyle w:val="Normal"/>
        <w:spacing w:lineRule="auto" w:line="288"/>
        <w:ind w:firstLine="568" w:left="-142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Рівень інтенсивності шуму на робочому місці з урахуванням впливу стін та стелі звукопоглинаючими матеріалами визначається як:</w:t>
      </w:r>
    </w:p>
    <w:p>
      <w:pPr>
        <w:pStyle w:val="Normal"/>
        <w:spacing w:lineRule="auto" w:line="288"/>
        <w:ind w:left="-142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7) L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uk-UA"/>
        </w:rPr>
        <w:t>*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= L`</w:t>
      </w:r>
      <w:r>
        <w:rPr>
          <w:rFonts w:eastAsia="Times New Roman" w:cs="Times New Roman" w:ascii="Times New Roman" w:hAnsi="Times New Roman"/>
          <w:sz w:val="36"/>
          <w:szCs w:val="36"/>
          <w:vertAlign w:val="subscript"/>
          <w:lang w:val="uk-UA"/>
        </w:rPr>
        <w:t>sum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K =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lang w:val="uk-UA"/>
        </w:rPr>
        <w:t>36.575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–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  <w:lang w:val="uk-UA"/>
        </w:rPr>
        <w:t>14.61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=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21,965 дБ</w:t>
      </w:r>
    </w:p>
    <w:p>
      <w:pPr>
        <w:pStyle w:val="Normal"/>
        <w:spacing w:lineRule="auto" w:line="288"/>
        <w:ind w:left="-142"/>
        <w:jc w:val="left"/>
        <w:rPr/>
      </w:pPr>
      <w:r>
        <w:rPr/>
      </w:r>
    </w:p>
    <w:p>
      <w:pPr>
        <w:pStyle w:val="Normal"/>
        <w:spacing w:lineRule="auto" w:line="288"/>
        <w:ind w:left="-142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ab/>
        <w:t>Відповідь:</w:t>
      </w:r>
    </w:p>
    <w:p>
      <w:pPr>
        <w:pStyle w:val="Normal"/>
        <w:spacing w:lineRule="auto" w:line="288"/>
        <w:ind w:left="-14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Интенсивность шума на рабочем месте после покрытия стен и потолка звукопоглощающим материалом составляет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21,965 дБ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UA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LibreOffice/24.2.3.2$Linux_X86_64 LibreOffice_project/420$Build-2</Application>
  <AppVersion>15.0000</AppVersion>
  <Pages>4</Pages>
  <Words>406</Words>
  <Characters>1903</Characters>
  <CharactersWithSpaces>2281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2024-05-24T23:19:00Z</dcterms:created>
  <dc:creator>Софья Кириллова</dc:creator>
  <dc:description/>
  <dc:language>en-US</dc:language>
  <cp:lastModifiedBy/>
  <dcterms:modified xsi:type="dcterms:W3CDTF">2024-05-31T00:05:23Z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