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bidi="ar-S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 дисципліни Архітектура та Проектування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Конспект №3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на тему: «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lang w:val="uk-UA" w:eastAsia="uk-UA" w:bidi="ar-SA"/>
          <w14:ligatures w14:val="none"/>
        </w:rPr>
        <w:t>Проектування шару уявлення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»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 w:bidi="ar-SA"/>
        </w:rPr>
      </w:pPr>
      <w:r>
        <w:rPr>
          <w:lang w:val="uk-UA" w:bidi="ar-SA"/>
        </w:rPr>
        <w:t xml:space="preserve">Виконав: студент </w:t>
      </w:r>
      <w:r>
        <w:rPr>
          <w:lang w:val="uk-UA" w:bidi="ar-SA"/>
        </w:rPr>
        <w:t>4</w:t>
      </w:r>
      <w:r>
        <w:rPr>
          <w:lang w:val="uk-UA" w:bidi="ar-SA"/>
        </w:rPr>
        <w:t xml:space="preserve"> курсу, групи</w:t>
      </w:r>
      <w:r>
        <w:rPr>
          <w:spacing w:val="1"/>
          <w:lang w:val="uk-UA" w:bidi="ar-SA"/>
        </w:rPr>
        <w:t xml:space="preserve"> ІП</w:t>
      </w:r>
      <w:r>
        <w:rPr>
          <w:lang w:val="uk-UA" w:bidi="ar-SA"/>
        </w:rPr>
        <w:t>З-4.04</w:t>
      </w:r>
      <w:r>
        <w:rPr>
          <w:spacing w:val="-67"/>
          <w:lang w:val="uk-UA" w:bidi="ar-SA"/>
        </w:rPr>
        <w:t xml:space="preserve"> </w:t>
      </w:r>
      <w:r>
        <w:rPr>
          <w:lang w:val="uk-UA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 w:bidi="ar-SA"/>
        </w:rPr>
      </w:pPr>
      <w:r>
        <w:rPr>
          <w:spacing w:val="-4"/>
          <w:lang w:val="uk-UA" w:bidi="ar-SA"/>
        </w:rPr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__</w:t>
      </w:r>
      <w:r>
        <w:rPr>
          <w:b w:val="false"/>
          <w:bCs w:val="false"/>
          <w:lang w:val="uk-UA" w:bidi="ar-SA"/>
        </w:rPr>
        <w:t>__________________________</w:t>
      </w:r>
      <w:r>
        <w:rPr>
          <w:u w:val="single"/>
          <w:lang w:val="uk-UA" w:bidi="ar-SA"/>
        </w:rPr>
        <w:t>Бухта М.М.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9"/>
          <w:sz w:val="28"/>
          <w:szCs w:val="28"/>
          <w:lang w:val="uk-UA" w:bidi="ar-SA"/>
        </w:rPr>
        <w:t>Одеса  2024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sz w:val="32"/>
          <w:szCs w:val="32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val="uk-UA" w:eastAsia="uk-UA" w:bidi="ar-SA"/>
          <w14:ligatures w14:val="none"/>
        </w:rPr>
        <w:t>Проектування шару уявлення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Шар уявлення відповідає за: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Відображення інтерфейсу користувача та взаємодію з ним.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Включає компоненти для введення даних та їх відображення.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Основні компоненти: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інтерфейсу користувача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– візуальні елементи для відображення та введення.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Компоненти логіки уявлення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– код, що визначає поведінку програми, залежно від реалізації інтерфейсу.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Принципи проектування: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Вибір типу програми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Насичений клієнт, веб-клієнт або RIA.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Технології UI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Обираються відповідно до вимог програми.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Шаблони проектування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Використання таких шаблонів, як MVC, MVP для чіткого поділу логіки.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Розділення функціональних областей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Виділення спеціальних компонентів UI та логіки подання.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Спеціальні питання: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Кешування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Зменшує час відгуку, допомагає уникнути повторних викликів.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Мережева взаємодія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Асинхронні операції для уникнення блокування UI.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Композиція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Використання незалежних модулів, що підключаються під час виконання.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Управління винятками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Централізована обробка винятків та зрозумілі повідомлення для користувача.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Навігація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Легка та передбачувана навігація для користувача.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Додаткові аспекти: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Взаємодія з користувачем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Чіткий та зручний інтерфейс без зайвих складнощів.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Валідація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Ефективна перевірка введених даних для безпеки та правильності роботи.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Етапи проектування: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Вибір типу клієнта.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Вибір технології реалізації.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Проектування інтерфейсу.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Вибір стратегії валідації даних.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Розробка бізнес-логіки та зв'язку з іншими шарами програми.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Шаблони проектування: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Рекомендовано використовувати шаблони, які оптимізують роботу з UI, такими як MVC, MVP та інші, для поділу відповідальностей між шарами.</w:t>
      </w:r>
    </w:p>
    <w:p>
      <w:pPr>
        <w:pStyle w:val="Normal"/>
        <w:spacing w:before="0" w:after="200"/>
        <w:rPr>
          <w:lang w:val="uk-UA" w:bidi="ar-S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307ABD" w:themeColor="accent1" w:themeTint="80" w:themeShade="95"/>
      </w:rPr>
      <w:tblPr/>
    </w:tblStylePr>
    <w:tblStylePr w:type="firstRow"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tblPr/>
    </w:tblStylePr>
    <w:tblStylePr w:type="lastRow">
      <w:rPr>
        <w:b/>
        <w:color w:val="307ABD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307ABD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254275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16529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band2Vert"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245B8D" w:themeColor="accent1" w:themeShade="95"/>
      </w:rPr>
      <w:tblPr/>
    </w:tblStylePr>
    <w:tblStylePr w:type="firstRow"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tblPr/>
    </w:tblStylePr>
    <w:tblStylePr w:type="lastRow"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335BA0" w:themeColor="accent5" w:themeTint="9a" w:themeShade="95"/>
      </w:rPr>
      <w:tblPr/>
    </w:tblStylePr>
    <w:tblStylePr w:type="firstRow"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tblPr/>
    </w:tblStylePr>
    <w:tblStylePr w:type="lastRow"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5E923C" w:themeColor="accent6" w:themeTint="98" w:themeShade="95"/>
      </w:rPr>
      <w:tblPr/>
    </w:tblStylePr>
    <w:tblStylePr w:type="firstRow"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tblPr/>
    </w:tblStylePr>
    <w:tblStylePr w:type="lastRow"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245B8D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45B8D" w:themeColor="accent1" w:themeShade="95"/>
        <w:sz w:val="22"/>
      </w:rPr>
      <w:tbl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CA5D12" w:themeColor="accent2" w:themeTint="97" w:themeShade="95"/>
        <w:sz w:val="22"/>
      </w:rPr>
      <w:tbl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D09D00" w:themeColor="accent4" w:themeTint="9a" w:themeShade="95"/>
        <w:sz w:val="22"/>
      </w:rPr>
      <w:tbl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335BA0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335BA0" w:themeColor="accent5" w:themeTint="9a" w:themeShade="95"/>
        <w:sz w:val="22"/>
      </w:rPr>
      <w:tbl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5E923C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5E923C" w:themeColor="accent6" w:themeTint="98" w:themeShade="95"/>
        <w:sz w:val="22"/>
      </w:rPr>
      <w:tblPr/>
    </w:tblStylePr>
  </w:style>
  <w:style w:type="table" w:styleId="116">
    <w:name w:val="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LibreOffice/7.4.7.2$Linux_X86_64 LibreOffice_project/40$Build-2</Application>
  <AppVersion>15.0000</AppVersion>
  <Pages>4</Pages>
  <Words>249</Words>
  <Characters>1740</Characters>
  <CharactersWithSpaces>1934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2024-10-07T15:45:43Z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