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AA50" w14:textId="1B62F80A" w:rsidR="00784B6C" w:rsidRDefault="00784B6C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 1</w:t>
      </w:r>
    </w:p>
    <w:p w14:paraId="2448414F" w14:textId="77777777" w:rsidR="00DC2FDF" w:rsidRDefault="00DC2FDF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8B04AF" w14:textId="07E982B6" w:rsidR="0005083E" w:rsidRDefault="00784B6C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преобразование Фурье от функций 1)-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F6D7C" w:rsidRPr="001F4D0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5083E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формулу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265B1BC" w14:textId="6171C2B0" w:rsidR="0005083E" w:rsidRPr="00F5358D" w:rsidRDefault="00DC2FDF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FD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1540" w:dyaOrig="580" w14:anchorId="0B079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00.55pt;height:38.05pt" o:ole="">
            <v:imagedata r:id="rId4" o:title=""/>
          </v:shape>
          <o:OLEObject Type="Embed" ProgID="Equation.DSMT4" ShapeID="_x0000_i1047" DrawAspect="Content" ObjectID="_1769960653" r:id="rId5"/>
        </w:object>
      </w:r>
      <w:r w:rsidR="00F53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F53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F5358D">
        <w:rPr>
          <w:rFonts w:ascii="Times New Roman" w:eastAsia="Times New Roman" w:hAnsi="Times New Roman" w:cs="Times New Roman"/>
          <w:sz w:val="24"/>
          <w:szCs w:val="24"/>
          <w:lang w:eastAsia="ru-RU"/>
        </w:rPr>
        <w:t>(1)</w:t>
      </w:r>
    </w:p>
    <w:p w14:paraId="1D9445C3" w14:textId="4568B16D" w:rsidR="0005083E" w:rsidRDefault="00DC2FDF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известные приемы вычисления определенных интегралов.</w:t>
      </w:r>
    </w:p>
    <w:p w14:paraId="5C6B855A" w14:textId="77777777" w:rsidR="00DC2FDF" w:rsidRDefault="00DC2FDF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CCAAA" w14:textId="77777777" w:rsidR="00DC2FDF" w:rsidRDefault="00784B6C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 на языке высокого уровня, реализующую численное обращение преобразования Фурье </w:t>
      </w:r>
    </w:p>
    <w:p w14:paraId="636A5281" w14:textId="3D2B3CEE" w:rsidR="00DC2FDF" w:rsidRPr="00F5358D" w:rsidRDefault="00F5358D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FD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1900" w:dyaOrig="580" w14:anchorId="00EC048C">
          <v:shape id="_x0000_i1055" type="#_x0000_t75" style="width:124.3pt;height:38.05pt" o:ole="">
            <v:imagedata r:id="rId6" o:title=""/>
          </v:shape>
          <o:OLEObject Type="Embed" ProgID="Equation.DSMT4" ShapeID="_x0000_i1055" DrawAspect="Content" ObjectID="_1769960654" r:id="rId7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(2)</w:t>
      </w:r>
    </w:p>
    <w:p w14:paraId="319041B3" w14:textId="4AC785F1" w:rsidR="00784B6C" w:rsidRPr="00F9116A" w:rsidRDefault="00784B6C" w:rsidP="00F5358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полученных функций. (В</w:t>
      </w:r>
      <w:r w:rsidR="001F4D08" w:rsidRPr="000508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4D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заданиях </w:t>
      </w:r>
      <w:proofErr w:type="gramStart"/>
      <w:r w:rsidR="001F4D08">
        <w:rPr>
          <w:rFonts w:ascii="Times New Roman" w:eastAsia="Times New Roman" w:hAnsi="Times New Roman" w:cs="Times New Roman"/>
          <w:sz w:val="24"/>
          <w:szCs w:val="24"/>
          <w:lang w:eastAsia="ru-RU"/>
        </w:rPr>
        <w:t>1-10</w:t>
      </w:r>
      <w:proofErr w:type="gramEnd"/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 </w:t>
      </w:r>
      <w:r w:rsidRPr="00F9116A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61A65C9E" wp14:editId="463C055F">
            <wp:extent cx="12382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произвольная постоянная). Полученное численно</w:t>
      </w:r>
      <w:r w:rsidR="001A77F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решение сравнить с исходной функцией.</w:t>
      </w:r>
    </w:p>
    <w:p w14:paraId="0E10587E" w14:textId="33B9F048" w:rsidR="00784B6C" w:rsidRDefault="00784B6C" w:rsidP="00F535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20"/>
          <w:sz w:val="24"/>
          <w:szCs w:val="24"/>
          <w:lang w:val="en-US" w:eastAsia="ru-RU"/>
        </w:rPr>
        <w:object w:dxaOrig="1579" w:dyaOrig="480" w14:anchorId="7BBDEEFC">
          <v:shape id="_x0000_i1025" type="#_x0000_t75" style="width:103.25pt;height:31.25pt" o:ole="">
            <v:imagedata r:id="rId9" o:title=""/>
          </v:shape>
          <o:OLEObject Type="Embed" ProgID="Equation.DSMT4" ShapeID="_x0000_i1025" DrawAspect="Content" ObjectID="_1769960655" r:id="rId1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   2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22"/>
          <w:sz w:val="24"/>
          <w:szCs w:val="24"/>
          <w:lang w:val="en-US" w:eastAsia="ru-RU"/>
        </w:rPr>
        <w:object w:dxaOrig="1480" w:dyaOrig="520" w14:anchorId="40862538">
          <v:shape id="_x0000_i1026" type="#_x0000_t75" style="width:97.8pt;height:34.65pt" o:ole="">
            <v:imagedata r:id="rId11" o:title=""/>
          </v:shape>
          <o:OLEObject Type="Embed" ProgID="Equation.DSMT4" ShapeID="_x0000_i1026" DrawAspect="Content" ObjectID="_1769960656" r:id="rId12"/>
        </w:objec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32"/>
          <w:sz w:val="24"/>
          <w:szCs w:val="24"/>
          <w:lang w:val="en-US" w:eastAsia="ru-RU"/>
        </w:rPr>
        <w:object w:dxaOrig="1700" w:dyaOrig="720" w14:anchorId="754EAFEE">
          <v:shape id="_x0000_i1027" type="#_x0000_t75" style="width:112.1pt;height:48.25pt" o:ole="">
            <v:imagedata r:id="rId13" o:title=""/>
          </v:shape>
          <o:OLEObject Type="Embed" ProgID="Equation.DSMT4" ShapeID="_x0000_i1027" DrawAspect="Content" ObjectID="_1769960657" r:id="rId14"/>
        </w:objec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1591A3A8" w14:textId="170F656B" w:rsidR="00784B6C" w:rsidRDefault="00784B6C" w:rsidP="00F535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30"/>
          <w:sz w:val="24"/>
          <w:szCs w:val="24"/>
          <w:lang w:val="en-US" w:eastAsia="ru-RU"/>
        </w:rPr>
        <w:object w:dxaOrig="1900" w:dyaOrig="700" w14:anchorId="66C02E73">
          <v:shape id="_x0000_i1028" type="#_x0000_t75" style="width:124.3pt;height:46.2pt" o:ole="">
            <v:imagedata r:id="rId15" o:title=""/>
          </v:shape>
          <o:OLEObject Type="Embed" ProgID="Equation.DSMT4" ShapeID="_x0000_i1028" DrawAspect="Content" ObjectID="_1769960658" r:id="rId1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   5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30"/>
          <w:sz w:val="24"/>
          <w:szCs w:val="24"/>
          <w:lang w:val="en-US" w:eastAsia="ru-RU"/>
        </w:rPr>
        <w:object w:dxaOrig="1960" w:dyaOrig="700" w14:anchorId="75C2EEAE">
          <v:shape id="_x0000_i1029" type="#_x0000_t75" style="width:129.05pt;height:46.2pt" o:ole="">
            <v:imagedata r:id="rId17" o:title=""/>
          </v:shape>
          <o:OLEObject Type="Embed" ProgID="Equation.DSMT4" ShapeID="_x0000_i1029" DrawAspect="Content" ObjectID="_1769960659" r:id="rId18"/>
        </w:objec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6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30"/>
          <w:sz w:val="24"/>
          <w:szCs w:val="24"/>
          <w:lang w:val="en-US" w:eastAsia="ru-RU"/>
        </w:rPr>
        <w:object w:dxaOrig="1840" w:dyaOrig="700" w14:anchorId="524B818C">
          <v:shape id="_x0000_i1030" type="#_x0000_t75" style="width:120.9pt;height:46.2pt" o:ole="">
            <v:imagedata r:id="rId19" o:title=""/>
          </v:shape>
          <o:OLEObject Type="Embed" ProgID="Equation.DSMT4" ShapeID="_x0000_i1030" DrawAspect="Content" ObjectID="_1769960660" r:id="rId20"/>
        </w:objec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6DA44837" w14:textId="21DF03AB" w:rsidR="00784B6C" w:rsidRDefault="00784B6C" w:rsidP="00F535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30"/>
          <w:sz w:val="24"/>
          <w:szCs w:val="24"/>
          <w:lang w:val="en-US" w:eastAsia="ru-RU"/>
        </w:rPr>
        <w:object w:dxaOrig="1820" w:dyaOrig="700" w14:anchorId="35B5A6E9">
          <v:shape id="_x0000_i1031" type="#_x0000_t75" style="width:119.55pt;height:46.2pt" o:ole="">
            <v:imagedata r:id="rId21" o:title=""/>
          </v:shape>
          <o:OLEObject Type="Embed" ProgID="Equation.DSMT4" ShapeID="_x0000_i1031" DrawAspect="Content" ObjectID="_1769960661" r:id="rId22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8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20"/>
          <w:sz w:val="24"/>
          <w:szCs w:val="24"/>
          <w:lang w:val="en-US" w:eastAsia="ru-RU"/>
        </w:rPr>
        <w:object w:dxaOrig="1660" w:dyaOrig="480" w14:anchorId="14D10453">
          <v:shape id="_x0000_i1032" type="#_x0000_t75" style="width:109.35pt;height:31.25pt" o:ole="">
            <v:imagedata r:id="rId23" o:title=""/>
          </v:shape>
          <o:OLEObject Type="Embed" ProgID="Equation.DSMT4" ShapeID="_x0000_i1032" DrawAspect="Content" ObjectID="_1769960662" r:id="rId24"/>
        </w:objec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9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22"/>
          <w:sz w:val="24"/>
          <w:szCs w:val="24"/>
          <w:lang w:val="en-US" w:eastAsia="ru-RU"/>
        </w:rPr>
        <w:object w:dxaOrig="1500" w:dyaOrig="520" w14:anchorId="319FA92A">
          <v:shape id="_x0000_i1033" type="#_x0000_t75" style="width:98.5pt;height:34.65pt" o:ole="">
            <v:imagedata r:id="rId25" o:title=""/>
          </v:shape>
          <o:OLEObject Type="Embed" ProgID="Equation.DSMT4" ShapeID="_x0000_i1033" DrawAspect="Content" ObjectID="_1769960663" r:id="rId26"/>
        </w:objec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43384B1C" w14:textId="43D44E52" w:rsidR="00784B6C" w:rsidRDefault="00784B6C" w:rsidP="00F535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F9116A">
        <w:rPr>
          <w:rFonts w:ascii="Times New Roman" w:eastAsia="Times New Roman" w:hAnsi="Times New Roman" w:cs="Times New Roman"/>
          <w:position w:val="-22"/>
          <w:sz w:val="24"/>
          <w:szCs w:val="24"/>
          <w:lang w:val="en-US" w:eastAsia="ru-RU"/>
        </w:rPr>
        <w:object w:dxaOrig="1680" w:dyaOrig="520" w14:anchorId="55296EE6">
          <v:shape id="_x0000_i1034" type="#_x0000_t75" style="width:110.05pt;height:34.65pt" o:ole="">
            <v:imagedata r:id="rId27" o:title=""/>
          </v:shape>
          <o:OLEObject Type="Embed" ProgID="Equation.DSMT4" ShapeID="_x0000_i1034" DrawAspect="Content" ObjectID="_1769960664" r:id="rId2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  11) </w:t>
      </w:r>
      <w:r w:rsidRPr="00784B6C">
        <w:rPr>
          <w:rFonts w:ascii="Times New Roman" w:eastAsia="Times New Roman" w:hAnsi="Times New Roman" w:cs="Times New Roman"/>
          <w:position w:val="-20"/>
          <w:sz w:val="24"/>
          <w:szCs w:val="24"/>
          <w:lang w:val="en-US" w:eastAsia="ru-RU"/>
        </w:rPr>
        <w:object w:dxaOrig="2820" w:dyaOrig="480" w14:anchorId="409037B6">
          <v:shape id="_x0000_i1035" type="#_x0000_t75" style="width:185.45pt;height:31.9pt" o:ole="">
            <v:imagedata r:id="rId29" o:title=""/>
          </v:shape>
          <o:OLEObject Type="Embed" ProgID="Equation.DSMT4" ShapeID="_x0000_i1035" DrawAspect="Content" ObjectID="_1769960665" r:id="rId3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CD66F9" w14:textId="46152085" w:rsidR="00784B6C" w:rsidRDefault="00784B6C" w:rsidP="00F535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12) </w:t>
      </w:r>
      <w:r w:rsidRPr="00784B6C">
        <w:rPr>
          <w:rFonts w:ascii="Times New Roman" w:eastAsia="Times New Roman" w:hAnsi="Times New Roman" w:cs="Times New Roman"/>
          <w:position w:val="-32"/>
          <w:sz w:val="24"/>
          <w:szCs w:val="24"/>
          <w:lang w:val="en-US" w:eastAsia="ru-RU"/>
        </w:rPr>
        <w:object w:dxaOrig="3140" w:dyaOrig="740" w14:anchorId="6CAB7977">
          <v:shape id="_x0000_i1036" type="#_x0000_t75" style="width:205.8pt;height:48.9pt" o:ole="">
            <v:imagedata r:id="rId31" o:title=""/>
          </v:shape>
          <o:OLEObject Type="Embed" ProgID="Equation.DSMT4" ShapeID="_x0000_i1036" DrawAspect="Content" ObjectID="_1769960666" r:id="rId32"/>
        </w:object>
      </w:r>
    </w:p>
    <w:p w14:paraId="338D6AB5" w14:textId="49F46AFF" w:rsidR="00451DF2" w:rsidRPr="00784B6C" w:rsidRDefault="00451DF2" w:rsidP="00F535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13) </w:t>
      </w:r>
      <w:r w:rsidRPr="00451DF2">
        <w:rPr>
          <w:rFonts w:ascii="Times New Roman" w:eastAsia="Times New Roman" w:hAnsi="Times New Roman" w:cs="Times New Roman"/>
          <w:position w:val="-36"/>
          <w:sz w:val="24"/>
          <w:szCs w:val="24"/>
          <w:lang w:val="en-US" w:eastAsia="ru-RU"/>
        </w:rPr>
        <w:object w:dxaOrig="1800" w:dyaOrig="800" w14:anchorId="45BD227C">
          <v:shape id="_x0000_i1039" type="#_x0000_t75" style="width:118.2pt;height:53pt" o:ole="">
            <v:imagedata r:id="rId33" o:title=""/>
          </v:shape>
          <o:OLEObject Type="Embed" ProgID="Equation.DSMT4" ShapeID="_x0000_i1039" DrawAspect="Content" ObjectID="_1769960667" r:id="rId34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14) </w:t>
      </w:r>
      <w:r w:rsidRPr="00451DF2">
        <w:rPr>
          <w:rFonts w:ascii="Times New Roman" w:eastAsia="Times New Roman" w:hAnsi="Times New Roman" w:cs="Times New Roman"/>
          <w:position w:val="-36"/>
          <w:sz w:val="24"/>
          <w:szCs w:val="24"/>
          <w:lang w:val="en-US" w:eastAsia="ru-RU"/>
        </w:rPr>
        <w:object w:dxaOrig="1800" w:dyaOrig="800" w14:anchorId="42AA7E02">
          <v:shape id="_x0000_i1042" type="#_x0000_t75" style="width:118.2pt;height:53pt" o:ole="">
            <v:imagedata r:id="rId35" o:title=""/>
          </v:shape>
          <o:OLEObject Type="Embed" ProgID="Equation.DSMT4" ShapeID="_x0000_i1042" DrawAspect="Content" ObjectID="_1769960668" r:id="rId36"/>
        </w:object>
      </w:r>
    </w:p>
    <w:p w14:paraId="3EDAD110" w14:textId="3BA1A3F2" w:rsidR="00245F83" w:rsidRDefault="00245F83" w:rsidP="00F5358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08888" w14:textId="77777777" w:rsid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выполнения лабораторной работы необходимо подготовить краткий отчет. </w:t>
      </w:r>
    </w:p>
    <w:p w14:paraId="2D115C97" w14:textId="77777777" w:rsid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7C245" w14:textId="0E92B408" w:rsid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Примерное содержание отчета: </w:t>
      </w:r>
    </w:p>
    <w:p w14:paraId="488A9257" w14:textId="2190BA44" w:rsid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постановка задачи;</w:t>
      </w:r>
    </w:p>
    <w:p w14:paraId="1D8A61ED" w14:textId="6C7099C6" w:rsid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найденный вид функции </w:t>
      </w:r>
      <w:r w:rsidRPr="00F5358D">
        <w:rPr>
          <w:rFonts w:ascii="Times New Roman" w:eastAsia="Times New Roman" w:hAnsi="Times New Roman" w:cs="Times New Roman"/>
          <w:position w:val="-8"/>
          <w:sz w:val="24"/>
          <w:szCs w:val="24"/>
          <w:lang w:val="en-US" w:eastAsia="ru-RU"/>
        </w:rPr>
        <w:object w:dxaOrig="460" w:dyaOrig="260" w14:anchorId="36A9883C">
          <v:shape id="_x0000_i1053" type="#_x0000_t75" style="width:29.9pt;height:17pt" o:ole="">
            <v:imagedata r:id="rId37" o:title=""/>
          </v:shape>
          <o:OLEObject Type="Embed" ProgID="Equation.DSMT4" ShapeID="_x0000_i1053" DrawAspect="Content" ObjectID="_1769960669" r:id="rId3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6C82389" w14:textId="010B2F1C" w:rsid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краткое описание особенностей программной реализации вычисления интеграла (2);</w:t>
      </w:r>
    </w:p>
    <w:p w14:paraId="251AECF6" w14:textId="4C152C24" w:rsid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результаты сопоставления исходной функции </w:t>
      </w:r>
      <w:r w:rsidRPr="00F5358D">
        <w:rPr>
          <w:rFonts w:ascii="Times New Roman" w:eastAsia="Times New Roman" w:hAnsi="Times New Roman" w:cs="Times New Roman"/>
          <w:position w:val="-8"/>
          <w:sz w:val="24"/>
          <w:szCs w:val="24"/>
          <w:lang w:val="en-US" w:eastAsia="ru-RU"/>
        </w:rPr>
        <w:object w:dxaOrig="400" w:dyaOrig="260" w14:anchorId="767808E5">
          <v:shape id="_x0000_i1058" type="#_x0000_t75" style="width:26.5pt;height:17pt" o:ole="">
            <v:imagedata r:id="rId39" o:title=""/>
          </v:shape>
          <o:OLEObject Type="Embed" ProgID="Equation.DSMT4" ShapeID="_x0000_i1058" DrawAspect="Content" ObjectID="_1769960670" r:id="rId40"/>
        </w:object>
      </w:r>
      <w:r w:rsidRPr="00F53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5358D">
        <w:rPr>
          <w:rFonts w:ascii="Times New Roman" w:eastAsia="Times New Roman" w:hAnsi="Times New Roman" w:cs="Times New Roman"/>
          <w:position w:val="-8"/>
          <w:sz w:val="24"/>
          <w:szCs w:val="24"/>
          <w:lang w:val="en-US" w:eastAsia="ru-RU"/>
        </w:rPr>
        <w:object w:dxaOrig="400" w:dyaOrig="260" w14:anchorId="65EC51FE">
          <v:shape id="_x0000_i1061" type="#_x0000_t75" style="width:26.5pt;height:17pt" o:ole="">
            <v:imagedata r:id="rId41" o:title=""/>
          </v:shape>
          <o:OLEObject Type="Embed" ProgID="Equation.DSMT4" ShapeID="_x0000_i1061" DrawAspect="Content" ObjectID="_1769960671" r:id="rId42"/>
        </w:object>
      </w:r>
      <w:r w:rsidRPr="00F53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вычисленной на основе соотношения (2);</w:t>
      </w:r>
    </w:p>
    <w:p w14:paraId="634B49C0" w14:textId="399C89B2" w:rsidR="00F5358D" w:rsidRPr="00F5358D" w:rsidRDefault="00F5358D" w:rsidP="00F5358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краткий анализ влияния особенностей программной реализации вычисления интеграла (2) на получаемые результаты сопоставления</w:t>
      </w:r>
    </w:p>
    <w:sectPr w:rsidR="00F5358D" w:rsidRPr="00F5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6C"/>
    <w:rsid w:val="0005083E"/>
    <w:rsid w:val="001A77FA"/>
    <w:rsid w:val="001F4D08"/>
    <w:rsid w:val="00245F83"/>
    <w:rsid w:val="00451DF2"/>
    <w:rsid w:val="004F6D7C"/>
    <w:rsid w:val="00784B6C"/>
    <w:rsid w:val="00DC2FDF"/>
    <w:rsid w:val="00F5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0821"/>
  <w15:chartTrackingRefBased/>
  <w15:docId w15:val="{028376EE-9955-4C15-8E7C-BD35B1A0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Александрович Еремин</dc:creator>
  <cp:keywords/>
  <dc:description/>
  <cp:lastModifiedBy>Артем Александрович Еремин</cp:lastModifiedBy>
  <cp:revision>7</cp:revision>
  <dcterms:created xsi:type="dcterms:W3CDTF">2023-02-06T13:40:00Z</dcterms:created>
  <dcterms:modified xsi:type="dcterms:W3CDTF">2024-02-20T15:56:00Z</dcterms:modified>
</cp:coreProperties>
</file>