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642165" w:rsidTr="00216B47">
        <w:tc>
          <w:tcPr>
            <w:tcW w:w="9911" w:type="dxa"/>
          </w:tcPr>
          <w:p w:rsidR="00055C2D" w:rsidRPr="00B14582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</w:t>
            </w: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работа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№</w:t>
            </w:r>
            <w:r w:rsidR="00572F9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3</w:t>
            </w:r>
            <w:bookmarkStart w:id="0" w:name="_GoBack"/>
            <w:bookmarkEnd w:id="0"/>
          </w:p>
          <w:p w:rsidR="00A37722" w:rsidRDefault="00A37722" w:rsidP="00A3772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B1458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Работа с датами 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TimeStamp</w:t>
            </w:r>
            <w:proofErr w:type="spellEnd"/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как с интервальными типами.</w:t>
            </w:r>
          </w:p>
          <w:p w:rsidR="00055C2D" w:rsidRPr="00642165" w:rsidRDefault="0057181E" w:rsidP="00A3772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bidi="ar-SA"/>
              </w:rPr>
            </w:pPr>
            <w:r w:rsidRPr="00B14582">
              <w:rPr>
                <w:lang w:val="ru-RU"/>
              </w:rPr>
              <w:t xml:space="preserve"> </w:t>
            </w:r>
            <w:r w:rsidRPr="00642165">
              <w:t>(</w:t>
            </w:r>
            <w:r>
              <w:t>Oracle</w:t>
            </w:r>
            <w:r w:rsidRPr="00642165">
              <w:t xml:space="preserve"> </w:t>
            </w:r>
            <w:r>
              <w:t>Database</w:t>
            </w:r>
            <w:r w:rsidRPr="00642165">
              <w:t xml:space="preserve"> 11</w:t>
            </w:r>
            <w:r>
              <w:t>g</w:t>
            </w:r>
            <w:r w:rsidRPr="00642165">
              <w:t xml:space="preserve"> </w:t>
            </w:r>
            <w:r>
              <w:t>Express</w:t>
            </w:r>
            <w:r w:rsidRPr="00642165">
              <w:t xml:space="preserve"> </w:t>
            </w:r>
            <w:r>
              <w:t>Edition</w:t>
            </w:r>
            <w:r w:rsidRPr="00642165">
              <w:t xml:space="preserve">) </w:t>
            </w:r>
          </w:p>
        </w:tc>
      </w:tr>
      <w:tr w:rsidR="00055C2D" w:rsidRPr="00743713" w:rsidTr="00216B47">
        <w:tc>
          <w:tcPr>
            <w:tcW w:w="9911" w:type="dxa"/>
          </w:tcPr>
          <w:p w:rsidR="00642165" w:rsidRPr="00B14582" w:rsidRDefault="00642165" w:rsidP="00642165">
            <w:p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b/>
                <w:lang w:bidi="ar-SA"/>
              </w:rPr>
            </w:pPr>
          </w:p>
          <w:p w:rsidR="0009420E" w:rsidRPr="0009420E" w:rsidRDefault="0009420E" w:rsidP="0009420E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</w:pPr>
            <w:bookmarkStart w:id="1" w:name="3503185884216734289"/>
            <w:bookmarkEnd w:id="1"/>
            <w:r w:rsidRPr="0009420E"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  <w:t xml:space="preserve">Типы данных TIMESTAMP и INTERVAL в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  <w:t>Oracle</w:t>
            </w:r>
            <w:proofErr w:type="spellEnd"/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Сегодня в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есть несколько типов данных для хранения дат и времени. Самый старый из них -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- совершенно точно был еще в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7 (с более ранними версиями СУБД я не работал). Некоторые </w:t>
            </w:r>
            <w:hyperlink r:id="rId7" w:tgtFrame="_blank" w:history="1">
              <w:r w:rsidRPr="0009420E">
                <w:rPr>
                  <w:rFonts w:ascii="Arial" w:hAnsi="Arial" w:cs="Arial"/>
                  <w:color w:val="888888"/>
                  <w:sz w:val="24"/>
                  <w:szCs w:val="24"/>
                  <w:lang w:val="ru-RU" w:bidi="ar-SA"/>
                </w:rPr>
                <w:t>интересные вещи про тип </w:t>
              </w:r>
              <w:proofErr w:type="spellStart"/>
              <w:r w:rsidRPr="0009420E">
                <w:rPr>
                  <w:rFonts w:ascii="Courier New" w:hAnsi="Courier New" w:cs="Courier New"/>
                  <w:color w:val="000000"/>
                  <w:sz w:val="20"/>
                  <w:szCs w:val="20"/>
                  <w:lang w:val="ru-RU" w:bidi="ar-SA"/>
                </w:rPr>
                <w:t>date</w:t>
              </w:r>
              <w:proofErr w:type="spellEnd"/>
            </w:hyperlink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я уже рассказывал. В версии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9 появились новые типы для дат и времени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а также интервальные типы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работающие вместе с новыми типами и типом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привнесли два новшества, по сравнению с типом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numPr>
                <w:ilvl w:val="0"/>
                <w:numId w:val="32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возможность работать со временем с точностью до наносекунд,</w:t>
            </w:r>
          </w:p>
          <w:p w:rsidR="0009420E" w:rsidRPr="0009420E" w:rsidRDefault="0009420E" w:rsidP="0009420E">
            <w:pPr>
              <w:numPr>
                <w:ilvl w:val="0"/>
                <w:numId w:val="32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возможность работать с часовыми поясами (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time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zones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).</w:t>
            </w:r>
          </w:p>
          <w:p w:rsid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Ниже мы поработаем с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обращая внимание на задание значений этих типов с помощью литералов и на их арифметику. Затем обратимся к различиям между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и рассмотрим, какой из них предпочтительно использовать в какой ситуации.</w:t>
            </w:r>
          </w:p>
          <w:tbl>
            <w:tblPr>
              <w:tblStyle w:val="afb"/>
              <w:tblW w:w="0" w:type="auto"/>
              <w:tblLook w:val="04A0" w:firstRow="1" w:lastRow="0" w:firstColumn="1" w:lastColumn="0" w:noHBand="0" w:noVBand="1"/>
            </w:tblPr>
            <w:tblGrid>
              <w:gridCol w:w="9685"/>
            </w:tblGrid>
            <w:tr w:rsidR="005B6B68" w:rsidRPr="00572F9C" w:rsidTr="00CD7854">
              <w:tc>
                <w:tcPr>
                  <w:tcW w:w="10137" w:type="dxa"/>
                </w:tcPr>
                <w:p w:rsidR="005B6B68" w:rsidRPr="00303C6B" w:rsidRDefault="005B6B68" w:rsidP="00CD7854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Настройка SQL. Необходимо включить режим ECHO и вывести протокол лаб. работы в файл </w:t>
                  </w:r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&lt;Фамилия студента&gt;.</w:t>
                  </w:r>
                  <w:proofErr w:type="spellStart"/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txt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. Этот файл является отчетом о проделанной лаб. работе.</w:t>
                  </w:r>
                </w:p>
                <w:p w:rsidR="005B6B68" w:rsidRPr="00303C6B" w:rsidRDefault="005B6B68" w:rsidP="00CD7854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set echo on</w:t>
                  </w:r>
                </w:p>
                <w:p w:rsidR="005B6B68" w:rsidRPr="00303C6B" w:rsidRDefault="005B6B68" w:rsidP="00CD7854">
                  <w:pPr>
                    <w:pStyle w:val="aa"/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spool c:\spool. txt</w:t>
                  </w:r>
                </w:p>
                <w:p w:rsidR="005B6B68" w:rsidRPr="00303C6B" w:rsidRDefault="005B6B68" w:rsidP="00CD7854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  <w:t>……………………………………..</w:t>
                  </w:r>
                </w:p>
                <w:p w:rsidR="005B6B68" w:rsidRPr="00303C6B" w:rsidRDefault="005B6B68" w:rsidP="00CD7854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Завершить протокол лаб. работы (команда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spool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off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) и направить  результаты преподавателю.</w:t>
                  </w:r>
                </w:p>
                <w:p w:rsidR="005B6B68" w:rsidRPr="00303C6B" w:rsidRDefault="005B6B68" w:rsidP="00CD7854">
                  <w:pPr>
                    <w:pStyle w:val="aa"/>
                    <w:rPr>
                      <w:rFonts w:ascii="Times New Roman" w:hAnsi="Times New Roman"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&gt;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spool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off</w:t>
                  </w:r>
                </w:p>
              </w:tc>
            </w:tr>
          </w:tbl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начала, получим текущую системную метку времени (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) с помощью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02.28.40.558345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Видим 6 цифр для долей секунды, что меньше максимальной точности, на которую способен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Формат отображения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нуждается в настройке: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show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parameter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NAME                                 TYPE        VALUE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 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   string      DD-MON-RR HH.MI.SSXFF AM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nls_timestamp_tz_format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string      DD-MON-RR HH.MI.SSXFF AM TZR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--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добавим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формат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наносекунды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'YYYY-MM-DD HH24:MI:SS.FF9';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nls_timestamp_tz_format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'YYYY-MM-DD HH24:MI:SS.FF9 TZR';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2017-06-18 14:35:23.468638000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Теперь разряды единиц, десятков и сотен наносекунд отображаются, но в них нули - оттого, что операционная система, под которой работает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не поддерживает наносекундную точность.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Зададим наносекунды с помощью литерала: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timestamp '2017-06-18 14:00:00.123456789 +10:00'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TIMESTAMP'2017-06-1814:00:00.1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02.00.00.123456789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Все три типа меток времени в SQL и PL/SQL по умолчанию хранят время с точностью до микросекунд. Для того</w:t>
            </w: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</w:t>
            </w:r>
            <w:proofErr w:type="gram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чтобы работать с наносекундами, нужно при создании столбца таблицы или переменной PL/SQL соответствующего типа явно указать точность 9 знаков.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Продемонстрирую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это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SQL: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create table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 with time zone,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 with local time zone,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  ts9 timestamp(9)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Table created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desc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Name                 Null?    Type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-------------------- 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                            TIMESTAMP(6)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TSTZ                          TIMESTAMP(6) WITH TIME 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TSLTZ                         TIMESTAMP(6) WITH LOCAL TIME 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TS9                           TIMESTAMP(9)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, ts9)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values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timestamp '2017-06-18 14:00:00.123456789',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timestamp '2017-06-18 14:00:00.123456789'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ts9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  TS9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02.00.00.123457 PM       18-JUN-17 02.00.00.123456789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rollback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;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 видим, при сохранении значения в столбце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наносекунды потерялись, а в столбце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ts9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сохранились. (Другие столбцы таблицы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tstable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понадобятся нам в дальнейшем.)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Аналогично, для PL/SQL: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serveroutput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on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declare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l_ts9 timestamp(9);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begin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:= timestamp '2017-06-18 14:00:00.123456789';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    l_ts9 := timestamp '2017-06-18 14:00:00.123456789';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7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8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(l_ts9);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9  end;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10  /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02.00.00.123457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02.00.00.123456789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PL/SQL procedure successfully completed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Теперь сравним операции вычитания </w:t>
            </w: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дат</w:t>
            </w:r>
            <w:proofErr w:type="gram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и вычитания меток времени. Результат вычитания дат - число, выражающее разницу между датами как количество суток, а результат вычитания меток времени - интервал.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('2017-06-18 14:00:00', '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yyyy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-mm-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dd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hh24:mi:ss') 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('2017-05-18 14:00:00', '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yyyy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-mm-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dd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hh24:mi:ss')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TO_DATE('2017-06-1814:00:00','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              31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timestamp '2017-06-18 14:00:00' - timestamp '2017-05-18 14:00:00'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TIMESTAMP'2017-06-1814:00:00'-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+000000031 00:00:00.000000000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Последний запрос вернул нам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предлагает два интервальных типа:</w:t>
            </w:r>
          </w:p>
          <w:p w:rsidR="0009420E" w:rsidRPr="0009420E" w:rsidRDefault="0009420E" w:rsidP="0009420E">
            <w:pPr>
              <w:numPr>
                <w:ilvl w:val="0"/>
                <w:numId w:val="3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- для задания интервалов длительностью годы (2 разряда по умолчанию) и месяцы,</w:t>
            </w:r>
          </w:p>
          <w:p w:rsidR="0009420E" w:rsidRPr="0009420E" w:rsidRDefault="0009420E" w:rsidP="0009420E">
            <w:pPr>
              <w:numPr>
                <w:ilvl w:val="0"/>
                <w:numId w:val="3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- для задания интервалов длительностью от дней (2 разряда по умолчанию) до секунд (2 разряда по умолчанию) и долей секунд (6 разрядов по умолчанию).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Вот литералы, задающие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select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'10'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2      interval '100' year(3),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'1001' year(4)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INTERVAL'10'YEAR               INTERVAL'100'YEAR(3)           INTERVAL'1001'YEAR(4)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+10-00                         +100-00                        +1001-00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'2' month,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'24' month,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month(3)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INTERVAL'2'MONTH               INTERVAL'24'MONTH              INTERVAL'100'MONTH(3)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+00-02                         +02-00                         +008-04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'15' day,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'50' day,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day(3)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INTERVAL'15'DAY                INTERVAL'50'DAY                INTERVAL'100'DAY(3)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+15 00:00:00                   +50 00:00:00                   +100 00:00:00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'21'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'50'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hour(3)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INTERVAL'21'HOUR               INTERVAL'50'HOUR               INTERVAL'100'HOUR(3)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21:00:00                   +02 02:00:00                   +004 04:00:00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'5'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'90'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minute(3)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INTERVAL'5'MINUTE              INTERVAL'90'MINUTE             INTERVAL'100'MINUTE(3)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00:05:00                   +00 01:30:00                   +000 01:40:00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'10'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'100' second(3),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'10.000000001'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interval '10.000000001' second(2,9)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INTERVAL'10'SECOND             INTERVAL'100'SECOND(3)         INTERVAL'10.000000001'SECOND   INTERVAL'10.000000001'SECOND(2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 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 00:00:10.000000            +000 00:01:40.000000           +00 00:00:10.000000            +00 00:00:10.000000001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обоих типов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можно задавать составные литералы, комбинирующие годы и месяцы, дни, часы, минуты и секунды: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'10-7' year to month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INTERVAL'10-7'YEARTOMONTH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+10-07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'13:20' hour to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'13:20:22' hour to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'13:20:22.123456' hour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INTERVAL'13:20'HOURTOMINUTE    INTERVAL'13:20:22'HOURTOSECOND INTERVAL'13:20:22.123456'HOURT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 13:20:00                   +00 13:20:22.000000            +00 13:20:22.123456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Вы заметили, что значения "нормализуются" при преобразовании литерала во внутреннее представление? Например, минуты от 60-ти и выше пересчитываются в часы, часы от 24-х и выше - в дни: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'90' minute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INTERVAL'90'MINUTE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01:30:00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'25:00:59' hour to second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INTERVAL'25:00:59'HOURTOSECOND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+01 01:00:59.000000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Интервалы одного типа складываются и вычитаются; бывают отрицательные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 10' day to hour - interval '2 7' day to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'2 7' day to hour - interval '5 10' day to hour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INTERVAL'510'DAYTOHOUR-INTERVA     INTERVAL'27'DAYTOHOUR-INTERVAL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+000000003 03:00:00.000000000      -000000003 03:00:00.000000000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'-5' day + interval '-5' day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>INTERVAL'-5'DAY+INTERVAL'-5'DA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-000000010 00:00:00.000000000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Но агрегатная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sum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 умеет суммировать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sum(interval '1' second) from dual connect by level &lt;= 10;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ORA-00932: inconsistent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datatypes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: expected NUMBER got INTERVAL DAY TO SECOND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Зато агрегатные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min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max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с интервалами работают: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with i as (select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to_dsinterval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('0 00:00:'||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to_char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(level,'00')) i from dual connect by level &lt;= 10)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select min(i), max(i) from i;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MIN(I)                             MAX(I)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---------------------------------- ---------------------------------- 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+000000000 00:00:01.000000000      +000000000 00:00:10.000000000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(Правда, напоминает </w:t>
            </w: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знаменитое</w:t>
            </w:r>
            <w:proofErr w:type="gram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</w:t>
            </w:r>
            <w:hyperlink r:id="rId8" w:tgtFrame="_blank" w:history="1">
              <w:r w:rsidRPr="0009420E">
                <w:rPr>
                  <w:rFonts w:ascii="Arial" w:hAnsi="Arial" w:cs="Arial"/>
                  <w:color w:val="888888"/>
                  <w:sz w:val="24"/>
                  <w:szCs w:val="24"/>
                  <w:lang w:val="ru-RU" w:bidi="ar-SA"/>
                </w:rPr>
                <w:t>"Здесь играем, здесь не играем, здесь рыбу заворачивали"</w:t>
              </w:r>
            </w:hyperlink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?)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Нельзя складывать и вычитать разные интервальные типы: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'1-0' year to month + interval '1 00:00:00' day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ORA-30081: invalid data type for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datetime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/interval arithmetic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Здесь мы попробовали сложить годы с днями, но в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нет типа данных, который мог бы представить интервал 1 год и 1 день. Отсюда ошибка. Зато можно прибавить интервал 1 год и интервал 1 день, например, к текущей дате: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+ interval '1-0' year to month + interval '1 00:00:00' day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SYSDATE+INTERVAL'1-0'YEARTOMON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19.06.2018 16:41:35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Прибавим к метке времени интервал в 1 наносекунду. Чтобы это сработало, нужно для интервального литерала обязательно указать разрядность 9 для долей секунды: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timestamp '2017-06-17 23:59:59.999999999' + interval '0.000000001'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timestamp '2017-06-17 23:59:59.999999999' + interval '0.000000001' second(2,9)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TIMESTAMP'2017-06-1723:59:59.9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TIMESTAMP'2017-06-1723:59:59.9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17-JUN-17 11.59.59.999999999 PM    18-JUN-17 12.00.00.000000000 AM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Рассмотрим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различия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между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типами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,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local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.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этого воспользуемся таблицей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tstable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созданной выше.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вставим значение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 посмотрим, что содержится в таблице: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 values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02.18.37.843928 PM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Мы видим, что</w:t>
            </w:r>
          </w:p>
          <w:p w:rsidR="0009420E" w:rsidRPr="0009420E" w:rsidRDefault="0009420E" w:rsidP="0009420E">
            <w:pPr>
              <w:numPr>
                <w:ilvl w:val="0"/>
                <w:numId w:val="3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нет часового пояса,</w:t>
            </w:r>
          </w:p>
          <w:p w:rsidR="0009420E" w:rsidRPr="0009420E" w:rsidRDefault="0009420E" w:rsidP="0009420E">
            <w:pPr>
              <w:numPr>
                <w:ilvl w:val="0"/>
                <w:numId w:val="3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(в соответствии с названием) есть часовой пояс,</w:t>
            </w:r>
          </w:p>
          <w:p w:rsidR="0009420E" w:rsidRPr="0009420E" w:rsidRDefault="0009420E" w:rsidP="0009420E">
            <w:pPr>
              <w:numPr>
                <w:ilvl w:val="0"/>
                <w:numId w:val="3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нет часового пояса.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остальном значения полей совпадают.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Изменим часовой пояс сеанса и выберем строку из таблицы еще раз: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time_zone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'+3:00';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altered.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+03:00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07.18.37.843928 AM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 полей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остались прежними. А значение 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изменилось с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18-JUN-17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>02.18.37.843928 PM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на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07.18.37.843928 AM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то есть, стало на 7 часов меньше!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при их извлечении всегда представляются в часовом поясе пользователя (сеанса). Тогда как хранится значение этого типа всегда в часовом поясе базы данных, который можно узнать при помощи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dbtimezone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DBTIMEZONE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+11:00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Из этого следует, что если в вашей БД хранятся данные в столбцах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то вы не можете безнаказанно поменять часовой пояс БД. Если это сделать, данные из столбцов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будут представляться неправильно - в соответствии с новым часовым поясом БД. А ведь ранее, при сохранении, они были приведены к прежнему часовому поясу БД.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(Кстати,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показывает текущее время, приведенное к часовому поясу БД.</w:t>
            </w:r>
            <w:proofErr w:type="gram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</w:t>
            </w: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current_timestamp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показывает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текущее время, приведенное к часовому поясу сеанса.)</w:t>
            </w:r>
            <w:proofErr w:type="gramEnd"/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Какой же тип метки </w:t>
            </w: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времени</w:t>
            </w:r>
            <w:proofErr w:type="gram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использовать в </w:t>
            </w:r>
            <w:proofErr w:type="gram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каком</w:t>
            </w:r>
            <w:proofErr w:type="gram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случае?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Очевидно, что если вам не важен часовой пояс, то используйте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Если с вашим приложением работают пользователи из разных часовых поясов и вам необходимо хранить часовой пояс пользователя в метке времени, то вам нужен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. Это единственный из типов данных 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который хранит часовой пояс. Если часовой пояс пользователя не важен, а важно лишь правильно регистрировать хронологическую последовательность изменений, вносимых пользователями из разных часовых поясов, то вам подойдет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dump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позволяет заглянуть "внутрь" хранимых в столбцах значений: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=180 Len=11: 120,117,6,22,15,19,38,50,77,81,192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DUMP(TSTZ)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=181 Len=13: 120,117,6,22,5,19,38,50,77,81,192,30,60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DUMP(TSLTZ)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=231 Len=11: 120,117,6,22,16,19,38,50,77,81,192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видим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типов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local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имеют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длину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11,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хранения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значений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нужно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2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байта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больше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.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них-то и хранится часовой пояс.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Еще одна, заключительная, демонстрация того, что сохраняется и как извлекаются значения трех изучаемых типов: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values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timestamp '2017-06-18 14:00:00 +5:00',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timestamp '2017-06-18 14:00:00 +5:00',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timestamp '2017-06-18 14:00:00 +5:00'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02.18.37.843928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02.00.00.000000 PM     18-JUN-17 02.00.00.000000 PM +05:00 18-JUN-17 12.00.00.000000 PM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 сохранении значения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'2017-06-18 14:00:00 +5:00'</w:t>
            </w:r>
          </w:p>
          <w:p w:rsidR="0009420E" w:rsidRPr="0009420E" w:rsidRDefault="0009420E" w:rsidP="0009420E">
            <w:pPr>
              <w:numPr>
                <w:ilvl w:val="0"/>
                <w:numId w:val="35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часовой пояс был отброшен и утерян,</w:t>
            </w:r>
          </w:p>
          <w:p w:rsidR="0009420E" w:rsidRPr="0009420E" w:rsidRDefault="0009420E" w:rsidP="0009420E">
            <w:pPr>
              <w:numPr>
                <w:ilvl w:val="0"/>
                <w:numId w:val="35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часовой пояс сохранился,</w:t>
            </w:r>
          </w:p>
          <w:p w:rsidR="0009420E" w:rsidRPr="0009420E" w:rsidRDefault="0009420E" w:rsidP="0009420E">
            <w:pPr>
              <w:numPr>
                <w:ilvl w:val="0"/>
                <w:numId w:val="35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значение было приведено к часовому поясу БД (+11:00), а сам часовой пояс был отброшен и утерян.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Приведу основные характеристики типов для хранения даты и времени: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6"/>
              <w:gridCol w:w="6593"/>
            </w:tblGrid>
            <w:tr w:rsidR="0009420E" w:rsidRPr="00572F9C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 - отбрасывает при сохранении</w:t>
                  </w:r>
                </w:p>
              </w:tc>
            </w:tr>
            <w:tr w:rsidR="0009420E" w:rsidRPr="00572F9C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timestamp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 - отбрасывает при сохранении</w:t>
                  </w:r>
                </w:p>
              </w:tc>
            </w:tr>
            <w:tr w:rsidR="0009420E" w:rsidRPr="00572F9C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timestamp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with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zone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часовой пояс</w:t>
                  </w:r>
                </w:p>
              </w:tc>
            </w:tr>
            <w:tr w:rsidR="0009420E" w:rsidRPr="00572F9C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eastAsia="ru-RU" w:bidi="ar-SA"/>
                    </w:rPr>
                    <w:t>timestamp with local time zone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при сохранении приводит значение к 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dbtimezone</w:t>
                  </w:r>
                  <w:proofErr w:type="spellEnd"/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при извлечении приводит значение к 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sessiontimezone</w:t>
                  </w:r>
                  <w:proofErr w:type="spellEnd"/>
                </w:p>
              </w:tc>
            </w:tr>
            <w:tr w:rsidR="0009420E" w:rsidRPr="00572F9C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interval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year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to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количество лет и месяцев</w:t>
                  </w:r>
                </w:p>
              </w:tc>
            </w:tr>
            <w:tr w:rsidR="0009420E" w:rsidRPr="00572F9C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interval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day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to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second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количество дней, часов, минут, секунд и долей секунды до наносекунд</w:t>
                  </w:r>
                </w:p>
              </w:tc>
            </w:tr>
          </w:tbl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from_tz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преобразует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в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; по сути, добавляет информацию о часовом поясе, оставляя дату и время без изменения: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(timestamp '2017-06-18 14:00:01', 'UTC')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FROM_TZ(TIMESTAMP'2017-06-1814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02.00.01.000000000 PM UTC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(timestamp '2017-06-18 14:00:01', '+3:00')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FROM_TZ(TIMESTAMP'2017-06-1814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02.00.01.000000000 PM +03:00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Конструкция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[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|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]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позволяет привести значение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к нужному часовому поясу: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time zone 'UTC'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SYSTIMESTAMPATTIMEZONE'UTC'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02.30.54.411649 AM UTC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time zone 'Europe/Paris'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SYSTIMESTAMPATTIMEZONE'EUROPE/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04.30.54.468217 AM EUROPE/PARIS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Конструкция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local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дает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тот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же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результат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что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current_timestamp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local,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current_timestamp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SYSTIMESTAMPATLOCAL                 CURRENT_TIMESTAMP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 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03.11.54.130781 PM +10:00 18-JUN-17 03.11.54.130786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На этом закончим упражнения с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В заключение, удаляю ненужную более таблицу: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drop table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Table dropped</w:t>
            </w:r>
          </w:p>
          <w:p w:rsidR="00642165" w:rsidRPr="005B6B68" w:rsidRDefault="00642165" w:rsidP="0074371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557B5A" w:rsidRPr="005B6B68" w:rsidRDefault="00557B5A" w:rsidP="00557B5A">
      <w:pPr>
        <w:spacing w:after="0" w:line="240" w:lineRule="auto"/>
        <w:ind w:left="360"/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</w:pPr>
      <w:r w:rsidRPr="00557B5A"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  <w:lastRenderedPageBreak/>
        <w:t> </w:t>
      </w:r>
    </w:p>
    <w:p w:rsidR="00367D6E" w:rsidRPr="005B6B68" w:rsidRDefault="00367D6E" w:rsidP="00CB6058">
      <w:pPr>
        <w:shd w:val="clear" w:color="auto" w:fill="FFFFFF"/>
        <w:spacing w:before="180" w:after="0" w:line="240" w:lineRule="auto"/>
        <w:outlineLvl w:val="2"/>
        <w:rPr>
          <w:rFonts w:ascii="Arial" w:hAnsi="Arial" w:cs="Arial"/>
          <w:iCs w:val="0"/>
          <w:color w:val="222222"/>
          <w:sz w:val="33"/>
          <w:szCs w:val="33"/>
          <w:lang w:eastAsia="ru-RU" w:bidi="ar-SA"/>
        </w:rPr>
      </w:pPr>
    </w:p>
    <w:sectPr w:rsidR="00367D6E" w:rsidRPr="005B6B68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40E"/>
    <w:multiLevelType w:val="multilevel"/>
    <w:tmpl w:val="DC4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F4EBD"/>
    <w:multiLevelType w:val="hybridMultilevel"/>
    <w:tmpl w:val="EB1AF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D820B1"/>
    <w:multiLevelType w:val="multilevel"/>
    <w:tmpl w:val="B74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42E63"/>
    <w:multiLevelType w:val="hybridMultilevel"/>
    <w:tmpl w:val="EDC4090E"/>
    <w:lvl w:ilvl="0" w:tplc="67326B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29361F"/>
    <w:multiLevelType w:val="hybridMultilevel"/>
    <w:tmpl w:val="8FBED3A4"/>
    <w:lvl w:ilvl="0" w:tplc="60F6477C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  <w:b w:val="0"/>
      </w:rPr>
    </w:lvl>
    <w:lvl w:ilvl="1" w:tplc="BB566678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38F75DF"/>
    <w:multiLevelType w:val="multilevel"/>
    <w:tmpl w:val="561CE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6">
    <w:nsid w:val="15C61152"/>
    <w:multiLevelType w:val="multilevel"/>
    <w:tmpl w:val="43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FE145C"/>
    <w:multiLevelType w:val="multilevel"/>
    <w:tmpl w:val="92A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55A2A"/>
    <w:multiLevelType w:val="hybridMultilevel"/>
    <w:tmpl w:val="87DA4996"/>
    <w:lvl w:ilvl="0" w:tplc="6CAC7CC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E501631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528BF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608A3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322A3CE4"/>
    <w:multiLevelType w:val="hybridMultilevel"/>
    <w:tmpl w:val="88D25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26634FA"/>
    <w:multiLevelType w:val="multilevel"/>
    <w:tmpl w:val="257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C86504"/>
    <w:multiLevelType w:val="multilevel"/>
    <w:tmpl w:val="39B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F76E0A"/>
    <w:multiLevelType w:val="hybridMultilevel"/>
    <w:tmpl w:val="B71420A2"/>
    <w:lvl w:ilvl="0" w:tplc="E6D070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A447E18"/>
    <w:multiLevelType w:val="multilevel"/>
    <w:tmpl w:val="78F0F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D60D2C"/>
    <w:multiLevelType w:val="hybridMultilevel"/>
    <w:tmpl w:val="693CC02C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>
    <w:nsid w:val="410A545F"/>
    <w:multiLevelType w:val="multilevel"/>
    <w:tmpl w:val="24B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044100"/>
    <w:multiLevelType w:val="multilevel"/>
    <w:tmpl w:val="B0007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62934"/>
    <w:multiLevelType w:val="hybridMultilevel"/>
    <w:tmpl w:val="B22A9D6C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>
    <w:nsid w:val="49017989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347882"/>
    <w:multiLevelType w:val="multilevel"/>
    <w:tmpl w:val="D69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C36A90"/>
    <w:multiLevelType w:val="multilevel"/>
    <w:tmpl w:val="3ED6298A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93" w:hanging="1800"/>
      </w:pPr>
      <w:rPr>
        <w:rFonts w:hint="default"/>
      </w:rPr>
    </w:lvl>
  </w:abstractNum>
  <w:abstractNum w:abstractNumId="24">
    <w:nsid w:val="55AE2AF3"/>
    <w:multiLevelType w:val="multilevel"/>
    <w:tmpl w:val="DEE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AD559D"/>
    <w:multiLevelType w:val="multilevel"/>
    <w:tmpl w:val="48C0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750B1C"/>
    <w:multiLevelType w:val="hybridMultilevel"/>
    <w:tmpl w:val="273EFEE6"/>
    <w:lvl w:ilvl="0" w:tplc="8EB2E9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75A1E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0FC6E5F"/>
    <w:multiLevelType w:val="multilevel"/>
    <w:tmpl w:val="E2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916FC0"/>
    <w:multiLevelType w:val="hybridMultilevel"/>
    <w:tmpl w:val="EB466862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>
    <w:nsid w:val="68EA1F15"/>
    <w:multiLevelType w:val="hybridMultilevel"/>
    <w:tmpl w:val="CA4A04DA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0">
    <w:nsid w:val="6B4F09AC"/>
    <w:multiLevelType w:val="hybridMultilevel"/>
    <w:tmpl w:val="555E5354"/>
    <w:lvl w:ilvl="0" w:tplc="1CA8A72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>
    <w:nsid w:val="7AE20967"/>
    <w:multiLevelType w:val="multilevel"/>
    <w:tmpl w:val="C32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0341CC"/>
    <w:multiLevelType w:val="multilevel"/>
    <w:tmpl w:val="CBE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504951"/>
    <w:multiLevelType w:val="multilevel"/>
    <w:tmpl w:val="E19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3"/>
  </w:num>
  <w:num w:numId="4">
    <w:abstractNumId w:val="4"/>
  </w:num>
  <w:num w:numId="5">
    <w:abstractNumId w:val="30"/>
  </w:num>
  <w:num w:numId="6">
    <w:abstractNumId w:val="20"/>
  </w:num>
  <w:num w:numId="7">
    <w:abstractNumId w:val="17"/>
  </w:num>
  <w:num w:numId="8">
    <w:abstractNumId w:val="29"/>
  </w:num>
  <w:num w:numId="9">
    <w:abstractNumId w:val="15"/>
  </w:num>
  <w:num w:numId="10">
    <w:abstractNumId w:val="26"/>
  </w:num>
  <w:num w:numId="11">
    <w:abstractNumId w:val="8"/>
  </w:num>
  <w:num w:numId="12">
    <w:abstractNumId w:val="21"/>
  </w:num>
  <w:num w:numId="13">
    <w:abstractNumId w:val="3"/>
  </w:num>
  <w:num w:numId="14">
    <w:abstractNumId w:val="28"/>
  </w:num>
  <w:num w:numId="15">
    <w:abstractNumId w:val="11"/>
  </w:num>
  <w:num w:numId="16">
    <w:abstractNumId w:val="5"/>
  </w:num>
  <w:num w:numId="17">
    <w:abstractNumId w:val="31"/>
  </w:num>
  <w:num w:numId="18">
    <w:abstractNumId w:val="10"/>
  </w:num>
  <w:num w:numId="19">
    <w:abstractNumId w:val="9"/>
  </w:num>
  <w:num w:numId="20">
    <w:abstractNumId w:val="2"/>
  </w:num>
  <w:num w:numId="21">
    <w:abstractNumId w:val="16"/>
  </w:num>
  <w:num w:numId="22">
    <w:abstractNumId w:val="19"/>
  </w:num>
  <w:num w:numId="23">
    <w:abstractNumId w:val="0"/>
  </w:num>
  <w:num w:numId="24">
    <w:abstractNumId w:val="33"/>
  </w:num>
  <w:num w:numId="25">
    <w:abstractNumId w:val="7"/>
  </w:num>
  <w:num w:numId="26">
    <w:abstractNumId w:val="14"/>
  </w:num>
  <w:num w:numId="27">
    <w:abstractNumId w:val="32"/>
  </w:num>
  <w:num w:numId="28">
    <w:abstractNumId w:val="24"/>
  </w:num>
  <w:num w:numId="29">
    <w:abstractNumId w:val="18"/>
  </w:num>
  <w:num w:numId="30">
    <w:abstractNumId w:val="22"/>
  </w:num>
  <w:num w:numId="31">
    <w:abstractNumId w:val="25"/>
  </w:num>
  <w:num w:numId="32">
    <w:abstractNumId w:val="27"/>
  </w:num>
  <w:num w:numId="33">
    <w:abstractNumId w:val="6"/>
  </w:num>
  <w:num w:numId="34">
    <w:abstractNumId w:val="13"/>
  </w:num>
  <w:num w:numId="35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6DD9"/>
    <w:rsid w:val="0017199B"/>
    <w:rsid w:val="00181377"/>
    <w:rsid w:val="00190A1A"/>
    <w:rsid w:val="00197345"/>
    <w:rsid w:val="001A0262"/>
    <w:rsid w:val="001A4B56"/>
    <w:rsid w:val="001C152B"/>
    <w:rsid w:val="001C3CFA"/>
    <w:rsid w:val="001C7F11"/>
    <w:rsid w:val="001E34BC"/>
    <w:rsid w:val="00216B47"/>
    <w:rsid w:val="00216E7F"/>
    <w:rsid w:val="002270BB"/>
    <w:rsid w:val="00227494"/>
    <w:rsid w:val="00275FCA"/>
    <w:rsid w:val="0028127A"/>
    <w:rsid w:val="00290FE0"/>
    <w:rsid w:val="0029368E"/>
    <w:rsid w:val="002A691C"/>
    <w:rsid w:val="002A79C2"/>
    <w:rsid w:val="002B3D96"/>
    <w:rsid w:val="00301080"/>
    <w:rsid w:val="00314401"/>
    <w:rsid w:val="003160CB"/>
    <w:rsid w:val="00334802"/>
    <w:rsid w:val="00367D6E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3172"/>
    <w:rsid w:val="004B73BB"/>
    <w:rsid w:val="004D5A4D"/>
    <w:rsid w:val="004D6F00"/>
    <w:rsid w:val="004E06C9"/>
    <w:rsid w:val="004F6ECF"/>
    <w:rsid w:val="0053478E"/>
    <w:rsid w:val="00535DAB"/>
    <w:rsid w:val="00537C41"/>
    <w:rsid w:val="00544780"/>
    <w:rsid w:val="00557B5A"/>
    <w:rsid w:val="0057181E"/>
    <w:rsid w:val="00572F9C"/>
    <w:rsid w:val="00574E39"/>
    <w:rsid w:val="005806F4"/>
    <w:rsid w:val="00596A0F"/>
    <w:rsid w:val="005A2627"/>
    <w:rsid w:val="005B68E9"/>
    <w:rsid w:val="005B6B68"/>
    <w:rsid w:val="005C76A6"/>
    <w:rsid w:val="005F0355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E02E5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4A56"/>
    <w:rsid w:val="009B5441"/>
    <w:rsid w:val="009C6DA9"/>
    <w:rsid w:val="009C7C48"/>
    <w:rsid w:val="009E49D6"/>
    <w:rsid w:val="00A145A3"/>
    <w:rsid w:val="00A33C49"/>
    <w:rsid w:val="00A37722"/>
    <w:rsid w:val="00A921F8"/>
    <w:rsid w:val="00A97332"/>
    <w:rsid w:val="00AD0217"/>
    <w:rsid w:val="00AD3644"/>
    <w:rsid w:val="00B01057"/>
    <w:rsid w:val="00B056DC"/>
    <w:rsid w:val="00B14582"/>
    <w:rsid w:val="00B2682C"/>
    <w:rsid w:val="00B3698F"/>
    <w:rsid w:val="00B5647C"/>
    <w:rsid w:val="00B658CD"/>
    <w:rsid w:val="00B70C25"/>
    <w:rsid w:val="00B82314"/>
    <w:rsid w:val="00BD2037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38AF"/>
    <w:rsid w:val="00D54D6E"/>
    <w:rsid w:val="00D66BF9"/>
    <w:rsid w:val="00D711FC"/>
    <w:rsid w:val="00D87446"/>
    <w:rsid w:val="00DA34D7"/>
    <w:rsid w:val="00DC2B64"/>
    <w:rsid w:val="00DD0332"/>
    <w:rsid w:val="00DE6D14"/>
    <w:rsid w:val="00E15099"/>
    <w:rsid w:val="00E74E35"/>
    <w:rsid w:val="00EC50C9"/>
    <w:rsid w:val="00EC711A"/>
    <w:rsid w:val="00EF10B0"/>
    <w:rsid w:val="00F0719A"/>
    <w:rsid w:val="00F30278"/>
    <w:rsid w:val="00F401ED"/>
    <w:rsid w:val="00F568C9"/>
    <w:rsid w:val="00F57FF0"/>
    <w:rsid w:val="00F63A63"/>
    <w:rsid w:val="00F66A80"/>
    <w:rsid w:val="00F87233"/>
    <w:rsid w:val="00F93BB8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search?q=%D0%97%D0%B4%D0%B5%D1%81%D1%8C%20%D0%B8%D0%B3%D1%80%D0%B0%D0%B5%D0%BC,%20%D0%B7%D0%B4%D0%B5%D1%81%D1%8C%20%D0%BD%D0%B5%20%D0%B8%D0%B3%D1%80%D0%B0%D0%B5%D0%BC,%20%D0%B7%D0%B4%D0%B5%D1%81%D1%8C%20%D1%80%D1%8B%D0%B1%D1%83%20%D0%B7%D0%B0%D0%B2%D0%BE%D1%80%D0%B0%D1%87%D0%B8%D0%B2%D0%B0%D0%BB%D0%B8" TargetMode="External"/><Relationship Id="rId3" Type="http://schemas.openxmlformats.org/officeDocument/2006/relationships/styles" Target="styles.xml"/><Relationship Id="rId7" Type="http://schemas.openxmlformats.org/officeDocument/2006/relationships/hyperlink" Target="http://torofimofu.blogspot.ru/2017/04/xii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320FF-F011-49F7-A564-7B8A5187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6</cp:revision>
  <cp:lastPrinted>2018-02-13T18:44:00Z</cp:lastPrinted>
  <dcterms:created xsi:type="dcterms:W3CDTF">2018-02-20T17:36:00Z</dcterms:created>
  <dcterms:modified xsi:type="dcterms:W3CDTF">2020-12-21T07:58:00Z</dcterms:modified>
</cp:coreProperties>
</file>