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7354" w:rsidRDefault="002B7BB3">
      <w:pPr>
        <w:pStyle w:val="a3"/>
        <w:spacing w:before="67"/>
        <w:ind w:left="1491" w:right="495" w:hanging="4"/>
        <w:jc w:val="center"/>
      </w:pPr>
      <w:r>
        <w:rPr>
          <w:noProof/>
          <w:lang w:eastAsia="ru-RU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73406</wp:posOffset>
            </wp:positionV>
            <wp:extent cx="745490" cy="721359"/>
            <wp:effectExtent l="0" t="0" r="0" b="0"/>
            <wp:wrapNone/>
            <wp:docPr id="1" name="Image 1" descr="Логотип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Логотип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490" cy="721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Министерство науки и высшего образования Российской Федерации 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:rsidR="000D7354" w:rsidRDefault="002B7BB3">
      <w:pPr>
        <w:pStyle w:val="a3"/>
        <w:spacing w:before="2"/>
        <w:ind w:left="1275" w:right="287"/>
        <w:jc w:val="center"/>
      </w:pPr>
      <w:r>
        <w:t>Пермский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9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политехнический</w:t>
      </w:r>
      <w:r>
        <w:rPr>
          <w:spacing w:val="-9"/>
        </w:rPr>
        <w:t xml:space="preserve"> </w:t>
      </w:r>
      <w:r>
        <w:t>университет Кафедра вычислительной математики, механики и биомеханики</w:t>
      </w: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  <w:spacing w:before="321"/>
      </w:pPr>
    </w:p>
    <w:p w:rsidR="000D7354" w:rsidRDefault="002B7BB3">
      <w:pPr>
        <w:pStyle w:val="a3"/>
        <w:ind w:left="992"/>
        <w:jc w:val="center"/>
      </w:pPr>
      <w:r>
        <w:t>Лабораторная</w:t>
      </w:r>
      <w:r>
        <w:rPr>
          <w:spacing w:val="-8"/>
        </w:rPr>
        <w:t xml:space="preserve"> </w:t>
      </w:r>
      <w:r>
        <w:t>работа</w:t>
      </w:r>
      <w:r>
        <w:rPr>
          <w:spacing w:val="-8"/>
        </w:rPr>
        <w:t xml:space="preserve"> </w:t>
      </w:r>
      <w:r>
        <w:rPr>
          <w:spacing w:val="-5"/>
        </w:rPr>
        <w:t>№1</w:t>
      </w:r>
    </w:p>
    <w:p w:rsidR="000D7354" w:rsidRDefault="002B7BB3">
      <w:pPr>
        <w:spacing w:before="1"/>
        <w:ind w:left="1160" w:right="168"/>
        <w:jc w:val="center"/>
        <w:rPr>
          <w:sz w:val="32"/>
        </w:rPr>
      </w:pPr>
      <w:r>
        <w:rPr>
          <w:sz w:val="32"/>
        </w:rPr>
        <w:t>«Задача</w:t>
      </w:r>
      <w:r>
        <w:rPr>
          <w:spacing w:val="-8"/>
          <w:sz w:val="32"/>
        </w:rPr>
        <w:t xml:space="preserve"> </w:t>
      </w:r>
      <w:r>
        <w:rPr>
          <w:sz w:val="32"/>
        </w:rPr>
        <w:t>о</w:t>
      </w:r>
      <w:r>
        <w:rPr>
          <w:spacing w:val="-7"/>
          <w:sz w:val="32"/>
        </w:rPr>
        <w:t xml:space="preserve"> </w:t>
      </w:r>
      <w:r>
        <w:rPr>
          <w:sz w:val="32"/>
        </w:rPr>
        <w:t>растяжении</w:t>
      </w:r>
      <w:r>
        <w:rPr>
          <w:spacing w:val="-6"/>
          <w:sz w:val="32"/>
        </w:rPr>
        <w:t xml:space="preserve"> </w:t>
      </w:r>
      <w:r>
        <w:rPr>
          <w:sz w:val="32"/>
        </w:rPr>
        <w:t>неоднородного</w:t>
      </w:r>
      <w:r>
        <w:rPr>
          <w:spacing w:val="-5"/>
          <w:sz w:val="32"/>
        </w:rPr>
        <w:t xml:space="preserve"> </w:t>
      </w:r>
      <w:r>
        <w:rPr>
          <w:sz w:val="32"/>
        </w:rPr>
        <w:t>стержня</w:t>
      </w:r>
      <w:r>
        <w:rPr>
          <w:spacing w:val="-8"/>
          <w:sz w:val="32"/>
        </w:rPr>
        <w:t xml:space="preserve"> </w:t>
      </w:r>
      <w:r>
        <w:rPr>
          <w:sz w:val="32"/>
        </w:rPr>
        <w:t>постоянного</w:t>
      </w:r>
      <w:r>
        <w:rPr>
          <w:spacing w:val="-7"/>
          <w:sz w:val="32"/>
        </w:rPr>
        <w:t xml:space="preserve"> </w:t>
      </w:r>
      <w:r>
        <w:rPr>
          <w:sz w:val="32"/>
        </w:rPr>
        <w:t>сечения методом конечных разностей прямой подстановкой»</w:t>
      </w:r>
    </w:p>
    <w:p w:rsidR="000D7354" w:rsidRDefault="000D7354">
      <w:pPr>
        <w:pStyle w:val="a3"/>
        <w:rPr>
          <w:sz w:val="32"/>
        </w:rPr>
      </w:pPr>
    </w:p>
    <w:p w:rsidR="000D7354" w:rsidRDefault="000D7354">
      <w:pPr>
        <w:pStyle w:val="a3"/>
        <w:rPr>
          <w:sz w:val="32"/>
        </w:rPr>
      </w:pPr>
    </w:p>
    <w:p w:rsidR="000D7354" w:rsidRDefault="000D7354">
      <w:pPr>
        <w:pStyle w:val="a3"/>
        <w:rPr>
          <w:sz w:val="32"/>
        </w:rPr>
      </w:pPr>
    </w:p>
    <w:p w:rsidR="000D7354" w:rsidRDefault="000D7354">
      <w:pPr>
        <w:pStyle w:val="a3"/>
        <w:rPr>
          <w:sz w:val="32"/>
        </w:rPr>
      </w:pPr>
    </w:p>
    <w:p w:rsidR="000D7354" w:rsidRDefault="000D7354">
      <w:pPr>
        <w:pStyle w:val="a3"/>
        <w:rPr>
          <w:sz w:val="32"/>
        </w:rPr>
      </w:pPr>
    </w:p>
    <w:p w:rsidR="000D7354" w:rsidRDefault="000D7354">
      <w:pPr>
        <w:pStyle w:val="a3"/>
        <w:spacing w:before="45"/>
        <w:rPr>
          <w:sz w:val="32"/>
        </w:rPr>
      </w:pPr>
    </w:p>
    <w:p w:rsidR="000D7354" w:rsidRDefault="002B7BB3">
      <w:pPr>
        <w:pStyle w:val="a3"/>
        <w:spacing w:before="1"/>
        <w:ind w:left="7256"/>
      </w:pPr>
      <w:r>
        <w:rPr>
          <w:spacing w:val="-2"/>
        </w:rPr>
        <w:t>Выполнил:</w:t>
      </w:r>
    </w:p>
    <w:p w:rsidR="00A4515B" w:rsidRDefault="002B7BB3">
      <w:pPr>
        <w:pStyle w:val="a3"/>
        <w:tabs>
          <w:tab w:val="left" w:pos="9639"/>
        </w:tabs>
        <w:ind w:left="7256"/>
      </w:pPr>
      <w:r>
        <w:t xml:space="preserve">ст. группы </w:t>
      </w:r>
    </w:p>
    <w:p w:rsidR="000D7354" w:rsidRPr="00A4515B" w:rsidRDefault="00A4515B" w:rsidP="00A4515B">
      <w:pPr>
        <w:pStyle w:val="a3"/>
        <w:tabs>
          <w:tab w:val="left" w:pos="9639"/>
        </w:tabs>
        <w:ind w:left="7256"/>
        <w:rPr>
          <w:u w:val="single"/>
        </w:rPr>
      </w:pPr>
      <w:r w:rsidRPr="00A4515B">
        <w:rPr>
          <w:u w:val="single"/>
        </w:rPr>
        <w:t>Дресвянников Никита</w:t>
      </w:r>
    </w:p>
    <w:p w:rsidR="000D7354" w:rsidRDefault="002B7BB3">
      <w:pPr>
        <w:pStyle w:val="a3"/>
        <w:spacing w:line="321" w:lineRule="exact"/>
        <w:ind w:left="7256"/>
      </w:pPr>
      <w:r>
        <w:rPr>
          <w:spacing w:val="-2"/>
        </w:rPr>
        <w:t>Проверил:</w:t>
      </w:r>
    </w:p>
    <w:p w:rsidR="000D7354" w:rsidRDefault="002B7BB3">
      <w:pPr>
        <w:pStyle w:val="a3"/>
        <w:ind w:left="7256"/>
      </w:pPr>
      <w:r>
        <w:t>ст.</w:t>
      </w:r>
      <w:r>
        <w:rPr>
          <w:spacing w:val="-12"/>
        </w:rPr>
        <w:t xml:space="preserve"> </w:t>
      </w:r>
      <w:r>
        <w:t>препод.</w:t>
      </w:r>
      <w:r>
        <w:rPr>
          <w:spacing w:val="-11"/>
        </w:rPr>
        <w:t xml:space="preserve"> </w:t>
      </w:r>
      <w:r>
        <w:t>каф.</w:t>
      </w:r>
      <w:r>
        <w:rPr>
          <w:spacing w:val="-10"/>
        </w:rPr>
        <w:t xml:space="preserve"> </w:t>
      </w:r>
      <w:r>
        <w:t xml:space="preserve">ВММБ </w:t>
      </w:r>
      <w:r>
        <w:rPr>
          <w:spacing w:val="-2"/>
        </w:rPr>
        <w:t>А.Ю.Горохов</w:t>
      </w: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</w:pPr>
    </w:p>
    <w:p w:rsidR="000D7354" w:rsidRDefault="000D7354">
      <w:pPr>
        <w:pStyle w:val="a3"/>
        <w:spacing w:before="321"/>
      </w:pPr>
    </w:p>
    <w:p w:rsidR="000D7354" w:rsidRDefault="002B7BB3">
      <w:pPr>
        <w:pStyle w:val="a3"/>
        <w:ind w:left="992"/>
        <w:jc w:val="center"/>
      </w:pPr>
      <w:r>
        <w:t>г.</w:t>
      </w:r>
      <w:r>
        <w:rPr>
          <w:spacing w:val="-3"/>
        </w:rPr>
        <w:t xml:space="preserve"> </w:t>
      </w:r>
      <w:r>
        <w:t>Пермь,</w:t>
      </w:r>
      <w:r>
        <w:rPr>
          <w:spacing w:val="-3"/>
        </w:rPr>
        <w:t xml:space="preserve"> </w:t>
      </w:r>
      <w:r w:rsidR="00A4515B">
        <w:t>2026</w:t>
      </w:r>
      <w:r>
        <w:rPr>
          <w:spacing w:val="-1"/>
        </w:rPr>
        <w:t xml:space="preserve"> </w:t>
      </w:r>
      <w:r>
        <w:rPr>
          <w:spacing w:val="-5"/>
        </w:rPr>
        <w:t>г.</w:t>
      </w:r>
    </w:p>
    <w:p w:rsidR="000D7354" w:rsidRDefault="000D7354" w:rsidP="00A4515B">
      <w:pPr>
        <w:pStyle w:val="a3"/>
        <w:sectPr w:rsidR="000D7354" w:rsidSect="00F51443">
          <w:type w:val="continuous"/>
          <w:pgSz w:w="11910" w:h="16840"/>
          <w:pgMar w:top="1040" w:right="708" w:bottom="280" w:left="566" w:header="720" w:footer="720" w:gutter="0"/>
          <w:cols w:space="720"/>
          <w:docGrid w:linePitch="299"/>
        </w:sectPr>
      </w:pPr>
    </w:p>
    <w:p w:rsidR="00A4515B" w:rsidRDefault="00A4515B" w:rsidP="00A4515B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A4515B">
        <w:rPr>
          <w:rFonts w:ascii="Times New Roman" w:hAnsi="Times New Roman" w:cs="Times New Roman"/>
          <w:sz w:val="36"/>
          <w:szCs w:val="28"/>
        </w:rPr>
        <w:lastRenderedPageBreak/>
        <w:t>Постановка задачи</w:t>
      </w:r>
    </w:p>
    <w:p w:rsidR="00A4515B" w:rsidRDefault="00A4515B" w:rsidP="00021E5F">
      <w:pPr>
        <w:pStyle w:val="1"/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Решить задачу о растяжении стержня постоянного сечения продольными переменными усилиями. Решение получить МКР прямой подстановкой </w:t>
      </w:r>
      <w:r w:rsidR="00F722F2">
        <w:rPr>
          <w:rFonts w:ascii="Times New Roman" w:hAnsi="Times New Roman" w:cs="Times New Roman"/>
          <w:b w:val="0"/>
          <w:sz w:val="28"/>
          <w:szCs w:val="28"/>
        </w:rPr>
        <w:t>с учётом неоднородности стержня (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E(x)</m:t>
        </m:r>
      </m:oMath>
      <w:r w:rsidR="00F722F2" w:rsidRPr="00F722F2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F722F2">
        <w:rPr>
          <w:rFonts w:ascii="Times New Roman" w:hAnsi="Times New Roman" w:cs="Times New Roman"/>
          <w:b w:val="0"/>
          <w:sz w:val="28"/>
          <w:szCs w:val="28"/>
        </w:rPr>
        <w:t>–</w:t>
      </w:r>
      <w:r w:rsidR="00F722F2" w:rsidRPr="00F722F2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F722F2">
        <w:rPr>
          <w:rFonts w:ascii="Times New Roman" w:hAnsi="Times New Roman" w:cs="Times New Roman"/>
          <w:b w:val="0"/>
          <w:sz w:val="28"/>
          <w:szCs w:val="28"/>
        </w:rPr>
        <w:t>модуль Юнга является функцией координаты).</w:t>
      </w:r>
    </w:p>
    <w:p w:rsidR="00F722F2" w:rsidRDefault="00F722F2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Схема нагружения:</w:t>
      </w:r>
    </w:p>
    <w:p w:rsidR="00F722F2" w:rsidRDefault="00F722F2" w:rsidP="00F722F2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781954" cy="1296620"/>
            <wp:effectExtent l="0" t="0" r="0" b="0"/>
            <wp:docPr id="138" name="Рисунок 138" descr="https://sun9-75.userapi.com/s/v1/ig2/H0YPJpRExl5FA6p7SYpzrTofSoT7llAh0tKFSMl1KQzE6k1B1-mliDHhYLKGqq9bfIoW6iIskEjmjBsMvCMG1LXO.jpg?quality=95&amp;as=32x15,48x22,72x34,108x50,160x74,240x112,360x168,464x216&amp;from=bu&amp;cs=464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75.userapi.com/s/v1/ig2/H0YPJpRExl5FA6p7SYpzrTofSoT7llAh0tKFSMl1KQzE6k1B1-mliDHhYLKGqq9bfIoW6iIskEjmjBsMvCMG1LXO.jpg?quality=95&amp;as=32x15,48x22,72x34,108x50,160x74,240x112,360x168,464x216&amp;from=bu&amp;cs=464x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184" cy="131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070" w:rsidRPr="00237070" w:rsidRDefault="00237070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Рис. 1 – Схема нагружения стержня</w:t>
      </w:r>
    </w:p>
    <w:p w:rsidR="00237070" w:rsidRDefault="00237070" w:rsidP="00021E5F">
      <w:pPr>
        <w:pStyle w:val="1"/>
        <w:spacing w:line="360" w:lineRule="auto"/>
        <w:ind w:left="0" w:firstLine="720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П</w:t>
      </w:r>
      <w:r w:rsidR="00F722F2">
        <w:rPr>
          <w:rFonts w:ascii="Times New Roman" w:hAnsi="Times New Roman" w:cs="Times New Roman"/>
          <w:b w:val="0"/>
          <w:sz w:val="28"/>
          <w:szCs w:val="28"/>
        </w:rPr>
        <w:t>остановка задачи</w:t>
      </w:r>
      <w:r>
        <w:rPr>
          <w:rFonts w:ascii="Times New Roman" w:hAnsi="Times New Roman" w:cs="Times New Roman"/>
          <w:b w:val="0"/>
          <w:sz w:val="28"/>
          <w:szCs w:val="28"/>
        </w:rPr>
        <w:t xml:space="preserve"> ТУ.</w:t>
      </w:r>
      <w:r w:rsidR="006258E1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sz w:val="28"/>
          <w:szCs w:val="28"/>
        </w:rPr>
        <w:t>Уравнение равновесия и граничные условия:</w:t>
      </w:r>
    </w:p>
    <w:p w:rsidR="00F722F2" w:rsidRPr="00BC5414" w:rsidRDefault="00AF5734" w:rsidP="00021E5F">
      <w:pPr>
        <w:pStyle w:val="1"/>
        <w:spacing w:line="360" w:lineRule="auto"/>
        <w:ind w:left="-993" w:firstLine="709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dx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dU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dx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-ρ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g+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=0,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|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x=0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dU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|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x=L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=q.</m:t>
                  </m:r>
                </m:e>
              </m:eqArr>
            </m:e>
          </m:d>
        </m:oMath>
      </m:oMathPara>
    </w:p>
    <w:p w:rsidR="00D97EEE" w:rsidRPr="00BC5414" w:rsidRDefault="00237070" w:rsidP="00021E5F">
      <w:pPr>
        <w:pStyle w:val="1"/>
        <w:spacing w:line="360" w:lineRule="auto"/>
        <w:ind w:left="-273" w:firstLine="993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Геометрические </w:t>
      </w:r>
      <w:r w:rsidR="00D97EEE">
        <w:rPr>
          <w:rFonts w:ascii="Times New Roman" w:hAnsi="Times New Roman" w:cs="Times New Roman"/>
          <w:b w:val="0"/>
          <w:sz w:val="28"/>
          <w:szCs w:val="28"/>
        </w:rPr>
        <w:t>соотношения: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 ε=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dU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</m:oMath>
      <w:r w:rsidR="00D97EEE">
        <w:rPr>
          <w:rFonts w:ascii="Times New Roman" w:hAnsi="Times New Roman" w:cs="Times New Roman"/>
          <w:b w:val="0"/>
          <w:sz w:val="28"/>
          <w:szCs w:val="28"/>
        </w:rPr>
        <w:t xml:space="preserve"> .</w:t>
      </w:r>
      <w:r w:rsidR="006258E1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D97EEE">
        <w:rPr>
          <w:rFonts w:ascii="Times New Roman" w:hAnsi="Times New Roman" w:cs="Times New Roman"/>
          <w:b w:val="0"/>
          <w:sz w:val="28"/>
          <w:szCs w:val="28"/>
        </w:rPr>
        <w:t>Физические соотношения</w:t>
      </w:r>
      <w:r w:rsidR="00D97EEE" w:rsidRPr="00AF5734">
        <w:rPr>
          <w:rFonts w:ascii="Times New Roman" w:hAnsi="Times New Roman" w:cs="Times New Roman"/>
          <w:b w:val="0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</w:rPr>
          <m:t>σ=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Eε</m:t>
        </m:r>
      </m:oMath>
      <w:r w:rsidR="00D97EEE"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D97EEE" w:rsidRPr="00AF5734" w:rsidRDefault="00D97EEE" w:rsidP="00021E5F">
      <w:pPr>
        <w:pStyle w:val="1"/>
        <w:spacing w:line="360" w:lineRule="auto"/>
        <w:ind w:left="-273" w:firstLine="993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  <m:d>
          <m:d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x≤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&lt;x≤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,x&gt;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.  </m:t>
                </m:r>
              </m:e>
            </m:eqArr>
          </m:e>
        </m:d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  <m:d>
          <m:d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x≤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&lt;x≤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,x&gt;</m:t>
                </m:r>
                <m:f>
                  <m:f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2L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.  </m:t>
                </m:r>
              </m:e>
            </m:eqArr>
          </m:e>
        </m:d>
      </m:oMath>
    </w:p>
    <w:p w:rsidR="00D97EEE" w:rsidRDefault="00D97EEE" w:rsidP="00021E5F">
      <w:pPr>
        <w:pStyle w:val="1"/>
        <w:spacing w:line="360" w:lineRule="auto"/>
        <w:ind w:left="-273" w:firstLine="993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Силы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q,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распределены по площади 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сечения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2101D3" w:rsidRDefault="002101D3" w:rsidP="002101D3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2101D3">
        <w:rPr>
          <w:rFonts w:ascii="Times New Roman" w:hAnsi="Times New Roman" w:cs="Times New Roman"/>
          <w:sz w:val="36"/>
          <w:szCs w:val="28"/>
        </w:rPr>
        <w:t>Методика решения</w:t>
      </w:r>
    </w:p>
    <w:p w:rsidR="00F51443" w:rsidRDefault="002B7BB3" w:rsidP="00F51443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ab/>
        <w:t>Решение поставленной краевой задачи будем производить методом конечных разностей при помощи прямой подстановки конечно-разностных аналогов производных в основное дифференциальное уравнение и граничные условия.</w:t>
      </w:r>
    </w:p>
    <w:p w:rsidR="00A02398" w:rsidRPr="00F51443" w:rsidRDefault="00F51443" w:rsidP="00F51443">
      <w:pPr>
        <w:ind w:firstLine="720"/>
        <w:rPr>
          <w:rFonts w:eastAsia="Arial"/>
          <w:bCs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br w:type="page"/>
      </w:r>
      <w:r w:rsidR="002B7BB3" w:rsidRPr="00F51443">
        <w:rPr>
          <w:sz w:val="28"/>
          <w:szCs w:val="28"/>
        </w:rPr>
        <w:lastRenderedPageBreak/>
        <w:t>Для построения конечно-разностной схемы преобразуем исходное дифференциальное уравнение к следующему виду:</w:t>
      </w:r>
    </w:p>
    <w:p w:rsidR="002B7BB3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dE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+E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=ρg-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</m:t>
        </m:r>
        <m:d>
          <m:d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δ</m:t>
        </m:r>
        <m:d>
          <m:d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</m:t>
            </m:r>
            <m:f>
              <m:f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="00A02398"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A02398" w:rsidRPr="00AF5734" w:rsidRDefault="00A02398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Следуя методу конечных разностей, мы имеем право, с некоторой погрешностью, заменить производные функций на конечно-разностные аналоги на некоторой сетке. Введём равномерную сетку:</w:t>
      </w:r>
    </w:p>
    <w:p w:rsidR="00A02398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=(i-1)</m:t>
        </m:r>
        <m:r>
          <w:rPr>
            <w:rFonts w:ascii="Cambria Math" w:hAnsi="Cambria Math" w:cs="Times New Roman"/>
            <w:sz w:val="28"/>
            <w:szCs w:val="28"/>
          </w:rPr>
          <m:t>h, i=</m:t>
        </m:r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1,n</m:t>
            </m:r>
          </m:e>
        </m:bar>
        <m:r>
          <w:rPr>
            <w:rFonts w:ascii="Cambria Math" w:hAnsi="Cambria Math" w:cs="Times New Roman"/>
            <w:sz w:val="28"/>
            <w:szCs w:val="28"/>
          </w:rPr>
          <m:t>,       h=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7F3C57"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7F3C57" w:rsidRPr="00AF5734" w:rsidRDefault="007F3C57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На заданной сетке вводим сеточные функции:</w:t>
      </w:r>
    </w:p>
    <w:p w:rsidR="007F3C57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~E,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~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ρ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~ρg</m:t>
        </m:r>
      </m:oMath>
      <w:r w:rsidR="007F3C57" w:rsidRPr="00AF5734">
        <w:rPr>
          <w:rFonts w:ascii="Times New Roman" w:hAnsi="Times New Roman" w:cs="Times New Roman"/>
          <w:b w:val="0"/>
          <w:i/>
          <w:sz w:val="28"/>
          <w:szCs w:val="28"/>
        </w:rPr>
        <w:t>.</w:t>
      </w:r>
    </w:p>
    <w:p w:rsidR="00A02398" w:rsidRPr="00AF5734" w:rsidRDefault="007F3C57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Используем следующие конечно-разностные аналоги производных на внутренних узлах сетки </w:t>
      </w:r>
      <m:oMath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ba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:</w:t>
      </w:r>
    </w:p>
    <w:p w:rsidR="007F3C57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dE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~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</m:oMath>
      <w:r w:rsidR="007F3C57"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~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</m:oMath>
      <w:r w:rsidR="007F3C57"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~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i-1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4903AE"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i=</m:t>
        </m:r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2,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e>
        </m:bar>
      </m:oMath>
      <w:r w:rsidR="004903AE"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546278" w:rsidRPr="00AF5734" w:rsidRDefault="004903AE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Подставляем полученные соотношения в основное уравнение</w:t>
      </w:r>
    </w:p>
    <w:p w:rsidR="004903AE" w:rsidRPr="00AF5734" w:rsidRDefault="00AF5734" w:rsidP="00021E5F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+E</m:t>
          </m:r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4903AE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=ρ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, i=</m:t>
          </m:r>
          <m:bar>
            <m:barPr>
              <m:pos m:val="top"/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2,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4903AE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4903AE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=ρ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, i=</m:t>
          </m:r>
          <m:bar>
            <m:barPr>
              <m:pos m:val="top"/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2,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104054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i+1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</m:oMath>
      </m:oMathPara>
    </w:p>
    <w:p w:rsidR="00B04DE3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=ρ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δ</m:t>
          </m:r>
          <m:d>
            <m:dPr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</m:t>
              </m:r>
              <m:f>
                <m:f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,=</m:t>
          </m:r>
          <m:bar>
            <m:barPr>
              <m:pos m:val="top"/>
              <m:ctrlPr>
                <w:rPr>
                  <w:rFonts w:ascii="Cambria Math" w:hAnsi="Cambria Math" w:cs="Times New Roman"/>
                  <w:b w:val="0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2,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e>
          </m:bar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B04DE3" w:rsidRPr="00AF5734" w:rsidRDefault="00B04DE3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Дополним систему граничными условиями. Для левой границы характерно граничное условие первого рода, которое в конечно-разностной форме имеет вид: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</m:t>
        </m:r>
        <m:sSup>
          <m:sSup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="00104054" w:rsidRPr="00AF5734">
        <w:rPr>
          <w:rFonts w:ascii="Times New Roman" w:hAnsi="Times New Roman" w:cs="Times New Roman"/>
          <w:b w:val="0"/>
          <w:sz w:val="28"/>
          <w:szCs w:val="28"/>
        </w:rPr>
        <w:t xml:space="preserve">. На правой границе имеем граничное условие второго рода. Заменяя производную на границе левой конечной разностью, </w:t>
      </w:r>
      <w:r w:rsidR="00104054" w:rsidRPr="00AF5734"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получаем следующее конечно-разностное выражение: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</m:d>
        <m:d>
          <m:d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n-1</m:t>
                    </m:r>
                  </m:sub>
                </m:sSub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=q</m:t>
        </m:r>
      </m:oMath>
      <w:r w:rsidR="00104054"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104054" w:rsidRPr="00AF5734" w:rsidRDefault="0010405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В итоге получаем полную систему уравнений вида:</w:t>
      </w:r>
    </w:p>
    <w:p w:rsidR="00104054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b w:val="0"/>
                  <w:i/>
                  <w:sz w:val="24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b w:val="0"/>
                      <w:i/>
                      <w:sz w:val="24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sSub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b w:val="0"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sSub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 w:val="0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-E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i+1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 w:val="0"/>
                                  <w:i/>
                                  <w:sz w:val="24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b w:val="0"/>
                                  <w:i/>
                                  <w:sz w:val="24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∙u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i+1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=ρ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δ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, i=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 xml:space="preserve">2, 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-1</m:t>
                      </m:r>
                    </m:e>
                  </m:bar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.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h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=q</m:t>
                  </m:r>
                </m:e>
              </m:eqArr>
            </m:e>
          </m:d>
        </m:oMath>
      </m:oMathPara>
    </w:p>
    <w:p w:rsidR="00B04DE3" w:rsidRPr="00AF5734" w:rsidRDefault="00CF5568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Представим систему в матричном виде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∙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={M}</m:t>
        </m: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, где</w:t>
      </w:r>
    </w:p>
    <w:p w:rsidR="004903AE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b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3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4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n-2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n-2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n-1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h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b w:val="0"/>
                      <w:i/>
                      <w:sz w:val="28"/>
                      <w:szCs w:val="28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b w:val="0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h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b w:val="0"/>
                      <w:bCs w:val="0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4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 w:val="0"/>
                              <w:i/>
                              <w:sz w:val="24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8"/>
                            </w:rPr>
                            <m:t>n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8"/>
                        </w:rPr>
                        <m:t>h</m:t>
                      </m:r>
                    </m:den>
                  </m:f>
                </m:e>
              </m:mr>
            </m:m>
          </m:e>
        </m:d>
      </m:oMath>
      <w:r w:rsidR="00142AE8" w:rsidRPr="00AF5734">
        <w:rPr>
          <w:rFonts w:ascii="Times New Roman" w:hAnsi="Times New Roman" w:cs="Times New Roman"/>
          <w:b w:val="0"/>
          <w:sz w:val="28"/>
          <w:szCs w:val="28"/>
        </w:rPr>
        <w:t>,</w:t>
      </w:r>
    </w:p>
    <w:p w:rsidR="00142AE8" w:rsidRPr="00AF5734" w:rsidRDefault="00AF5734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={</m:t>
        </m:r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⋯</m:t>
              </m:r>
              <m:ctrlPr>
                <w:rPr>
                  <w:rFonts w:ascii="Cambria Math" w:eastAsia="Cambria Math" w:hAnsi="Cambria Math" w:cs="Cambria Math"/>
                  <w:b w:val="0"/>
                  <w:bCs w:val="0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mr>
        </m:m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142AE8"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</w:p>
    <w:p w:rsidR="00142AE8" w:rsidRPr="00AF5734" w:rsidRDefault="00AF5734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={</m:t>
        </m:r>
        <m:m>
          <m:mPr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  <w:lang w:val="en-US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d>
                <m:d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 w:val="0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⋯</m:t>
              </m:r>
              <m:ctrlPr>
                <w:rPr>
                  <w:rFonts w:ascii="Cambria Math" w:eastAsia="Cambria Math" w:hAnsi="Cambria Math" w:cs="Cambria Math"/>
                  <w:b w:val="0"/>
                  <w:bCs w:val="0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q</m:t>
              </m:r>
            </m:e>
          </m:mr>
        </m:m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142AE8"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142AE8" w:rsidRDefault="00142AE8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142AE8">
        <w:rPr>
          <w:rFonts w:ascii="Times New Roman" w:hAnsi="Times New Roman" w:cs="Times New Roman"/>
          <w:sz w:val="36"/>
          <w:szCs w:val="28"/>
        </w:rPr>
        <w:t>Решение тестовых задач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ab/>
      </w:r>
      <w:r w:rsidRPr="00AF5734">
        <w:rPr>
          <w:rFonts w:ascii="Times New Roman" w:hAnsi="Times New Roman" w:cs="Times New Roman"/>
          <w:b w:val="0"/>
          <w:sz w:val="28"/>
          <w:szCs w:val="28"/>
        </w:rPr>
        <w:t>Произведём решение некоторых тестовых задач при конкретных значениях параметров. В результате решения получим графики изменения перемещений и напряжений по длине стержня.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ab/>
        <w:t>Для определения напряжений на внутренних узлах сетки используем следующий конечно-разностный аналог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=E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~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ab/>
        <w:t xml:space="preserve">На границах сетки воспользуемся левой и правой конечными разностями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(0)~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(n)~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den>
        </m:f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142AE8" w:rsidRPr="00AF5734" w:rsidRDefault="00142AE8" w:rsidP="00021E5F">
      <w:pPr>
        <w:pStyle w:val="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Произведём решение задачи, предполагая модуль Юнга непрерывным.</w:t>
      </w:r>
    </w:p>
    <w:p w:rsidR="00021E5F" w:rsidRDefault="00021E5F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lastRenderedPageBreak/>
        <w:t>Таблица 1 – Значения параметров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98"/>
        <w:gridCol w:w="4651"/>
      </w:tblGrid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Длина стержня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, 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м</w:t>
            </w:r>
          </w:p>
        </w:tc>
        <w:tc>
          <w:tcPr>
            <w:tcW w:w="4788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7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Растягивающая сила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ρg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788" w:type="dxa"/>
          </w:tcPr>
          <w:p w:rsidR="00142AE8" w:rsidRPr="00AF5734" w:rsidRDefault="0006250A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78</w:t>
            </w:r>
            <w:r w:rsidR="00142AE8"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00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oMath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Сосредоточенная сила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10000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Сосредоточенная сила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:rsidR="00142AE8" w:rsidRPr="00AF5734" w:rsidRDefault="0006250A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  <w:r w:rsidR="00142AE8"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0000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Распределенная нагрузка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:rsidR="00142AE8" w:rsidRPr="00AF5734" w:rsidRDefault="0006250A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5</w:t>
            </w:r>
            <w:r w:rsidR="00142AE8"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0000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Перемещение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, 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м </w:t>
            </w:r>
          </w:p>
        </w:tc>
        <w:tc>
          <w:tcPr>
            <w:tcW w:w="4788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0,001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Модуль Юнга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8" w:type="dxa"/>
          </w:tcPr>
          <w:p w:rsidR="00142AE8" w:rsidRPr="00AF5734" w:rsidRDefault="0006250A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p>
                </m:sSup>
              </m:oMath>
            </m:oMathPara>
          </w:p>
        </w:tc>
      </w:tr>
    </w:tbl>
    <w:p w:rsidR="006258E1" w:rsidRDefault="00142AE8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Решение задачи выполняем на последовательности сгущающихся сеток </w:t>
      </w:r>
      <m:oMath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 w:cs="Times New Roman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=(i-1)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 w:cs="Times New Roman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1,3</m:t>
            </m:r>
          </m:e>
        </m:ba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со следующими количествами точек сетки: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=12,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=24,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=48</m:t>
        </m: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. На рис. 2,3,4 представлены графики изменения перемещений по длине стержня, а на 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рис. 5,6,7 – графики изменения напряжений по длине стержня.</w:t>
      </w:r>
    </w:p>
    <w:p w:rsidR="00142AE8" w:rsidRPr="00AF5734" w:rsidRDefault="0006250A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06250A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51FEB2B2" wp14:editId="364504AF">
            <wp:extent cx="3437970" cy="24215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829" cy="242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2 – Изменение перемещений по длине стержня </w:t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при непрерывном модуле Юнга,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12</w:t>
      </w:r>
    </w:p>
    <w:p w:rsidR="00142AE8" w:rsidRPr="00AF5734" w:rsidRDefault="006258E1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6258E1">
        <w:rPr>
          <w:rFonts w:ascii="Times New Roman" w:hAnsi="Times New Roman" w:cs="Times New Roman"/>
          <w:b w:val="0"/>
          <w:sz w:val="28"/>
          <w:szCs w:val="28"/>
        </w:rPr>
        <w:lastRenderedPageBreak/>
        <w:drawing>
          <wp:inline distT="0" distB="0" distL="0" distR="0" wp14:anchorId="3437E18F" wp14:editId="36556787">
            <wp:extent cx="3583967" cy="2298426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7563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3 – Изменение перемещений по длине стержня </w:t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при непрерывном модуле Юнга,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24</w:t>
      </w:r>
    </w:p>
    <w:p w:rsidR="00142AE8" w:rsidRPr="00AF5734" w:rsidRDefault="006258E1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6258E1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52C3F6D0" wp14:editId="2A37B401">
            <wp:extent cx="3614168" cy="2342123"/>
            <wp:effectExtent l="0" t="0" r="571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197" cy="23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4 – Изменение перемещений по длине стержня </w:t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при непрерывном модуле Юнга,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48</w:t>
      </w:r>
    </w:p>
    <w:p w:rsidR="00142AE8" w:rsidRPr="00AF5734" w:rsidRDefault="006258E1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6258E1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405C5CB4" wp14:editId="75F05E55">
            <wp:extent cx="2974407" cy="229810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9082" cy="230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5 – Изменение напряжений по длине стержня </w:t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при непрерывном модуле Юнга,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12</w:t>
      </w:r>
    </w:p>
    <w:p w:rsidR="00142AE8" w:rsidRPr="00AF5734" w:rsidRDefault="006258E1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6258E1">
        <w:rPr>
          <w:rFonts w:ascii="Times New Roman" w:hAnsi="Times New Roman" w:cs="Times New Roman"/>
          <w:b w:val="0"/>
          <w:sz w:val="28"/>
          <w:szCs w:val="28"/>
        </w:rPr>
        <w:lastRenderedPageBreak/>
        <w:drawing>
          <wp:inline distT="0" distB="0" distL="0" distR="0" wp14:anchorId="452BD7EF" wp14:editId="5AEB5D65">
            <wp:extent cx="2953876" cy="22115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5169" cy="22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6 – Изменение напряжений по длине стержня </w:t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при непрерывном модуле Юнга,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24</w:t>
      </w:r>
    </w:p>
    <w:p w:rsidR="00142AE8" w:rsidRPr="00AF5734" w:rsidRDefault="006258E1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6258E1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6656173C" wp14:editId="695A6105">
            <wp:extent cx="2692585" cy="20823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9762" cy="208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7 – Изменение напряжений по длине стержня </w:t>
      </w:r>
    </w:p>
    <w:p w:rsidR="00142AE8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при непрерывном модуле Юнга,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48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ab/>
        <w:t xml:space="preserve">Оценим сходимость решения по перемещениям на последовательности сгущающихся сеток. Для этого определим Гильбертову норму близости решений для каждой пары последовательных сеток </w:t>
      </w:r>
      <m:oMath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ba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. Норма имеет вид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b w:val="0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e>
                    </m:ba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bar>
                      <m:barPr>
                        <m:pos m:val="top"/>
                        <m:ctrlPr>
                          <w:rPr>
                            <w:rFonts w:ascii="Cambria Math" w:hAnsi="Cambria Math" w:cs="Times New Roman"/>
                            <w:b w:val="0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k-1</m:t>
                            </m:r>
                          </m:sub>
                        </m:sSub>
                      </m:e>
                    </m:bar>
                  </m:sub>
                </m:sSub>
              </m:e>
            </m:d>
          </m:e>
          <m:sub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  <w:lang w:val="en-US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b>
            </m:sSub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 w:val="0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 w:val="0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ba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u</m:t>
                            </m:r>
                          </m:e>
                          <m:sub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 w:cs="Times New Roman"/>
                                    <w:b w:val="0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bar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 w:val="0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</w:rPr>
                                      <m:t>k-1</m:t>
                                    </m:r>
                                  </m:sub>
                                </m:sSub>
                              </m:e>
                            </m:ba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.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ab/>
        <w:t>В результате получим следующие значения норм: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Таблица 2 – Значения норм Гильберта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2"/>
        <w:gridCol w:w="4687"/>
      </w:tblGrid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n</w:t>
            </w:r>
          </w:p>
        </w:tc>
        <w:tc>
          <w:tcPr>
            <w:tcW w:w="4788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Значение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12</w:t>
            </w:r>
          </w:p>
        </w:tc>
        <w:tc>
          <w:tcPr>
            <w:tcW w:w="4788" w:type="dxa"/>
          </w:tcPr>
          <w:p w:rsidR="00142AE8" w:rsidRPr="00AF5734" w:rsidRDefault="006258E1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6258E1">
              <w:rPr>
                <w:rFonts w:ascii="Times New Roman" w:hAnsi="Times New Roman" w:cs="Times New Roman"/>
                <w:b w:val="0"/>
                <w:sz w:val="28"/>
                <w:szCs w:val="28"/>
              </w:rPr>
              <w:t>2.7659e-03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24</w:t>
            </w:r>
          </w:p>
        </w:tc>
        <w:tc>
          <w:tcPr>
            <w:tcW w:w="4788" w:type="dxa"/>
          </w:tcPr>
          <w:p w:rsidR="00142AE8" w:rsidRPr="00AF5734" w:rsidRDefault="006258E1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6258E1">
              <w:rPr>
                <w:rFonts w:ascii="Times New Roman" w:hAnsi="Times New Roman" w:cs="Times New Roman"/>
                <w:b w:val="0"/>
                <w:sz w:val="28"/>
                <w:szCs w:val="28"/>
              </w:rPr>
              <w:t>2.7129e-03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48</w:t>
            </w:r>
          </w:p>
        </w:tc>
        <w:tc>
          <w:tcPr>
            <w:tcW w:w="4788" w:type="dxa"/>
          </w:tcPr>
          <w:p w:rsidR="00142AE8" w:rsidRPr="00AF5734" w:rsidRDefault="006258E1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6258E1">
              <w:rPr>
                <w:rFonts w:ascii="Times New Roman" w:hAnsi="Times New Roman" w:cs="Times New Roman"/>
                <w:b w:val="0"/>
                <w:sz w:val="28"/>
                <w:szCs w:val="28"/>
              </w:rPr>
              <w:t>2.6860e-03</w:t>
            </w:r>
          </w:p>
        </w:tc>
      </w:tr>
    </w:tbl>
    <w:p w:rsidR="00142AE8" w:rsidRPr="00AF5734" w:rsidRDefault="00142AE8" w:rsidP="00021E5F">
      <w:pPr>
        <w:pStyle w:val="1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lastRenderedPageBreak/>
        <w:t>Произведём решение задачи, предполагая модуль Юнга и растягивающую силу кусочно- непрерывным.</w:t>
      </w:r>
    </w:p>
    <w:p w:rsidR="00142AE8" w:rsidRPr="00AF5734" w:rsidRDefault="00142AE8" w:rsidP="00021E5F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Таблица 3 – Значения параметров</w:t>
      </w:r>
    </w:p>
    <w:tbl>
      <w:tblPr>
        <w:tblStyle w:val="aa"/>
        <w:tblW w:w="9574" w:type="dxa"/>
        <w:tblLook w:val="04A0" w:firstRow="1" w:lastRow="0" w:firstColumn="1" w:lastColumn="0" w:noHBand="0" w:noVBand="1"/>
      </w:tblPr>
      <w:tblGrid>
        <w:gridCol w:w="4787"/>
        <w:gridCol w:w="4787"/>
      </w:tblGrid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Длина стержня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, 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м</w:t>
            </w:r>
          </w:p>
        </w:tc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7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Растягивающая сила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ρg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787" w:type="dxa"/>
          </w:tcPr>
          <w:p w:rsidR="00142AE8" w:rsidRPr="00AF5734" w:rsidRDefault="00AF5734" w:rsidP="0022298B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  <m:d>
                  <m:d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b w:val="0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700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g,  x≤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500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g, 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600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g,x&gt;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.  </m:t>
                        </m:r>
                      </m:e>
                    </m:eqArr>
                  </m:e>
                </m:d>
              </m:oMath>
            </m:oMathPara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i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Сосредоточенная сила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7" w:type="dxa"/>
          </w:tcPr>
          <w:p w:rsidR="00142AE8" w:rsidRPr="00AF5734" w:rsidRDefault="00CE0D35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  <w:r w:rsidR="00142AE8"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0000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Сосредоточенная сила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7" w:type="dxa"/>
          </w:tcPr>
          <w:p w:rsidR="00142AE8" w:rsidRPr="00AF5734" w:rsidRDefault="00CE0D35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1</w:t>
            </w:r>
            <w:r w:rsidR="00142AE8"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0000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Распределенная нагрузка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7" w:type="dxa"/>
          </w:tcPr>
          <w:p w:rsidR="00142AE8" w:rsidRPr="00AF5734" w:rsidRDefault="00CE0D35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5</w:t>
            </w:r>
            <w:r w:rsidR="00142AE8"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0000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Перемещение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 w:val="0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 xml:space="preserve">, 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м </w:t>
            </w:r>
          </w:p>
        </w:tc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0,001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 xml:space="preserve">Модуль Юнга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oMath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, Н/м</w:t>
            </w: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4787" w:type="dxa"/>
          </w:tcPr>
          <w:p w:rsidR="00142AE8" w:rsidRPr="00AF5734" w:rsidRDefault="00AF5734" w:rsidP="002F7DA3">
            <w:pPr>
              <w:pStyle w:val="1"/>
              <w:spacing w:line="276" w:lineRule="auto"/>
              <w:ind w:left="0"/>
              <w:jc w:val="both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b w:val="0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b w:val="0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  x≤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&lt;x≤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,  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,x&gt;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 w:val="0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2L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3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 xml:space="preserve">.  </m:t>
                        </m:r>
                      </m:e>
                    </m:eqArr>
                  </m:e>
                </m:d>
              </m:oMath>
            </m:oMathPara>
          </w:p>
        </w:tc>
      </w:tr>
    </w:tbl>
    <w:p w:rsidR="00142AE8" w:rsidRPr="00AF5734" w:rsidRDefault="00142AE8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Решение задачи выполняем на последовательности сгущающихся сеток </w:t>
      </w:r>
      <m:oMath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 w:cs="Times New Roman"/>
            <w:sz w:val="28"/>
            <w:szCs w:val="28"/>
          </w:rPr>
          <m:t>={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=(i-1)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i=</m:t>
        </m:r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1,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bar>
        <m:r>
          <w:rPr>
            <w:rFonts w:ascii="Cambria Math" w:hAnsi="Cambria Math" w:cs="Times New Roman"/>
            <w:sz w:val="28"/>
            <w:szCs w:val="28"/>
          </w:rPr>
          <m:t xml:space="preserve">,      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b w:val="0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bar>
          <m:barPr>
            <m:pos m:val="top"/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</w:rPr>
              <m:t>1,3</m:t>
            </m:r>
          </m:e>
        </m:ba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со следующими количествами точек сетки: </w:t>
      </w:r>
      <m:oMath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=12,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=24, </m:t>
        </m:r>
        <m:sSub>
          <m:sSubPr>
            <m:ctrlPr>
              <w:rPr>
                <w:rFonts w:ascii="Cambria Math" w:hAnsi="Cambria Math" w:cs="Times New Roman"/>
                <w:b w:val="0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=48</m:t>
        </m:r>
      </m:oMath>
      <w:r w:rsidRPr="00AF5734">
        <w:rPr>
          <w:rFonts w:ascii="Times New Roman" w:hAnsi="Times New Roman" w:cs="Times New Roman"/>
          <w:b w:val="0"/>
          <w:sz w:val="28"/>
          <w:szCs w:val="28"/>
        </w:rPr>
        <w:t>. На рис. 8,9,10 представлены графики изменения перемещений по длине стержня, а на рис. 11,12,13 – графики изменения напряжений по длине стержня.</w:t>
      </w:r>
    </w:p>
    <w:p w:rsidR="00142AE8" w:rsidRPr="00AF5734" w:rsidRDefault="00CE0D35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CE0D35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59211912" wp14:editId="3A996DCC">
            <wp:extent cx="2898277" cy="1710042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1108" cy="172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6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8 – Изменение перемещений по длине стержня </w:t>
      </w:r>
    </w:p>
    <w:p w:rsidR="00142AE8" w:rsidRPr="00AF5734" w:rsidRDefault="00C569D6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>при кусочно-непрерывных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="00142AE8"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142AE8"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="00142AE8" w:rsidRPr="00AF5734">
        <w:rPr>
          <w:rFonts w:ascii="Times New Roman" w:hAnsi="Times New Roman" w:cs="Times New Roman"/>
          <w:b w:val="0"/>
          <w:sz w:val="28"/>
          <w:szCs w:val="28"/>
        </w:rPr>
        <w:t xml:space="preserve"> = 12</w:t>
      </w:r>
    </w:p>
    <w:p w:rsidR="00142AE8" w:rsidRPr="00AF5734" w:rsidRDefault="00CE0D35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CE0D35">
        <w:rPr>
          <w:rFonts w:ascii="Times New Roman" w:hAnsi="Times New Roman" w:cs="Times New Roman"/>
          <w:b w:val="0"/>
          <w:sz w:val="28"/>
          <w:szCs w:val="28"/>
        </w:rPr>
        <w:lastRenderedPageBreak/>
        <w:drawing>
          <wp:inline distT="0" distB="0" distL="0" distR="0" wp14:anchorId="5B5CF732" wp14:editId="7A59858C">
            <wp:extent cx="2962367" cy="183648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5354" cy="18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6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9 – 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Изменение перемещений по длине стержня </w:t>
      </w:r>
    </w:p>
    <w:p w:rsidR="00142AE8" w:rsidRPr="00AF5734" w:rsidRDefault="00C569D6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при </w:t>
      </w:r>
      <w:r w:rsidR="008277B3">
        <w:rPr>
          <w:rFonts w:ascii="Times New Roman" w:hAnsi="Times New Roman" w:cs="Times New Roman"/>
          <w:b w:val="0"/>
          <w:sz w:val="28"/>
          <w:szCs w:val="28"/>
        </w:rPr>
        <w:t>кусочно-непрерывных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</w:t>
      </w:r>
      <w:r>
        <w:rPr>
          <w:rFonts w:ascii="Times New Roman" w:hAnsi="Times New Roman" w:cs="Times New Roman"/>
          <w:b w:val="0"/>
          <w:sz w:val="28"/>
          <w:szCs w:val="28"/>
        </w:rPr>
        <w:t>24</w:t>
      </w:r>
    </w:p>
    <w:p w:rsidR="00142AE8" w:rsidRPr="00AF5734" w:rsidRDefault="00CE0D35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CE0D35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3A2D918A" wp14:editId="53526904">
            <wp:extent cx="3726447" cy="2059321"/>
            <wp:effectExtent l="0" t="0" r="762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5842" cy="206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6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10 – 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Изменение перемещений по длине стержня </w:t>
      </w:r>
    </w:p>
    <w:p w:rsidR="00C569D6" w:rsidRPr="00AF5734" w:rsidRDefault="00C569D6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при </w:t>
      </w:r>
      <w:r w:rsidR="008277B3">
        <w:rPr>
          <w:rFonts w:ascii="Times New Roman" w:hAnsi="Times New Roman" w:cs="Times New Roman"/>
          <w:b w:val="0"/>
          <w:sz w:val="28"/>
          <w:szCs w:val="28"/>
        </w:rPr>
        <w:t>кусочно-непрерывных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</w:t>
      </w:r>
      <w:r>
        <w:rPr>
          <w:rFonts w:ascii="Times New Roman" w:hAnsi="Times New Roman" w:cs="Times New Roman"/>
          <w:b w:val="0"/>
          <w:sz w:val="28"/>
          <w:szCs w:val="28"/>
        </w:rPr>
        <w:t>48</w:t>
      </w:r>
    </w:p>
    <w:p w:rsidR="00142AE8" w:rsidRPr="00AF5734" w:rsidRDefault="00CE0D35" w:rsidP="00C569D6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CE0D35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726F3EE8" wp14:editId="3B37E6A4">
            <wp:extent cx="2607795" cy="2044383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1738" cy="205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6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11 – 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Изменение </w:t>
      </w:r>
      <w:r w:rsidR="00C569D6">
        <w:rPr>
          <w:rFonts w:ascii="Times New Roman" w:hAnsi="Times New Roman" w:cs="Times New Roman"/>
          <w:b w:val="0"/>
          <w:sz w:val="28"/>
          <w:szCs w:val="28"/>
        </w:rPr>
        <w:t>напряжений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 по длине стержня </w:t>
      </w:r>
    </w:p>
    <w:p w:rsidR="00C569D6" w:rsidRPr="00AF5734" w:rsidRDefault="00C569D6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при </w:t>
      </w:r>
      <w:r w:rsidR="008277B3">
        <w:rPr>
          <w:rFonts w:ascii="Times New Roman" w:hAnsi="Times New Roman" w:cs="Times New Roman"/>
          <w:b w:val="0"/>
          <w:sz w:val="28"/>
          <w:szCs w:val="28"/>
        </w:rPr>
        <w:t>кусочно-непрерывных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12</w:t>
      </w:r>
    </w:p>
    <w:p w:rsidR="00142AE8" w:rsidRPr="00AF5734" w:rsidRDefault="00CE0D35" w:rsidP="00C569D6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CE0D35">
        <w:rPr>
          <w:rFonts w:ascii="Times New Roman" w:hAnsi="Times New Roman" w:cs="Times New Roman"/>
          <w:b w:val="0"/>
          <w:sz w:val="28"/>
          <w:szCs w:val="28"/>
        </w:rPr>
        <w:lastRenderedPageBreak/>
        <w:drawing>
          <wp:inline distT="0" distB="0" distL="0" distR="0" wp14:anchorId="25C10B22" wp14:editId="57A10D48">
            <wp:extent cx="2989487" cy="2335946"/>
            <wp:effectExtent l="0" t="0" r="190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2607" cy="234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6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12 – 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Изменение </w:t>
      </w:r>
      <w:r w:rsidR="00C569D6">
        <w:rPr>
          <w:rFonts w:ascii="Times New Roman" w:hAnsi="Times New Roman" w:cs="Times New Roman"/>
          <w:b w:val="0"/>
          <w:sz w:val="28"/>
          <w:szCs w:val="28"/>
        </w:rPr>
        <w:t>напряжений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 по длине стержня </w:t>
      </w:r>
    </w:p>
    <w:p w:rsidR="00C569D6" w:rsidRPr="00AF5734" w:rsidRDefault="00C569D6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при </w:t>
      </w:r>
      <w:r w:rsidR="008277B3">
        <w:rPr>
          <w:rFonts w:ascii="Times New Roman" w:hAnsi="Times New Roman" w:cs="Times New Roman"/>
          <w:b w:val="0"/>
          <w:sz w:val="28"/>
          <w:szCs w:val="28"/>
        </w:rPr>
        <w:t>кусочно-непрерывных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</w:t>
      </w:r>
      <w:r>
        <w:rPr>
          <w:rFonts w:ascii="Times New Roman" w:hAnsi="Times New Roman" w:cs="Times New Roman"/>
          <w:b w:val="0"/>
          <w:sz w:val="28"/>
          <w:szCs w:val="28"/>
        </w:rPr>
        <w:t>24</w:t>
      </w:r>
    </w:p>
    <w:p w:rsidR="00142AE8" w:rsidRPr="00AF5734" w:rsidRDefault="00CE0D35" w:rsidP="00C569D6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CE0D35">
        <w:rPr>
          <w:rFonts w:ascii="Times New Roman" w:hAnsi="Times New Roman" w:cs="Times New Roman"/>
          <w:b w:val="0"/>
          <w:sz w:val="28"/>
          <w:szCs w:val="28"/>
        </w:rPr>
        <w:drawing>
          <wp:inline distT="0" distB="0" distL="0" distR="0" wp14:anchorId="30364C46" wp14:editId="4F2279CA">
            <wp:extent cx="3254513" cy="2535731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4417" cy="254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9D6" w:rsidRPr="00AF5734" w:rsidRDefault="00142AE8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Рис. 13 – 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Изменение </w:t>
      </w:r>
      <w:r w:rsidR="00C569D6">
        <w:rPr>
          <w:rFonts w:ascii="Times New Roman" w:hAnsi="Times New Roman" w:cs="Times New Roman"/>
          <w:b w:val="0"/>
          <w:sz w:val="28"/>
          <w:szCs w:val="28"/>
        </w:rPr>
        <w:t>напряжений</w:t>
      </w:r>
      <w:r w:rsidR="00C569D6" w:rsidRPr="00AF5734">
        <w:rPr>
          <w:rFonts w:ascii="Times New Roman" w:hAnsi="Times New Roman" w:cs="Times New Roman"/>
          <w:b w:val="0"/>
          <w:sz w:val="28"/>
          <w:szCs w:val="28"/>
        </w:rPr>
        <w:t xml:space="preserve"> по длине стержня </w:t>
      </w:r>
    </w:p>
    <w:p w:rsidR="00C569D6" w:rsidRPr="00AF5734" w:rsidRDefault="00C569D6" w:rsidP="00021E5F">
      <w:pPr>
        <w:pStyle w:val="1"/>
        <w:spacing w:line="360" w:lineRule="auto"/>
        <w:ind w:left="0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rFonts w:ascii="Times New Roman" w:hAnsi="Times New Roman" w:cs="Times New Roman"/>
          <w:b w:val="0"/>
          <w:sz w:val="28"/>
          <w:szCs w:val="28"/>
        </w:rPr>
        <w:t xml:space="preserve">при </w:t>
      </w:r>
      <w:r w:rsidR="008277B3">
        <w:rPr>
          <w:rFonts w:ascii="Times New Roman" w:hAnsi="Times New Roman" w:cs="Times New Roman"/>
          <w:b w:val="0"/>
          <w:sz w:val="28"/>
          <w:szCs w:val="28"/>
        </w:rPr>
        <w:t>кусочно-непрерывных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и </m:t>
        </m:r>
        <m:r>
          <w:rPr>
            <w:rFonts w:ascii="Cambria Math" w:hAnsi="Cambria Math" w:cs="Times New Roman"/>
            <w:sz w:val="28"/>
            <w:szCs w:val="28"/>
          </w:rPr>
          <m:t>ρ</m:t>
        </m:r>
      </m:oMath>
      <w:r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, </w:t>
      </w:r>
      <w:r w:rsidRPr="00AF5734">
        <w:rPr>
          <w:rFonts w:ascii="Times New Roman" w:hAnsi="Times New Roman" w:cs="Times New Roman"/>
          <w:b w:val="0"/>
          <w:sz w:val="28"/>
          <w:szCs w:val="28"/>
          <w:lang w:val="en-US"/>
        </w:rPr>
        <w:t>n</w:t>
      </w:r>
      <w:r w:rsidRPr="00AF5734">
        <w:rPr>
          <w:rFonts w:ascii="Times New Roman" w:hAnsi="Times New Roman" w:cs="Times New Roman"/>
          <w:b w:val="0"/>
          <w:sz w:val="28"/>
          <w:szCs w:val="28"/>
        </w:rPr>
        <w:t xml:space="preserve"> = </w:t>
      </w:r>
      <w:r>
        <w:rPr>
          <w:rFonts w:ascii="Times New Roman" w:hAnsi="Times New Roman" w:cs="Times New Roman"/>
          <w:b w:val="0"/>
          <w:sz w:val="28"/>
          <w:szCs w:val="28"/>
        </w:rPr>
        <w:t>48</w:t>
      </w:r>
    </w:p>
    <w:p w:rsidR="00C569D6" w:rsidRDefault="00142AE8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Оценим сходимость решения по перемещениям на последовательности сгущающихся сеток. Используем Гильбертову норму из п. 1.</w:t>
      </w:r>
    </w:p>
    <w:p w:rsidR="00142AE8" w:rsidRPr="00AF5734" w:rsidRDefault="00142AE8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AF5734">
        <w:rPr>
          <w:rFonts w:ascii="Times New Roman" w:hAnsi="Times New Roman" w:cs="Times New Roman"/>
          <w:b w:val="0"/>
          <w:sz w:val="28"/>
          <w:szCs w:val="28"/>
        </w:rPr>
        <w:t>В результате получим следующие значения норм: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62"/>
        <w:gridCol w:w="4687"/>
      </w:tblGrid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n</w:t>
            </w:r>
          </w:p>
        </w:tc>
        <w:tc>
          <w:tcPr>
            <w:tcW w:w="4788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Значение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12</w:t>
            </w:r>
          </w:p>
        </w:tc>
        <w:tc>
          <w:tcPr>
            <w:tcW w:w="4788" w:type="dxa"/>
          </w:tcPr>
          <w:p w:rsidR="00142AE8" w:rsidRPr="00AF5734" w:rsidRDefault="00CE0D35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CE0D35">
              <w:rPr>
                <w:rFonts w:ascii="Times New Roman" w:hAnsi="Times New Roman" w:cs="Times New Roman"/>
                <w:b w:val="0"/>
                <w:sz w:val="28"/>
                <w:szCs w:val="28"/>
              </w:rPr>
              <w:t>2.7518e-03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24</w:t>
            </w:r>
          </w:p>
        </w:tc>
        <w:tc>
          <w:tcPr>
            <w:tcW w:w="4788" w:type="dxa"/>
          </w:tcPr>
          <w:p w:rsidR="00142AE8" w:rsidRPr="00AF5734" w:rsidRDefault="00CE0D35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CE0D35">
              <w:rPr>
                <w:rFonts w:ascii="Times New Roman" w:hAnsi="Times New Roman" w:cs="Times New Roman"/>
                <w:b w:val="0"/>
                <w:sz w:val="28"/>
                <w:szCs w:val="28"/>
              </w:rPr>
              <w:t>2.6983e-03</w:t>
            </w:r>
          </w:p>
        </w:tc>
      </w:tr>
      <w:tr w:rsidR="00142AE8" w:rsidRPr="00AF5734" w:rsidTr="00142AE8">
        <w:tc>
          <w:tcPr>
            <w:tcW w:w="4787" w:type="dxa"/>
          </w:tcPr>
          <w:p w:rsidR="00142AE8" w:rsidRPr="00AF5734" w:rsidRDefault="00142AE8" w:rsidP="00142AE8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AF5734">
              <w:rPr>
                <w:rFonts w:ascii="Times New Roman" w:hAnsi="Times New Roman" w:cs="Times New Roman"/>
                <w:b w:val="0"/>
                <w:sz w:val="28"/>
                <w:szCs w:val="28"/>
              </w:rPr>
              <w:t>48</w:t>
            </w:r>
          </w:p>
        </w:tc>
        <w:tc>
          <w:tcPr>
            <w:tcW w:w="4788" w:type="dxa"/>
          </w:tcPr>
          <w:p w:rsidR="00142AE8" w:rsidRPr="00AF5734" w:rsidRDefault="0022298B" w:rsidP="00CE0D35">
            <w:pPr>
              <w:pStyle w:val="1"/>
              <w:spacing w:line="276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22298B">
              <w:rPr>
                <w:rFonts w:ascii="Times New Roman" w:hAnsi="Times New Roman" w:cs="Times New Roman"/>
                <w:b w:val="0"/>
                <w:sz w:val="28"/>
                <w:szCs w:val="28"/>
              </w:rPr>
              <w:t>2.671</w:t>
            </w:r>
            <w:r w:rsidR="00CE0D35">
              <w:rPr>
                <w:rFonts w:ascii="Times New Roman" w:hAnsi="Times New Roman" w:cs="Times New Roman"/>
                <w:b w:val="0"/>
                <w:sz w:val="28"/>
                <w:szCs w:val="28"/>
                <w:lang w:val="en-US"/>
              </w:rPr>
              <w:t>2</w:t>
            </w:r>
            <w:r w:rsidRPr="0022298B">
              <w:rPr>
                <w:rFonts w:ascii="Times New Roman" w:hAnsi="Times New Roman" w:cs="Times New Roman"/>
                <w:b w:val="0"/>
                <w:sz w:val="28"/>
                <w:szCs w:val="28"/>
              </w:rPr>
              <w:t>e-03</w:t>
            </w:r>
          </w:p>
        </w:tc>
      </w:tr>
    </w:tbl>
    <w:p w:rsidR="00021E5F" w:rsidRDefault="00021E5F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</w:p>
    <w:p w:rsidR="00021E5F" w:rsidRDefault="00021E5F">
      <w:pPr>
        <w:rPr>
          <w:rFonts w:eastAsia="Arial"/>
          <w:b/>
          <w:bCs/>
          <w:sz w:val="36"/>
          <w:szCs w:val="28"/>
        </w:rPr>
      </w:pPr>
      <w:r>
        <w:rPr>
          <w:sz w:val="36"/>
          <w:szCs w:val="28"/>
        </w:rPr>
        <w:br w:type="page"/>
      </w:r>
    </w:p>
    <w:p w:rsidR="00142AE8" w:rsidRDefault="00142AE8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36"/>
          <w:szCs w:val="28"/>
        </w:rPr>
      </w:pPr>
      <w:r w:rsidRPr="00142AE8">
        <w:rPr>
          <w:rFonts w:ascii="Times New Roman" w:hAnsi="Times New Roman" w:cs="Times New Roman"/>
          <w:sz w:val="36"/>
          <w:szCs w:val="28"/>
        </w:rPr>
        <w:lastRenderedPageBreak/>
        <w:t>Анализ результатов</w:t>
      </w:r>
    </w:p>
    <w:p w:rsidR="00CE0D35" w:rsidRDefault="008114A9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8"/>
        </w:rPr>
      </w:pPr>
      <w:r w:rsidRPr="008114A9">
        <w:rPr>
          <w:rFonts w:ascii="Times New Roman" w:hAnsi="Times New Roman" w:cs="Times New Roman"/>
          <w:b w:val="0"/>
          <w:sz w:val="28"/>
        </w:rPr>
        <w:t>По полученным значениям норм п. 1 и п. 2 можно сделать вывод, что при увеличении числа точек сетки в два раза норма тоже уменьшается примерно в два раза, что говорит о сходимости решения по перемещениям</w:t>
      </w:r>
    </w:p>
    <w:p w:rsidR="008114A9" w:rsidRPr="008114A9" w:rsidRDefault="008114A9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4"/>
        </w:rPr>
      </w:pPr>
      <w:r w:rsidRPr="008114A9">
        <w:rPr>
          <w:rFonts w:ascii="Times New Roman" w:hAnsi="Times New Roman" w:cs="Times New Roman"/>
          <w:b w:val="0"/>
          <w:sz w:val="28"/>
        </w:rPr>
        <w:t>Напряжения в стержне при растяжении/сжатии распредел</w:t>
      </w:r>
      <w:r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нными усилиями должны быть непрерывны.</w:t>
      </w:r>
      <w:r>
        <w:rPr>
          <w:rFonts w:ascii="Times New Roman" w:hAnsi="Times New Roman" w:cs="Times New Roman"/>
          <w:b w:val="0"/>
          <w:sz w:val="24"/>
        </w:rPr>
        <w:t xml:space="preserve"> </w:t>
      </w:r>
      <w:r w:rsidRPr="008114A9">
        <w:rPr>
          <w:rFonts w:ascii="Times New Roman" w:hAnsi="Times New Roman" w:cs="Times New Roman"/>
          <w:b w:val="0"/>
          <w:sz w:val="28"/>
        </w:rPr>
        <w:t xml:space="preserve">Однако, из рис. </w:t>
      </w:r>
      <w:r>
        <w:rPr>
          <w:rFonts w:ascii="Times New Roman" w:hAnsi="Times New Roman" w:cs="Times New Roman"/>
          <w:b w:val="0"/>
          <w:sz w:val="28"/>
        </w:rPr>
        <w:t>11,12,13</w:t>
      </w:r>
      <w:r w:rsidRPr="008114A9">
        <w:rPr>
          <w:rFonts w:ascii="Times New Roman" w:hAnsi="Times New Roman" w:cs="Times New Roman"/>
          <w:b w:val="0"/>
          <w:sz w:val="28"/>
        </w:rPr>
        <w:t xml:space="preserve"> видно, что напряжения возле точки разрыва модуля Юнга</w:t>
      </w:r>
      <w:r>
        <w:rPr>
          <w:rFonts w:ascii="Times New Roman" w:hAnsi="Times New Roman" w:cs="Times New Roman"/>
          <w:b w:val="0"/>
          <w:sz w:val="28"/>
        </w:rPr>
        <w:t xml:space="preserve"> и растягивающей силы</w:t>
      </w:r>
      <w:r w:rsidRPr="008114A9">
        <w:rPr>
          <w:rFonts w:ascii="Times New Roman" w:hAnsi="Times New Roman" w:cs="Times New Roman"/>
          <w:b w:val="0"/>
          <w:sz w:val="28"/>
        </w:rPr>
        <w:t xml:space="preserve"> претерпевают скачи. Отсюда можно сделать вывод, что методика прямой подстановки конечно-разностных аналогов не да</w:t>
      </w:r>
      <w:r w:rsidR="00021E5F"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т корректного решения по напряжениям, так как не содержит уч</w:t>
      </w:r>
      <w:r w:rsidR="00021E5F"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та физических соотношений задачи.</w:t>
      </w:r>
    </w:p>
    <w:p w:rsidR="00142AE8" w:rsidRPr="00142AE8" w:rsidRDefault="00142AE8" w:rsidP="00142AE8">
      <w:pPr>
        <w:pStyle w:val="1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t>Выводы</w:t>
      </w:r>
    </w:p>
    <w:p w:rsidR="00142AE8" w:rsidRPr="008114A9" w:rsidRDefault="008114A9" w:rsidP="00021E5F">
      <w:pPr>
        <w:pStyle w:val="1"/>
        <w:spacing w:line="360" w:lineRule="auto"/>
        <w:ind w:left="0" w:firstLine="720"/>
        <w:jc w:val="both"/>
        <w:rPr>
          <w:rFonts w:ascii="Times New Roman" w:hAnsi="Times New Roman" w:cs="Times New Roman"/>
          <w:b w:val="0"/>
          <w:sz w:val="24"/>
          <w:szCs w:val="28"/>
        </w:rPr>
      </w:pPr>
      <w:r w:rsidRPr="008114A9">
        <w:rPr>
          <w:rFonts w:ascii="Times New Roman" w:hAnsi="Times New Roman" w:cs="Times New Roman"/>
          <w:b w:val="0"/>
          <w:sz w:val="28"/>
        </w:rPr>
        <w:t>В результате выполнения работы построена конечно-разностная модель задачи о растяжении стержня распредел</w:t>
      </w:r>
      <w:r>
        <w:rPr>
          <w:rFonts w:ascii="Times New Roman" w:hAnsi="Times New Roman" w:cs="Times New Roman"/>
          <w:b w:val="0"/>
          <w:sz w:val="28"/>
        </w:rPr>
        <w:t>ё</w:t>
      </w:r>
      <w:r w:rsidRPr="008114A9">
        <w:rPr>
          <w:rFonts w:ascii="Times New Roman" w:hAnsi="Times New Roman" w:cs="Times New Roman"/>
          <w:b w:val="0"/>
          <w:sz w:val="28"/>
        </w:rPr>
        <w:t>нными усилиями. Получены решения задачи при различных исходных данных. Произведена оценка сходимости решения по перемещениям на последовательности сгущающихся сеток. Показана некорректность применения метода прямой подстановки при решении задач с разрывным модулем Юнга.</w:t>
      </w:r>
    </w:p>
    <w:p w:rsidR="00142AE8" w:rsidRPr="00142AE8" w:rsidRDefault="00142AE8" w:rsidP="002B7BB3">
      <w:pPr>
        <w:pStyle w:val="1"/>
        <w:spacing w:line="276" w:lineRule="auto"/>
        <w:ind w:left="0" w:firstLine="720"/>
        <w:jc w:val="both"/>
        <w:rPr>
          <w:rFonts w:ascii="Times New Roman" w:hAnsi="Times New Roman" w:cs="Times New Roman"/>
          <w:b w:val="0"/>
          <w:sz w:val="28"/>
          <w:szCs w:val="28"/>
        </w:rPr>
      </w:pPr>
    </w:p>
    <w:sectPr w:rsidR="00142AE8" w:rsidRPr="00142AE8" w:rsidSect="00F51443">
      <w:footerReference w:type="default" r:id="rId21"/>
      <w:pgSz w:w="11910" w:h="16840"/>
      <w:pgMar w:top="1134" w:right="850" w:bottom="1134" w:left="1701" w:header="0" w:footer="82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153" w:rsidRDefault="00905153">
      <w:r>
        <w:separator/>
      </w:r>
    </w:p>
  </w:endnote>
  <w:endnote w:type="continuationSeparator" w:id="0">
    <w:p w:rsidR="00905153" w:rsidRDefault="00905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9880254"/>
      <w:docPartObj>
        <w:docPartGallery w:val="Page Numbers (Bottom of Page)"/>
        <w:docPartUnique/>
      </w:docPartObj>
    </w:sdtPr>
    <w:sdtContent>
      <w:p w:rsidR="00F51443" w:rsidRDefault="00F5144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18A1">
          <w:rPr>
            <w:noProof/>
          </w:rPr>
          <w:t>6</w:t>
        </w:r>
        <w:r>
          <w:fldChar w:fldCharType="end"/>
        </w:r>
      </w:p>
    </w:sdtContent>
  </w:sdt>
  <w:p w:rsidR="00AF5734" w:rsidRDefault="00AF5734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153" w:rsidRDefault="00905153">
      <w:r>
        <w:separator/>
      </w:r>
    </w:p>
  </w:footnote>
  <w:footnote w:type="continuationSeparator" w:id="0">
    <w:p w:rsidR="00905153" w:rsidRDefault="00905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520A1A"/>
    <w:multiLevelType w:val="hybridMultilevel"/>
    <w:tmpl w:val="C030A1FC"/>
    <w:lvl w:ilvl="0" w:tplc="A7BC785C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A417D1"/>
    <w:multiLevelType w:val="hybridMultilevel"/>
    <w:tmpl w:val="F260E5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354"/>
    <w:rsid w:val="00021E5F"/>
    <w:rsid w:val="0006250A"/>
    <w:rsid w:val="000D7354"/>
    <w:rsid w:val="00104054"/>
    <w:rsid w:val="00142AE8"/>
    <w:rsid w:val="001F7221"/>
    <w:rsid w:val="002101D3"/>
    <w:rsid w:val="00212F7A"/>
    <w:rsid w:val="0022298B"/>
    <w:rsid w:val="00237070"/>
    <w:rsid w:val="002B7BB3"/>
    <w:rsid w:val="002F7DA3"/>
    <w:rsid w:val="00307501"/>
    <w:rsid w:val="004903AE"/>
    <w:rsid w:val="00546278"/>
    <w:rsid w:val="005D18A1"/>
    <w:rsid w:val="006258E1"/>
    <w:rsid w:val="007F3C57"/>
    <w:rsid w:val="008114A9"/>
    <w:rsid w:val="008277B3"/>
    <w:rsid w:val="00905153"/>
    <w:rsid w:val="00977445"/>
    <w:rsid w:val="00A02398"/>
    <w:rsid w:val="00A22A12"/>
    <w:rsid w:val="00A4515B"/>
    <w:rsid w:val="00AF5734"/>
    <w:rsid w:val="00B04DE3"/>
    <w:rsid w:val="00BC5414"/>
    <w:rsid w:val="00C569D6"/>
    <w:rsid w:val="00CE0D35"/>
    <w:rsid w:val="00CF5568"/>
    <w:rsid w:val="00D97EEE"/>
    <w:rsid w:val="00F51443"/>
    <w:rsid w:val="00F7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A29C93"/>
  <w15:docId w15:val="{993E80B4-39CE-42D4-BE7B-98660362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9"/>
      <w:ind w:left="486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7"/>
    </w:pPr>
  </w:style>
  <w:style w:type="character" w:styleId="a5">
    <w:name w:val="Placeholder Text"/>
    <w:basedOn w:val="a0"/>
    <w:uiPriority w:val="99"/>
    <w:semiHidden/>
    <w:rsid w:val="00F722F2"/>
    <w:rPr>
      <w:color w:val="808080"/>
    </w:rPr>
  </w:style>
  <w:style w:type="paragraph" w:styleId="a6">
    <w:name w:val="header"/>
    <w:basedOn w:val="a"/>
    <w:link w:val="a7"/>
    <w:uiPriority w:val="99"/>
    <w:unhideWhenUsed/>
    <w:rsid w:val="007F3C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F3C5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7F3C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F3C57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39"/>
    <w:rsid w:val="0014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1334</Words>
  <Characters>7610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</dc:creator>
  <cp:keywords/>
  <dc:description/>
  <cp:lastModifiedBy>user</cp:lastModifiedBy>
  <cp:revision>4</cp:revision>
  <dcterms:created xsi:type="dcterms:W3CDTF">2026-03-01T15:41:00Z</dcterms:created>
  <dcterms:modified xsi:type="dcterms:W3CDTF">2026-03-02T15:26:00Z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2026-03-01T00:00:00Z</vt:filetime>
  </property>
  <property fmtid="{D5CDD505-2E9C-101B-9397-08002B2CF9AE}" pid="5" name="Producer">
    <vt:lpwstr>Microsoft® Office Word 2007</vt:lpwstr>
  </property>
</Properties>
</file>