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1000000">
      <w:pPr>
        <w:pStyle w:val="Style_1"/>
        <w:spacing w:line="360" w:lineRule="auto"/>
        <w:ind w:firstLine="709" w:left="0"/>
        <w:jc w:val="center"/>
        <w:rPr>
          <w:rFonts w:ascii="Times New Roman" w:hAnsi="Times New Roman"/>
          <w:sz w:val="28"/>
        </w:rPr>
      </w:pPr>
      <w:r>
        <w:rPr>
          <w:rFonts w:ascii="Times New Roman" w:hAnsi="Times New Roman"/>
          <w:sz w:val="28"/>
        </w:rPr>
        <w:t xml:space="preserve">Список терминов </w:t>
      </w:r>
    </w:p>
    <w:p w14:paraId="02000000">
      <w:pPr>
        <w:spacing w:line="360" w:lineRule="auto"/>
        <w:ind w:firstLine="709" w:left="0"/>
        <w:rPr>
          <w:rFonts w:ascii="Times New Roman" w:hAnsi="Times New Roman"/>
        </w:rPr>
      </w:pPr>
      <w:r>
        <w:rPr>
          <w:rFonts w:ascii="Times New Roman" w:hAnsi="Times New Roman"/>
        </w:rPr>
        <w:t>Порог вхождения (ПВ) — это минимальное значение, при котором датчик считает, что объект находится в его области обнаружения.</w:t>
      </w:r>
    </w:p>
    <w:p w14:paraId="03000000">
      <w:pPr>
        <w:spacing w:line="360" w:lineRule="auto"/>
        <w:ind w:firstLine="709" w:left="0"/>
        <w:rPr>
          <w:rFonts w:ascii="Times New Roman" w:hAnsi="Times New Roman"/>
        </w:rPr>
      </w:pPr>
      <w:r>
        <w:rPr>
          <w:rFonts w:ascii="Times New Roman" w:hAnsi="Times New Roman"/>
        </w:rPr>
        <w:t>Порог понижения (ПП) — это значение, показание которого служит для определения обнаружения части объекта.</w:t>
      </w:r>
    </w:p>
    <w:p w14:paraId="04000000">
      <w:pPr>
        <w:spacing w:line="360" w:lineRule="auto"/>
        <w:ind w:firstLine="709" w:left="0"/>
        <w:rPr>
          <w:rFonts w:ascii="Times New Roman" w:hAnsi="Times New Roman"/>
        </w:rPr>
      </w:pPr>
      <w:r>
        <w:rPr>
          <w:rFonts w:ascii="Times New Roman" w:hAnsi="Times New Roman"/>
        </w:rPr>
        <w:t>Порог нового объекта (ПНО) — это значение, которое показывает, что обнаружен новый объект.</w:t>
      </w:r>
    </w:p>
    <w:p w14:paraId="05000000">
      <w:pPr>
        <w:spacing w:line="360" w:lineRule="auto"/>
        <w:ind w:firstLine="709" w:left="0"/>
        <w:rPr>
          <w:rFonts w:ascii="Times New Roman" w:hAnsi="Times New Roman"/>
        </w:rPr>
      </w:pPr>
      <w:r>
        <w:rPr>
          <w:rFonts w:ascii="Times New Roman" w:hAnsi="Times New Roman"/>
        </w:rPr>
        <w:t xml:space="preserve">LEDP – это пара </w:t>
      </w:r>
      <w:r>
        <w:rPr>
          <w:rFonts w:ascii="Times New Roman" w:hAnsi="Times New Roman"/>
        </w:rPr>
        <w:t>светоизлучатель</w:t>
      </w:r>
      <w:r>
        <w:rPr>
          <w:rFonts w:ascii="Times New Roman" w:hAnsi="Times New Roman"/>
        </w:rPr>
        <w:t>/детектор.</w:t>
      </w:r>
    </w:p>
    <w:p w14:paraId="06000000">
      <w:pPr>
        <w:pStyle w:val="Style_1"/>
        <w:spacing w:line="360" w:lineRule="auto"/>
        <w:ind w:firstLine="709" w:left="0"/>
        <w:rPr>
          <w:rFonts w:ascii="Times New Roman" w:hAnsi="Times New Roman"/>
          <w:sz w:val="28"/>
        </w:rPr>
      </w:pPr>
    </w:p>
    <w:p w14:paraId="07000000">
      <w:pPr>
        <w:pStyle w:val="Style_1"/>
        <w:spacing w:line="360" w:lineRule="auto"/>
        <w:ind w:firstLine="709" w:left="0"/>
        <w:rPr>
          <w:rFonts w:ascii="Times New Roman" w:hAnsi="Times New Roman"/>
          <w:sz w:val="28"/>
        </w:rPr>
      </w:pPr>
    </w:p>
    <w:p w14:paraId="08000000">
      <w:pPr>
        <w:pStyle w:val="Style_1"/>
        <w:spacing w:line="360" w:lineRule="auto"/>
        <w:ind w:firstLine="709" w:left="0"/>
        <w:jc w:val="center"/>
        <w:rPr>
          <w:rFonts w:ascii="Times New Roman" w:hAnsi="Times New Roman"/>
          <w:sz w:val="28"/>
        </w:rPr>
      </w:pPr>
      <w:r>
        <w:rPr>
          <w:rFonts w:ascii="Times New Roman" w:hAnsi="Times New Roman"/>
          <w:sz w:val="28"/>
        </w:rPr>
        <w:br w:type="page"/>
      </w:r>
    </w:p>
    <w:p w14:paraId="09000000">
      <w:pPr>
        <w:pStyle w:val="Style_1"/>
        <w:spacing w:line="360" w:lineRule="auto"/>
        <w:ind w:firstLine="709" w:left="0"/>
        <w:jc w:val="left"/>
        <w:rPr>
          <w:rFonts w:ascii="Times New Roman" w:hAnsi="Times New Roman"/>
          <w:sz w:val="28"/>
        </w:rPr>
      </w:pPr>
    </w:p>
    <w:p w14:paraId="0A000000">
      <w:pPr>
        <w:pStyle w:val="Style_1"/>
        <w:spacing w:line="360" w:lineRule="auto"/>
        <w:ind w:firstLine="709" w:left="0"/>
        <w:jc w:val="both"/>
        <w:rPr>
          <w:rFonts w:ascii="Times New Roman" w:hAnsi="Times New Roman"/>
          <w:sz w:val="28"/>
        </w:rPr>
      </w:pPr>
    </w:p>
    <w:p w14:paraId="0B000000">
      <w:pPr>
        <w:pStyle w:val="Style_1"/>
        <w:spacing w:line="360" w:lineRule="auto"/>
        <w:ind w:firstLine="709" w:left="0"/>
        <w:jc w:val="both"/>
        <w:rPr>
          <w:rFonts w:ascii="Times New Roman" w:hAnsi="Times New Roman"/>
          <w:sz w:val="28"/>
        </w:rPr>
      </w:pPr>
      <w:r>
        <w:br w:type="page"/>
      </w:r>
    </w:p>
    <w:p w14:paraId="0C000000">
      <w:pPr>
        <w:pStyle w:val="Style_1"/>
        <w:spacing w:line="360" w:lineRule="auto"/>
        <w:ind w:firstLine="709" w:left="0"/>
        <w:jc w:val="both"/>
        <w:rPr>
          <w:rFonts w:ascii="Times New Roman" w:hAnsi="Times New Roman"/>
          <w:sz w:val="28"/>
        </w:rPr>
      </w:pPr>
      <w:r>
        <w:rPr>
          <w:rFonts w:ascii="Times New Roman" w:hAnsi="Times New Roman"/>
          <w:sz w:val="28"/>
        </w:rPr>
        <w:t>1 Анализ состояния проблемы и постановка задачи исследования</w:t>
      </w:r>
    </w:p>
    <w:p w14:paraId="0D000000">
      <w:pPr>
        <w:spacing w:line="360" w:lineRule="auto"/>
        <w:ind w:firstLine="709" w:left="0"/>
        <w:rPr>
          <w:rFonts w:ascii="Times New Roman" w:hAnsi="Times New Roman"/>
        </w:rPr>
      </w:pPr>
    </w:p>
    <w:p w14:paraId="0E000000">
      <w:pPr>
        <w:spacing w:line="360" w:lineRule="auto"/>
        <w:ind w:firstLine="709" w:left="0"/>
        <w:rPr>
          <w:rFonts w:ascii="Times New Roman" w:hAnsi="Times New Roman"/>
        </w:rPr>
      </w:pPr>
      <w:r>
        <w:rPr>
          <w:rFonts w:ascii="Times New Roman" w:hAnsi="Times New Roman"/>
        </w:rP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0F000000">
      <w:pPr>
        <w:spacing w:line="360" w:lineRule="auto"/>
        <w:ind w:firstLine="709" w:left="0"/>
        <w:rPr>
          <w:rFonts w:ascii="Times New Roman" w:hAnsi="Times New Roman"/>
        </w:rPr>
      </w:pPr>
      <w:r>
        <w:rPr>
          <w:rFonts w:ascii="Times New Roman" w:hAnsi="Times New Roman"/>
        </w:rP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10000000">
      <w:pPr>
        <w:spacing w:line="360" w:lineRule="auto"/>
        <w:ind w:firstLine="709" w:left="0"/>
        <w:rPr>
          <w:rFonts w:ascii="Times New Roman" w:hAnsi="Times New Roman"/>
        </w:rPr>
      </w:pPr>
      <w:r>
        <w:rPr>
          <w:rFonts w:ascii="Times New Roman" w:hAnsi="Times New Roman"/>
        </w:rPr>
        <w:t>Адаптивная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11000000">
      <w:pPr>
        <w:spacing w:line="360" w:lineRule="auto"/>
        <w:ind w:firstLine="709" w:left="0"/>
        <w:rPr>
          <w:rFonts w:ascii="Times New Roman" w:hAnsi="Times New Roman"/>
        </w:rPr>
      </w:pPr>
      <w:r>
        <w:rPr>
          <w:rFonts w:ascii="Times New Roman" w:hAnsi="Times New Roman"/>
        </w:rPr>
        <w:t>Адаптивная обработка потоковых данных включает в себя несколько этапов:</w:t>
      </w:r>
    </w:p>
    <w:p w14:paraId="12000000">
      <w:pPr>
        <w:numPr>
          <w:numId w:val="1"/>
        </w:numPr>
        <w:spacing w:line="360" w:lineRule="auto"/>
        <w:ind w:firstLine="709"/>
        <w:rPr>
          <w:rFonts w:ascii="Times New Roman" w:hAnsi="Times New Roman"/>
        </w:rPr>
      </w:pPr>
      <w:r>
        <w:rPr>
          <w:rFonts w:ascii="Times New Roman" w:hAnsi="Times New Roman"/>
        </w:rPr>
        <w:t>предварительная обработка данных данных;</w:t>
      </w:r>
    </w:p>
    <w:p w14:paraId="13000000">
      <w:pPr>
        <w:numPr>
          <w:numId w:val="1"/>
        </w:numPr>
        <w:spacing w:line="360" w:lineRule="auto"/>
        <w:ind w:firstLine="709"/>
        <w:rPr>
          <w:rFonts w:ascii="Times New Roman" w:hAnsi="Times New Roman"/>
        </w:rPr>
      </w:pPr>
      <w:r>
        <w:rPr>
          <w:rFonts w:ascii="Times New Roman" w:hAnsi="Times New Roman"/>
        </w:rPr>
        <w:t>адаптация данных в зависимости от характеристики потока данных;</w:t>
      </w:r>
    </w:p>
    <w:p w14:paraId="14000000">
      <w:pPr>
        <w:numPr>
          <w:numId w:val="1"/>
        </w:numPr>
        <w:spacing w:line="360" w:lineRule="auto"/>
        <w:ind w:firstLine="709"/>
        <w:rPr>
          <w:rFonts w:ascii="Times New Roman" w:hAnsi="Times New Roman"/>
        </w:rPr>
      </w:pPr>
      <w:r>
        <w:rPr>
          <w:rFonts w:ascii="Times New Roman" w:hAnsi="Times New Roman"/>
        </w:rPr>
        <w:t>детектирование объектов шарообразной формы.</w:t>
      </w:r>
    </w:p>
    <w:p w14:paraId="15000000">
      <w:pPr>
        <w:spacing w:line="360" w:lineRule="auto"/>
        <w:ind w:firstLine="709" w:left="0"/>
        <w:rPr>
          <w:rFonts w:ascii="Times New Roman" w:hAnsi="Times New Roman"/>
        </w:rPr>
      </w:pPr>
    </w:p>
    <w:p w14:paraId="16000000">
      <w:pPr>
        <w:spacing w:line="360" w:lineRule="auto"/>
        <w:ind w:firstLine="709" w:left="0"/>
        <w:rPr>
          <w:rFonts w:ascii="Times New Roman" w:hAnsi="Times New Roman"/>
        </w:rPr>
      </w:pPr>
      <w:r>
        <w:br w:type="page"/>
      </w:r>
    </w:p>
    <w:p w14:paraId="17000000">
      <w:pPr>
        <w:spacing w:line="360" w:lineRule="auto"/>
        <w:ind w:firstLine="709" w:left="0"/>
        <w:rPr>
          <w:rFonts w:ascii="Times New Roman" w:hAnsi="Times New Roman"/>
        </w:rPr>
      </w:pPr>
      <w:r>
        <w:rPr>
          <w:rFonts w:ascii="Times New Roman" w:hAnsi="Times New Roman"/>
        </w:rPr>
        <w:t>В данной главе производится общее описание задачи и проводится анализ методов решения этой задачи</w:t>
      </w:r>
    </w:p>
    <w:p w14:paraId="18000000">
      <w:pPr>
        <w:spacing w:line="360" w:lineRule="auto"/>
        <w:ind w:firstLine="709" w:left="0"/>
        <w:rPr>
          <w:rFonts w:ascii="Times New Roman" w:hAnsi="Times New Roman"/>
        </w:rPr>
      </w:pPr>
    </w:p>
    <w:p w14:paraId="19000000">
      <w:pPr>
        <w:pStyle w:val="Style_1"/>
        <w:spacing w:line="360" w:lineRule="auto"/>
        <w:ind w:firstLine="709" w:left="0"/>
        <w:rPr>
          <w:rFonts w:ascii="Times New Roman" w:hAnsi="Times New Roman"/>
          <w:sz w:val="28"/>
        </w:rPr>
      </w:pPr>
      <w:r>
        <w:rPr>
          <w:rFonts w:ascii="Times New Roman" w:hAnsi="Times New Roman"/>
          <w:sz w:val="28"/>
        </w:rPr>
        <w:t>1.1 Общая характеристика проблемы</w:t>
      </w:r>
    </w:p>
    <w:p w14:paraId="1A000000">
      <w:pPr>
        <w:pStyle w:val="Style_1"/>
        <w:spacing w:line="360" w:lineRule="auto"/>
        <w:ind w:firstLine="709" w:left="0"/>
        <w:rPr>
          <w:rFonts w:ascii="Times New Roman" w:hAnsi="Times New Roman"/>
          <w:sz w:val="28"/>
        </w:rPr>
      </w:pPr>
      <w:r>
        <w:rPr>
          <w:rFonts w:ascii="Times New Roman" w:hAnsi="Times New Roman"/>
          <w:sz w:val="28"/>
        </w:rPr>
        <w:t>1.1.1 Определение адаптивной обработки потоковых данных</w:t>
      </w:r>
    </w:p>
    <w:p w14:paraId="1B000000">
      <w:pPr>
        <w:spacing w:line="360" w:lineRule="auto"/>
        <w:ind w:firstLine="709" w:left="0"/>
        <w:rPr>
          <w:rFonts w:ascii="Times New Roman" w:hAnsi="Times New Roman"/>
        </w:rPr>
      </w:pPr>
    </w:p>
    <w:p w14:paraId="1C000000">
      <w:pPr>
        <w:spacing w:line="360" w:lineRule="auto"/>
        <w:ind w:firstLine="709" w:left="0"/>
        <w:rPr>
          <w:rFonts w:ascii="Times New Roman" w:hAnsi="Times New Roman"/>
        </w:rPr>
      </w:pPr>
      <w:r>
        <w:rPr>
          <w:rFonts w:ascii="Times New Roman" w:hAnsi="Times New Roman"/>
        </w:rP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1D000000">
      <w:pPr>
        <w:spacing w:line="360" w:lineRule="auto"/>
        <w:ind w:firstLine="709" w:left="0"/>
        <w:rPr>
          <w:rFonts w:ascii="Times New Roman" w:hAnsi="Times New Roman"/>
        </w:rPr>
      </w:pPr>
      <w:r>
        <w:rPr>
          <w:rFonts w:ascii="Times New Roman" w:hAnsi="Times New Roman"/>
        </w:rP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1E000000">
      <w:pPr>
        <w:spacing w:line="360" w:lineRule="auto"/>
        <w:ind w:firstLine="709" w:left="0"/>
        <w:rPr>
          <w:rFonts w:ascii="Times New Roman" w:hAnsi="Times New Roman"/>
        </w:rPr>
      </w:pPr>
      <w:r>
        <w:rPr>
          <w:rFonts w:ascii="Times New Roman" w:hAnsi="Times New Roman"/>
        </w:rPr>
        <w:t>Адаптивная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1F000000">
      <w:pPr>
        <w:spacing w:line="360" w:lineRule="auto"/>
        <w:ind w:firstLine="709" w:left="0"/>
        <w:rPr>
          <w:rFonts w:ascii="Times New Roman" w:hAnsi="Times New Roman"/>
          <w:color w:val="000000"/>
        </w:rPr>
      </w:pPr>
      <w:r>
        <w:rPr>
          <w:rFonts w:ascii="Times New Roman" w:hAnsi="Times New Roman"/>
          <w:color w:val="000000"/>
        </w:rP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где требуется быстрая и точная обработка информации в режиме реального времени.</w:t>
      </w:r>
    </w:p>
    <w:p w14:paraId="20000000">
      <w:pPr>
        <w:spacing w:line="360" w:lineRule="auto"/>
        <w:ind w:firstLine="709" w:left="0"/>
        <w:rPr>
          <w:rFonts w:ascii="Times New Roman" w:hAnsi="Times New Roman"/>
        </w:rPr>
      </w:pPr>
    </w:p>
    <w:p w14:paraId="21000000">
      <w:pPr>
        <w:pStyle w:val="Style_1"/>
        <w:spacing w:line="360" w:lineRule="auto"/>
        <w:ind w:firstLine="709" w:left="0"/>
        <w:rPr>
          <w:rFonts w:ascii="Times New Roman" w:hAnsi="Times New Roman"/>
          <w:sz w:val="28"/>
        </w:rPr>
      </w:pPr>
      <w:r>
        <w:rPr>
          <w:rFonts w:ascii="Times New Roman" w:hAnsi="Times New Roman"/>
          <w:sz w:val="28"/>
        </w:rPr>
        <w:t>1.1.2 Описание проблемы обработки потоковых данных</w:t>
      </w:r>
    </w:p>
    <w:p w14:paraId="22000000">
      <w:pPr>
        <w:spacing w:line="360" w:lineRule="auto"/>
        <w:ind w:firstLine="709" w:left="0"/>
        <w:rPr>
          <w:rFonts w:ascii="Times New Roman" w:hAnsi="Times New Roman"/>
        </w:rPr>
      </w:pPr>
    </w:p>
    <w:p w14:paraId="23000000">
      <w:pPr>
        <w:spacing w:line="360" w:lineRule="auto"/>
        <w:ind w:firstLine="709" w:left="0"/>
        <w:rPr>
          <w:rFonts w:ascii="Times New Roman" w:hAnsi="Times New Roman"/>
        </w:rPr>
      </w:pPr>
      <w:r>
        <w:rPr>
          <w:rFonts w:ascii="Times New Roman" w:hAnsi="Times New Roman"/>
        </w:rPr>
        <w:t xml:space="preserve">Проблема адаптивной обработки потоковых данных заключается в необходимости эффективной обработки данных, поступающих в режиме реального времени из различных источников, таких как датчики, сенсоры, устройства </w:t>
      </w:r>
      <w:r>
        <w:rPr>
          <w:rFonts w:ascii="Times New Roman" w:hAnsi="Times New Roman"/>
        </w:rPr>
        <w:t>IoT</w:t>
      </w:r>
      <w:r>
        <w:rPr>
          <w:rFonts w:ascii="Times New Roman" w:hAnsi="Times New Roman"/>
        </w:rP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24000000">
      <w:pPr>
        <w:spacing w:line="360" w:lineRule="auto"/>
        <w:ind w:firstLine="709" w:left="0"/>
        <w:rPr>
          <w:rFonts w:ascii="Times New Roman" w:hAnsi="Times New Roman"/>
        </w:rPr>
      </w:pPr>
      <w:r>
        <w:rPr>
          <w:rFonts w:ascii="Times New Roman" w:hAnsi="Times New Roman"/>
        </w:rPr>
        <w:t xml:space="preserve">В контексте данной задачи, данные с датчиков представляют собой </w:t>
      </w:r>
      <w:r>
        <w:rPr>
          <w:rFonts w:ascii="Times New Roman" w:hAnsi="Times New Roman"/>
        </w:rPr>
        <w:t>матрицу высот</w:t>
      </w:r>
      <w:r>
        <w:rPr>
          <w:rFonts w:ascii="Times New Roman" w:hAnsi="Times New Roman"/>
        </w:rPr>
        <w:t>. Основной целью является разработка алгоритма, способного эффективно и точно обнаруживать эти яйца на карте вершин в реальном времени.</w:t>
      </w:r>
    </w:p>
    <w:p w14:paraId="25000000">
      <w:pPr>
        <w:spacing w:line="360" w:lineRule="auto"/>
        <w:ind w:firstLine="709" w:left="0"/>
        <w:rPr>
          <w:rFonts w:ascii="Times New Roman" w:hAnsi="Times New Roman"/>
        </w:rPr>
      </w:pPr>
      <w:r>
        <w:rPr>
          <w:rFonts w:ascii="Times New Roman" w:hAnsi="Times New Roman"/>
        </w:rPr>
        <w:t>Одной из основных проблем является нестабильность и непостоянство данных, поскольку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26000000">
      <w:pPr>
        <w:spacing w:line="360" w:lineRule="auto"/>
        <w:ind w:firstLine="709" w:left="0"/>
        <w:rPr>
          <w:rFonts w:ascii="Times New Roman" w:hAnsi="Times New Roman"/>
        </w:rPr>
      </w:pPr>
      <w:r>
        <w:rPr>
          <w:rFonts w:ascii="Times New Roman" w:hAnsi="Times New Roman"/>
        </w:rPr>
        <w:t>Другой важной проблемой является необходимость адаптивности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 потока данных и адаптироваться к ней без необходимости переписывания или переобучения всего алгоритма.</w:t>
      </w:r>
    </w:p>
    <w:p w14:paraId="27000000">
      <w:pPr>
        <w:spacing w:line="360" w:lineRule="auto"/>
        <w:ind w:firstLine="709" w:left="0"/>
        <w:rPr>
          <w:rFonts w:ascii="Times New Roman" w:hAnsi="Times New Roman"/>
        </w:rPr>
      </w:pPr>
      <w:r>
        <w:rPr>
          <w:rFonts w:ascii="Times New Roman" w:hAnsi="Times New Roman"/>
        </w:rP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28000000">
      <w:pPr>
        <w:spacing w:line="360" w:lineRule="auto"/>
        <w:ind w:firstLine="709"/>
      </w:pPr>
    </w:p>
    <w:p w14:paraId="29000000">
      <w:pPr>
        <w:pStyle w:val="Style_1"/>
        <w:spacing w:line="360" w:lineRule="auto"/>
        <w:ind w:firstLine="709" w:left="0"/>
        <w:rPr>
          <w:rFonts w:ascii="Times New Roman" w:hAnsi="Times New Roman"/>
          <w:sz w:val="28"/>
        </w:rPr>
      </w:pPr>
      <w:r>
        <w:rPr>
          <w:rFonts w:ascii="Times New Roman" w:hAnsi="Times New Roman"/>
          <w:sz w:val="28"/>
        </w:rPr>
        <w:t>1.2. Обзор существующих подходов к обработке потоковых данных</w:t>
      </w:r>
    </w:p>
    <w:p w14:paraId="2A000000">
      <w:pPr>
        <w:pStyle w:val="Style_1"/>
        <w:spacing w:line="360" w:lineRule="auto"/>
        <w:ind w:firstLine="709" w:left="0"/>
        <w:rPr>
          <w:rFonts w:ascii="Times New Roman" w:hAnsi="Times New Roman"/>
          <w:sz w:val="28"/>
        </w:rPr>
      </w:pPr>
      <w:r>
        <w:rPr>
          <w:rFonts w:ascii="Times New Roman" w:hAnsi="Times New Roman"/>
          <w:sz w:val="28"/>
        </w:rPr>
        <w:t>1.2.1 Описание традиционных методов обработки потоков данных их преимущества и недостатки</w:t>
      </w:r>
    </w:p>
    <w:p w14:paraId="2B000000">
      <w:pPr>
        <w:spacing w:line="360" w:lineRule="auto"/>
        <w:ind w:firstLine="709" w:left="0"/>
        <w:rPr>
          <w:rFonts w:ascii="Times New Roman" w:hAnsi="Times New Roman"/>
        </w:rPr>
      </w:pPr>
    </w:p>
    <w:p w14:paraId="2C000000">
      <w:pPr>
        <w:spacing w:line="360" w:lineRule="auto"/>
        <w:ind w:firstLine="709" w:left="0"/>
        <w:rPr>
          <w:rFonts w:ascii="Times New Roman" w:hAnsi="Times New Roman"/>
        </w:rPr>
      </w:pPr>
      <w:r>
        <w:rPr>
          <w:rFonts w:ascii="Times New Roman" w:hAnsi="Times New Roman"/>
        </w:rPr>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обработки потоковых данных:</w:t>
      </w:r>
    </w:p>
    <w:p w14:paraId="2D000000">
      <w:pPr>
        <w:numPr>
          <w:ilvl w:val="0"/>
          <w:numId w:val="2"/>
        </w:numPr>
        <w:spacing w:line="360" w:lineRule="auto"/>
        <w:ind w:firstLine="709" w:left="0"/>
        <w:rPr>
          <w:rFonts w:ascii="Times New Roman" w:hAnsi="Times New Roman"/>
        </w:rPr>
      </w:pPr>
      <w:r>
        <w:rPr>
          <w:rFonts w:ascii="Times New Roman" w:hAnsi="Times New Roman"/>
        </w:rPr>
        <w:t>буферизация данных;</w:t>
      </w:r>
    </w:p>
    <w:p w14:paraId="2E000000">
      <w:pPr>
        <w:numPr>
          <w:ilvl w:val="0"/>
          <w:numId w:val="2"/>
        </w:numPr>
        <w:spacing w:line="360" w:lineRule="auto"/>
        <w:ind w:firstLine="709" w:left="0"/>
        <w:rPr>
          <w:rFonts w:ascii="Times New Roman" w:hAnsi="Times New Roman"/>
        </w:rPr>
      </w:pPr>
      <w:r>
        <w:rPr>
          <w:rFonts w:ascii="Times New Roman" w:hAnsi="Times New Roman"/>
        </w:rPr>
        <w:t>потоковая обработка;</w:t>
      </w:r>
    </w:p>
    <w:p w14:paraId="2F000000">
      <w:pPr>
        <w:numPr>
          <w:ilvl w:val="0"/>
          <w:numId w:val="2"/>
        </w:numPr>
        <w:spacing w:line="360" w:lineRule="auto"/>
        <w:ind w:firstLine="709" w:left="0"/>
        <w:rPr>
          <w:rFonts w:ascii="Times New Roman" w:hAnsi="Times New Roman"/>
        </w:rPr>
      </w:pPr>
      <w:r>
        <w:rPr>
          <w:rFonts w:ascii="Times New Roman" w:hAnsi="Times New Roman"/>
        </w:rPr>
        <w:t>алгоритмы обратной связи;</w:t>
      </w:r>
    </w:p>
    <w:p w14:paraId="30000000">
      <w:pPr>
        <w:numPr>
          <w:ilvl w:val="0"/>
          <w:numId w:val="2"/>
        </w:numPr>
        <w:spacing w:line="360" w:lineRule="auto"/>
        <w:ind w:firstLine="709" w:left="0"/>
        <w:rPr>
          <w:rFonts w:ascii="Times New Roman" w:hAnsi="Times New Roman"/>
        </w:rPr>
      </w:pPr>
      <w:r>
        <w:rPr>
          <w:rFonts w:ascii="Times New Roman" w:hAnsi="Times New Roman"/>
        </w:rPr>
        <w:t>методы семплирования и прогнозирования.</w:t>
      </w:r>
    </w:p>
    <w:p w14:paraId="31000000">
      <w:pPr>
        <w:spacing w:line="360" w:lineRule="auto"/>
        <w:ind w:firstLine="709" w:left="0"/>
        <w:rPr>
          <w:rFonts w:ascii="Times New Roman" w:hAnsi="Times New Roman"/>
        </w:rPr>
      </w:pPr>
      <w:r>
        <w:rPr>
          <w:rFonts w:ascii="Times New Roman" w:hAnsi="Times New Roman"/>
        </w:rPr>
        <w:t>Буферизация данных включает в себя использование буферов для хранения и организации потоковых данных. Буферы могут 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задержек в обработке.</w:t>
      </w:r>
    </w:p>
    <w:p w14:paraId="32000000">
      <w:pPr>
        <w:spacing w:line="360" w:lineRule="auto"/>
        <w:ind w:firstLine="709" w:left="0"/>
        <w:rPr>
          <w:rFonts w:ascii="Times New Roman" w:hAnsi="Times New Roman"/>
        </w:rPr>
      </w:pPr>
      <w:r>
        <w:rPr>
          <w:rFonts w:ascii="Times New Roman" w:hAnsi="Times New Roman"/>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системах, мониторинге сетей или системах реального времени.</w:t>
      </w:r>
    </w:p>
    <w:p w14:paraId="33000000">
      <w:pPr>
        <w:spacing w:line="360" w:lineRule="auto"/>
        <w:ind w:firstLine="709" w:left="0"/>
        <w:rPr>
          <w:rFonts w:ascii="Times New Roman" w:hAnsi="Times New Roman"/>
        </w:rPr>
      </w:pPr>
      <w:r>
        <w:rPr>
          <w:rFonts w:ascii="Times New Roman" w:hAnsi="Times New Roman"/>
        </w:rP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прогнозирования будущих значений.</w:t>
      </w:r>
    </w:p>
    <w:p w14:paraId="34000000">
      <w:pPr>
        <w:spacing w:line="360" w:lineRule="auto"/>
        <w:ind w:firstLine="709" w:left="0"/>
        <w:rPr>
          <w:rFonts w:ascii="Times New Roman" w:hAnsi="Times New Roman"/>
        </w:rPr>
      </w:pPr>
      <w:r>
        <w:rPr>
          <w:rFonts w:ascii="Times New Roman" w:hAnsi="Times New Roman"/>
        </w:rPr>
        <w:t xml:space="preserve">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характеристики потока. Существуют различные методы семплирования, такие как </w:t>
      </w:r>
      <w:r>
        <w:rPr>
          <w:rFonts w:ascii="Times New Roman" w:hAnsi="Times New Roman"/>
        </w:rPr>
        <w:t xml:space="preserve">случайное семплирование, семплирование с перекрытием, равномерное семплирование и другие. </w:t>
      </w:r>
    </w:p>
    <w:p w14:paraId="35000000">
      <w:pPr>
        <w:spacing w:line="360" w:lineRule="auto"/>
        <w:ind w:firstLine="709" w:left="0"/>
        <w:rPr>
          <w:rFonts w:ascii="Times New Roman" w:hAnsi="Times New Roman"/>
        </w:rPr>
      </w:pPr>
      <w:r>
        <w:rPr>
          <w:rFonts w:ascii="Times New Roman" w:hAnsi="Times New Roman"/>
        </w:rPr>
        <w:t>Прогнозирование в потоковых данных — это процесс оценки будущих значений на основе анализа прошлых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методы временных рядов, регрессионный анализ, нейронные сети и др.</w:t>
      </w:r>
    </w:p>
    <w:p w14:paraId="36000000">
      <w:pPr>
        <w:spacing w:line="360" w:lineRule="auto"/>
        <w:ind w:firstLine="709" w:left="0"/>
        <w:rPr>
          <w:rFonts w:ascii="Times New Roman" w:hAnsi="Times New Roman"/>
        </w:rPr>
      </w:pPr>
      <w:r>
        <w:rPr>
          <w:rFonts w:ascii="Times New Roman" w:hAnsi="Times New Roman"/>
        </w:rPr>
        <w:t>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прогнозирование и предсказание на основе исторических данных, что может быть полезно для принятия оперативных решений.</w:t>
      </w:r>
    </w:p>
    <w:p w14:paraId="37000000">
      <w:pPr>
        <w:spacing w:line="360" w:lineRule="auto"/>
        <w:ind w:firstLine="709" w:left="0"/>
        <w:rPr>
          <w:rFonts w:ascii="Times New Roman" w:hAnsi="Times New Roman"/>
        </w:rPr>
      </w:pPr>
      <w:r>
        <w:rPr>
          <w:rFonts w:ascii="Times New Roman" w:hAnsi="Times New Roman"/>
        </w:rPr>
        <w:t>Ограничения традиционных методов обработки потоковых данных:</w:t>
      </w:r>
    </w:p>
    <w:p w14:paraId="38000000">
      <w:pPr>
        <w:numPr>
          <w:ilvl w:val="0"/>
          <w:numId w:val="3"/>
        </w:numPr>
        <w:spacing w:line="360" w:lineRule="auto"/>
        <w:ind w:firstLine="709" w:left="0"/>
        <w:rPr>
          <w:rFonts w:ascii="Times New Roman" w:hAnsi="Times New Roman"/>
        </w:rPr>
      </w:pPr>
      <w:r>
        <w:rPr>
          <w:rFonts w:ascii="Times New Roman" w:hAnsi="Times New Roman"/>
        </w:rPr>
        <w:t>ограниченные вычислительные ресурсы;</w:t>
      </w:r>
    </w:p>
    <w:p w14:paraId="39000000">
      <w:pPr>
        <w:numPr>
          <w:ilvl w:val="0"/>
          <w:numId w:val="3"/>
        </w:numPr>
        <w:spacing w:line="360" w:lineRule="auto"/>
        <w:ind w:firstLine="709" w:left="0"/>
        <w:rPr>
          <w:rFonts w:ascii="Times New Roman" w:hAnsi="Times New Roman"/>
        </w:rPr>
      </w:pPr>
      <w:r>
        <w:rPr>
          <w:rFonts w:ascii="Times New Roman" w:hAnsi="Times New Roman"/>
        </w:rPr>
        <w:t>ограниченная масштабируемость;</w:t>
      </w:r>
    </w:p>
    <w:p w14:paraId="3A000000">
      <w:pPr>
        <w:numPr>
          <w:ilvl w:val="0"/>
          <w:numId w:val="3"/>
        </w:numPr>
        <w:spacing w:line="360" w:lineRule="auto"/>
        <w:ind w:firstLine="709" w:left="0"/>
        <w:rPr>
          <w:rFonts w:ascii="Times New Roman" w:hAnsi="Times New Roman"/>
        </w:rPr>
      </w:pPr>
      <w:r>
        <w:rPr>
          <w:rFonts w:ascii="Times New Roman" w:hAnsi="Times New Roman"/>
        </w:rPr>
        <w:t>недостаток гибкости.</w:t>
      </w:r>
    </w:p>
    <w:p w14:paraId="3B000000">
      <w:pPr>
        <w:spacing w:line="360" w:lineRule="auto"/>
        <w:ind w:firstLine="709" w:left="0"/>
        <w:rPr>
          <w:rFonts w:ascii="Times New Roman" w:hAnsi="Times New Roman"/>
        </w:rPr>
      </w:pPr>
      <w:r>
        <w:rPr>
          <w:rFonts w:ascii="Times New Roman" w:hAnsi="Times New Roman"/>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обработке и недостаточной пропускной способности системы;</w:t>
      </w:r>
    </w:p>
    <w:p w14:paraId="3C000000">
      <w:pPr>
        <w:spacing w:line="360" w:lineRule="auto"/>
        <w:ind w:firstLine="709" w:left="0"/>
        <w:rPr>
          <w:rFonts w:ascii="Times New Roman" w:hAnsi="Times New Roman"/>
        </w:rPr>
      </w:pPr>
      <w:r>
        <w:rPr>
          <w:rFonts w:ascii="Times New Roman" w:hAnsi="Times New Roman"/>
        </w:rP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дополнительная архитектура или оптимизация для обеспечения эффективной обработки;</w:t>
      </w:r>
    </w:p>
    <w:p w14:paraId="3D000000">
      <w:pPr>
        <w:spacing w:line="360" w:lineRule="auto"/>
        <w:ind w:firstLine="709" w:left="0"/>
        <w:rPr>
          <w:rFonts w:ascii="Times New Roman" w:hAnsi="Times New Roman"/>
        </w:rPr>
      </w:pPr>
      <w:r>
        <w:rPr>
          <w:rFonts w:ascii="Times New Roman" w:hAnsi="Times New Roman"/>
        </w:rP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или требований к обработке.</w:t>
      </w:r>
    </w:p>
    <w:p w14:paraId="3E000000">
      <w:pPr>
        <w:spacing w:line="360" w:lineRule="auto"/>
        <w:ind w:firstLine="709" w:left="0"/>
        <w:rPr>
          <w:rFonts w:ascii="Times New Roman" w:hAnsi="Times New Roman"/>
        </w:rPr>
      </w:pPr>
      <w:r>
        <w:rPr>
          <w:rFonts w:ascii="Times New Roman" w:hAnsi="Times New Roman"/>
        </w:rPr>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 основными строительными блоками для обработки и анализа непрерывно поступающей информации.</w:t>
      </w:r>
    </w:p>
    <w:p w14:paraId="3F000000">
      <w:pPr>
        <w:spacing w:line="360" w:lineRule="auto"/>
        <w:ind w:firstLine="709" w:left="0"/>
        <w:rPr>
          <w:rFonts w:ascii="Times New Roman" w:hAnsi="Times New Roman"/>
        </w:rPr>
      </w:pPr>
    </w:p>
    <w:p w14:paraId="40000000">
      <w:pPr>
        <w:pStyle w:val="Style_1"/>
        <w:spacing w:line="360" w:lineRule="auto"/>
        <w:ind w:firstLine="709" w:left="0"/>
        <w:rPr>
          <w:rFonts w:ascii="Times New Roman" w:hAnsi="Times New Roman"/>
          <w:sz w:val="28"/>
        </w:rPr>
      </w:pPr>
      <w:r>
        <w:rPr>
          <w:rFonts w:ascii="Times New Roman" w:hAnsi="Times New Roman"/>
          <w:sz w:val="28"/>
        </w:rPr>
        <w:t>1.2.2 Анализ существующих решений по обработке потоковых данных</w:t>
      </w:r>
    </w:p>
    <w:p w14:paraId="41000000">
      <w:pPr>
        <w:spacing w:line="360" w:lineRule="auto"/>
        <w:ind w:firstLine="709" w:left="0"/>
        <w:rPr>
          <w:rFonts w:ascii="Times New Roman" w:hAnsi="Times New Roman"/>
        </w:rPr>
      </w:pPr>
      <w:r>
        <w:rPr>
          <w:rFonts w:ascii="Times New Roman" w:hAnsi="Times New Roman"/>
        </w:rPr>
        <w:t>Пример алгоритма обработки потоковых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42000000">
      <w:pPr>
        <w:spacing w:line="360" w:lineRule="auto"/>
        <w:ind w:firstLine="709" w:left="0"/>
        <w:rPr>
          <w:rFonts w:ascii="Times New Roman" w:hAnsi="Times New Roman"/>
        </w:rPr>
      </w:pPr>
      <w:r>
        <w:rPr>
          <w:rFonts w:ascii="Times New Roman" w:hAnsi="Times New Roman"/>
        </w:rPr>
        <w:t xml:space="preserve">В настоящем изобретении используется множество пар </w:t>
      </w:r>
      <w:r>
        <w:rPr>
          <w:rFonts w:ascii="Times New Roman" w:hAnsi="Times New Roman"/>
        </w:rPr>
        <w:t>светоизлучатель</w:t>
      </w:r>
      <w:r>
        <w:rPr>
          <w:rFonts w:ascii="Times New Roman" w:hAnsi="Times New Roman"/>
        </w:rPr>
        <w:t xml:space="preserve">/детектор. Каждый детектор света определяет уровень света, отраженного от соответствующего </w:t>
      </w:r>
      <w:r>
        <w:rPr>
          <w:rFonts w:ascii="Times New Roman" w:hAnsi="Times New Roman"/>
        </w:rPr>
        <w:t>светоизлучателя</w:t>
      </w:r>
      <w:r>
        <w:rPr>
          <w:rFonts w:ascii="Times New Roman" w:hAnsi="Times New Roman"/>
        </w:rP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объекты.[1]</w:t>
      </w:r>
    </w:p>
    <w:p w14:paraId="43000000">
      <w:pPr>
        <w:spacing w:line="360" w:lineRule="auto"/>
        <w:ind w:firstLine="709" w:left="0"/>
        <w:rPr>
          <w:rFonts w:ascii="Times New Roman" w:hAnsi="Times New Roman"/>
        </w:rPr>
      </w:pPr>
      <w:r>
        <w:rPr>
          <w:rFonts w:ascii="Times New Roman" w:hAnsi="Times New Roman"/>
        </w:rP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44000000">
      <w:pPr>
        <w:spacing w:line="360" w:lineRule="auto"/>
        <w:ind w:firstLine="709" w:left="0"/>
        <w:rPr>
          <w:rFonts w:ascii="Times New Roman" w:hAnsi="Times New Roman"/>
        </w:rPr>
      </w:pPr>
      <w:r>
        <w:rPr>
          <w:rFonts w:ascii="Times New Roman" w:hAnsi="Times New Roman"/>
        </w:rPr>
        <w:t>На рисунке 3 представлен вид сверху типичного пути, содержащего объекты.</w:t>
      </w:r>
    </w:p>
    <w:p w14:paraId="45000000">
      <w:pPr>
        <w:spacing w:line="360" w:lineRule="auto"/>
        <w:ind w:firstLine="709" w:left="0"/>
        <w:jc w:val="center"/>
        <w:rPr>
          <w:rFonts w:ascii="Times New Roman" w:hAnsi="Times New Roman"/>
        </w:rPr>
      </w:pPr>
    </w:p>
    <w:p w14:paraId="46000000">
      <w:pPr>
        <w:spacing w:line="360" w:lineRule="auto"/>
        <w:ind w:firstLine="709" w:left="0"/>
        <w:jc w:val="center"/>
        <w:rPr>
          <w:rFonts w:ascii="Times New Roman" w:hAnsi="Times New Roman"/>
        </w:rPr>
      </w:pPr>
      <w:r>
        <w:rPr>
          <w:rFonts w:ascii="Times New Roman" w:hAnsi="Times New Roman"/>
        </w:rPr>
        <w:drawing>
          <wp:inline>
            <wp:extent cx="2247900" cy="2790825"/>
            <wp:effectExtent b="0" l="0" r="0" t="0"/>
            <wp:docPr hidden="false" id="2" name="Picture 2"/>
            <a:graphic>
              <a:graphicData uri="http://schemas.openxmlformats.org/drawingml/2006/picture">
                <pic:pic>
                  <pic:nvPicPr>
                    <pic:cNvPr hidden="false" id="1" name="Picture 1"/>
                    <pic:cNvPicPr preferRelativeResize="true"/>
                  </pic:nvPicPr>
                  <pic:blipFill>
                    <a:blip r:embed="rId1"/>
                    <a:stretch/>
                  </pic:blipFill>
                  <pic:spPr>
                    <a:xfrm flipH="false" flipV="false" rot="0">
                      <a:ext cx="2247900" cy="2790825"/>
                    </a:xfrm>
                    <a:prstGeom prst="rect"/>
                  </pic:spPr>
                </pic:pic>
              </a:graphicData>
            </a:graphic>
          </wp:inline>
        </w:drawing>
      </w:r>
    </w:p>
    <w:p w14:paraId="47000000">
      <w:pPr>
        <w:spacing w:line="360" w:lineRule="auto"/>
        <w:ind w:firstLine="709" w:left="0"/>
        <w:jc w:val="center"/>
        <w:rPr>
          <w:rFonts w:ascii="Times New Roman" w:hAnsi="Times New Roman"/>
        </w:rPr>
      </w:pPr>
      <w:r>
        <w:rPr>
          <w:rFonts w:ascii="Times New Roman" w:hAnsi="Times New Roman"/>
        </w:rPr>
        <w:t>Рисунок 3 - Вид сверху типичного пути</w:t>
      </w:r>
    </w:p>
    <w:p w14:paraId="48000000">
      <w:pPr>
        <w:spacing w:line="360" w:lineRule="auto"/>
        <w:ind w:firstLine="709" w:left="0"/>
        <w:rPr>
          <w:rFonts w:ascii="Times New Roman" w:hAnsi="Times New Roman"/>
        </w:rPr>
      </w:pPr>
    </w:p>
    <w:p w14:paraId="49000000">
      <w:pPr>
        <w:spacing w:line="360" w:lineRule="auto"/>
        <w:ind w:firstLine="709" w:left="0"/>
        <w:rPr>
          <w:rFonts w:ascii="Times New Roman" w:hAnsi="Times New Roman"/>
        </w:rPr>
      </w:pPr>
      <w:r>
        <w:rPr>
          <w:rFonts w:ascii="Times New Roman" w:hAnsi="Times New Roman"/>
        </w:rPr>
        <w:t xml:space="preserve">Рисунок 4 представляет собой репрезентативный массив значений сигналов, указывающих на обнаруженный контур траектории. </w:t>
      </w:r>
    </w:p>
    <w:p w14:paraId="4A000000">
      <w:pPr>
        <w:spacing w:line="360" w:lineRule="auto"/>
        <w:ind w:firstLine="709" w:left="0"/>
        <w:jc w:val="center"/>
        <w:rPr>
          <w:rFonts w:ascii="Times New Roman" w:hAnsi="Times New Roman"/>
        </w:rPr>
      </w:pPr>
      <w:r>
        <w:rPr>
          <w:rFonts w:ascii="Times New Roman" w:hAnsi="Times New Roman"/>
        </w:rPr>
        <w:drawing>
          <wp:inline>
            <wp:extent cx="1809750" cy="3013363"/>
            <wp:effectExtent b="0" l="0" r="0" t="0"/>
            <wp:docPr hidden="false" id="4" name="Picture 4"/>
            <a:graphic>
              <a:graphicData uri="http://schemas.openxmlformats.org/drawingml/2006/picture">
                <pic:pic>
                  <pic:nvPicPr>
                    <pic:cNvPr hidden="false" id="3" name="Picture 3"/>
                    <pic:cNvPicPr preferRelativeResize="true"/>
                  </pic:nvPicPr>
                  <pic:blipFill>
                    <a:blip r:embed="rId2"/>
                    <a:stretch/>
                  </pic:blipFill>
                  <pic:spPr>
                    <a:xfrm flipH="false" flipV="false" rot="0">
                      <a:ext cx="1809750" cy="3013363"/>
                    </a:xfrm>
                    <a:prstGeom prst="rect"/>
                  </pic:spPr>
                </pic:pic>
              </a:graphicData>
            </a:graphic>
          </wp:inline>
        </w:drawing>
      </w:r>
      <w:r>
        <w:rPr>
          <w:rFonts w:ascii="Times New Roman" w:hAnsi="Times New Roman"/>
        </w:rPr>
        <w:t xml:space="preserve"> </w:t>
      </w:r>
    </w:p>
    <w:p w14:paraId="4B000000">
      <w:pPr>
        <w:spacing w:line="360" w:lineRule="auto"/>
        <w:ind w:firstLine="709" w:left="0"/>
        <w:jc w:val="center"/>
        <w:rPr>
          <w:rFonts w:ascii="Times New Roman" w:hAnsi="Times New Roman"/>
        </w:rPr>
      </w:pPr>
      <w:r>
        <w:rPr>
          <w:rFonts w:ascii="Times New Roman" w:hAnsi="Times New Roman"/>
        </w:rPr>
        <w:t>Рисунок 4 - Репрезентативный массив значений сигнала</w:t>
      </w:r>
    </w:p>
    <w:p w14:paraId="4C000000">
      <w:pPr>
        <w:spacing w:line="360" w:lineRule="auto"/>
        <w:ind w:firstLine="709" w:left="0"/>
        <w:rPr>
          <w:rFonts w:ascii="Times New Roman" w:hAnsi="Times New Roman"/>
        </w:rPr>
      </w:pPr>
    </w:p>
    <w:p w14:paraId="4D000000">
      <w:pPr>
        <w:spacing w:line="360" w:lineRule="auto"/>
        <w:ind w:firstLine="709" w:left="0"/>
        <w:rPr>
          <w:rFonts w:ascii="Times New Roman" w:hAnsi="Times New Roman"/>
        </w:rPr>
      </w:pPr>
      <w:r>
        <w:rPr>
          <w:rFonts w:ascii="Times New Roman" w:hAnsi="Times New Roman"/>
        </w:rPr>
        <w:t xml:space="preserve">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отдельных датчиках и </w:t>
      </w:r>
      <w:r>
        <w:rPr>
          <w:rFonts w:ascii="Times New Roman" w:hAnsi="Times New Roman"/>
        </w:rPr>
        <w:t xml:space="preserve">группировки смежных датчиков. Фактически, каждый LEDP может иметь порог вхождения, который отличается от других LEDP. </w:t>
      </w:r>
    </w:p>
    <w:p w14:paraId="4E000000">
      <w:pPr>
        <w:spacing w:line="360" w:lineRule="auto"/>
        <w:ind w:firstLine="567" w:left="142"/>
        <w:rPr>
          <w:rFonts w:ascii="Times New Roman" w:hAnsi="Times New Roman"/>
        </w:rPr>
      </w:pPr>
      <w:r>
        <w:rPr>
          <w:rFonts w:ascii="Times New Roman" w:hAnsi="Times New Roman"/>
        </w:rP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4F000000">
      <w:pPr>
        <w:spacing w:line="360" w:lineRule="auto"/>
        <w:ind w:firstLine="567" w:left="142"/>
        <w:rPr>
          <w:rFonts w:ascii="Times New Roman" w:hAnsi="Times New Roman"/>
        </w:rPr>
      </w:pPr>
      <w:r>
        <w:rPr>
          <w:rFonts w:ascii="Times New Roman" w:hAnsi="Times New Roman"/>
        </w:rPr>
        <w:t xml:space="preserve">В примере, показанном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вхождения, падают на 9. </w:t>
      </w:r>
    </w:p>
    <w:p w14:paraId="50000000">
      <w:pPr>
        <w:spacing w:line="360" w:lineRule="auto"/>
        <w:ind w:firstLine="567" w:left="142"/>
        <w:rPr>
          <w:rFonts w:ascii="Times New Roman" w:hAnsi="Times New Roman"/>
        </w:rPr>
      </w:pPr>
      <w:r>
        <w:rPr>
          <w:rFonts w:ascii="Times New Roman" w:hAnsi="Times New Roman"/>
        </w:rP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51000000">
      <w:pPr>
        <w:spacing w:line="360" w:lineRule="auto"/>
        <w:ind w:firstLine="567" w:left="142"/>
        <w:rPr>
          <w:rFonts w:ascii="Times New Roman" w:hAnsi="Times New Roman"/>
        </w:rPr>
      </w:pPr>
      <w:r>
        <w:rPr>
          <w:rFonts w:ascii="Times New Roman" w:hAnsi="Times New Roman"/>
        </w:rPr>
        <w:t>Группа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52000000">
      <w:pPr>
        <w:spacing w:line="360" w:lineRule="auto"/>
        <w:ind w:firstLine="567" w:left="142"/>
        <w:rPr>
          <w:rFonts w:ascii="Times New Roman" w:hAnsi="Times New Roman"/>
        </w:rPr>
      </w:pPr>
      <w:r>
        <w:rPr>
          <w:rFonts w:ascii="Times New Roman" w:hAnsi="Times New Roman"/>
        </w:rPr>
        <w:t>При падении показателей датчиков ниже порога вхождения, датчики отключаются.</w:t>
      </w:r>
    </w:p>
    <w:p w14:paraId="53000000">
      <w:pPr>
        <w:spacing w:line="360" w:lineRule="auto"/>
        <w:ind w:firstLine="709" w:left="0"/>
        <w:rPr>
          <w:rFonts w:ascii="Times New Roman" w:hAnsi="Times New Roman"/>
        </w:rPr>
      </w:pPr>
      <w:r>
        <w:rPr>
          <w:rFonts w:ascii="Times New Roman" w:hAnsi="Times New Roman"/>
        </w:rPr>
        <w:t>Однако этот алгоритм обладает рядом недостатков, которые необходимо учесть при его применении.</w:t>
      </w:r>
    </w:p>
    <w:p w14:paraId="54000000">
      <w:pPr>
        <w:spacing w:line="360" w:lineRule="auto"/>
        <w:ind w:firstLine="709" w:left="0"/>
        <w:rPr>
          <w:rFonts w:ascii="Times New Roman" w:hAnsi="Times New Roman"/>
        </w:rPr>
      </w:pPr>
      <w:r>
        <w:rPr>
          <w:rFonts w:ascii="Times New Roman" w:hAnsi="Times New Roman"/>
        </w:rPr>
        <w:t xml:space="preserve">Во-первых, алгоритм не учитывает шум, который может быть обнаружен датчиками. Он предполагает, что различия между датчиками обусловлены только </w:t>
      </w:r>
      <w:r>
        <w:rPr>
          <w:rFonts w:ascii="Times New Roman" w:hAnsi="Times New Roman"/>
        </w:rPr>
        <w:t>различной калибровкой. Однако в реальных условиях существует возможность 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55000000">
      <w:pPr>
        <w:spacing w:line="360" w:lineRule="auto"/>
        <w:ind w:firstLine="709" w:left="0"/>
        <w:rPr>
          <w:rFonts w:ascii="Times New Roman" w:hAnsi="Times New Roman"/>
        </w:rPr>
      </w:pPr>
      <w:r>
        <w:rPr>
          <w:rFonts w:ascii="Times New Roman" w:hAnsi="Times New Roman"/>
        </w:rPr>
        <w:t>Во-вторых, алгоритм не учитывает большое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возможных ошибок.</w:t>
      </w:r>
    </w:p>
    <w:p w14:paraId="56000000">
      <w:pPr>
        <w:spacing w:line="360" w:lineRule="auto"/>
        <w:ind w:firstLine="709" w:left="0"/>
        <w:rPr>
          <w:rFonts w:ascii="Times New Roman" w:hAnsi="Times New Roman"/>
        </w:rPr>
      </w:pPr>
      <w:r>
        <w:rPr>
          <w:rFonts w:ascii="Times New Roman" w:hAnsi="Times New Roman"/>
        </w:rP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57000000">
      <w:pPr>
        <w:spacing w:line="360" w:lineRule="auto"/>
        <w:ind w:firstLine="709" w:left="0"/>
        <w:rPr>
          <w:rFonts w:ascii="Times New Roman" w:hAnsi="Times New Roman"/>
          <w:color w:val="C0504D"/>
        </w:rPr>
      </w:pPr>
      <w:r>
        <w:rPr>
          <w:rFonts w:ascii="Times New Roman" w:hAnsi="Times New Roman"/>
          <w:color w:val="C0504D"/>
        </w:rPr>
        <w:t>Пример способа обработки данных представлен в патенте RU №2309436 C2.</w:t>
      </w:r>
      <w:r>
        <w:rPr>
          <w:rFonts w:ascii="Times New Roman" w:hAnsi="Times New Roman"/>
          <w:color w:val="C0504D"/>
        </w:rPr>
        <w:t xml:space="preserve"> </w:t>
      </w:r>
      <w:r>
        <w:rPr>
          <w:rFonts w:ascii="Times New Roman" w:hAnsi="Times New Roman"/>
          <w:color w:val="C0504D"/>
        </w:rPr>
        <w:t>Изобретение относится к способу обработки данных, в частности к обработке сейсмических данных, собранных с использованием отдельного датчика сейсмических данных.</w:t>
      </w:r>
    </w:p>
    <w:p w14:paraId="58000000">
      <w:pPr>
        <w:spacing w:line="360" w:lineRule="auto"/>
        <w:ind w:firstLine="709" w:left="0"/>
        <w:rPr>
          <w:rFonts w:ascii="Times New Roman" w:hAnsi="Times New Roman"/>
          <w:color w:val="C0504D"/>
        </w:rPr>
      </w:pPr>
      <w:r>
        <w:rPr>
          <w:rFonts w:ascii="Times New Roman" w:hAnsi="Times New Roman"/>
          <w:color w:val="C0504D"/>
          <w:spacing w:val="6"/>
          <w:highlight w:val="white"/>
        </w:rPr>
        <w:t xml:space="preserve">Известный способ сбора сейсмических данных схематически иллюстрируется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 матрице. В линейной матрице 1 датчиков, показанной на рисунке 5, каждый датчик разнесен от смежных </w:t>
      </w:r>
      <w:r>
        <w:rPr>
          <w:rFonts w:ascii="Times New Roman" w:hAnsi="Times New Roman"/>
          <w:color w:val="C0504D"/>
          <w:spacing w:val="6"/>
          <w:highlight w:val="white"/>
        </w:rPr>
        <w:t>датчиков, по существу,</w:t>
      </w:r>
      <w:r>
        <w:rPr>
          <w:rFonts w:ascii="Times New Roman" w:hAnsi="Times New Roman"/>
          <w:color w:val="C0504D"/>
          <w:spacing w:val="6"/>
          <w:highlight w:val="white"/>
        </w:rPr>
        <w:t xml:space="preserve"> на постоянное расстояние. Расстояние d между центром одного датчика и центром смежного датчика составляет, например, приблизительно 3,125 м, хотя известные варианты систем сбора сейсмических данных имеют широко варьирующееся расстояние разнесения датчиков.</w:t>
      </w:r>
    </w:p>
    <w:p w14:paraId="59000000">
      <w:pPr>
        <w:spacing w:line="360" w:lineRule="auto"/>
        <w:ind w:firstLine="709" w:left="0"/>
        <w:rPr>
          <w:rFonts w:ascii="Times New Roman" w:hAnsi="Times New Roman"/>
          <w:color w:val="C0504D"/>
        </w:rPr>
      </w:pPr>
    </w:p>
    <w:p w14:paraId="5A000000">
      <w:pPr>
        <w:spacing w:line="360" w:lineRule="auto"/>
        <w:ind w:firstLine="709" w:left="0"/>
        <w:jc w:val="center"/>
        <w:rPr>
          <w:rFonts w:ascii="Times New Roman" w:hAnsi="Times New Roman"/>
          <w:color w:val="C0504D"/>
        </w:rPr>
      </w:pPr>
      <w:r>
        <w:rPr>
          <w:rFonts w:ascii="Times New Roman" w:hAnsi="Times New Roman"/>
          <w:color w:val="C0504D"/>
        </w:rPr>
        <w:drawing>
          <wp:inline>
            <wp:extent cx="3848100" cy="3086099"/>
            <wp:effectExtent b="0" l="0" r="0" t="0"/>
            <wp:docPr hidden="false" id="6" name="Picture 6"/>
            <a:graphic>
              <a:graphicData uri="http://schemas.openxmlformats.org/drawingml/2006/picture">
                <pic:pic>
                  <pic:nvPicPr>
                    <pic:cNvPr hidden="false" id="5" name="Picture 5"/>
                    <pic:cNvPicPr preferRelativeResize="true"/>
                  </pic:nvPicPr>
                  <pic:blipFill>
                    <a:blip r:embed="rId3"/>
                    <a:stretch/>
                  </pic:blipFill>
                  <pic:spPr>
                    <a:xfrm flipH="false" flipV="false" rot="0">
                      <a:ext cx="3848100" cy="3086099"/>
                    </a:xfrm>
                    <a:prstGeom prst="rect"/>
                  </pic:spPr>
                </pic:pic>
              </a:graphicData>
            </a:graphic>
          </wp:inline>
        </w:drawing>
      </w:r>
    </w:p>
    <w:p w14:paraId="5B000000">
      <w:pPr>
        <w:spacing w:line="360" w:lineRule="auto"/>
        <w:ind w:firstLine="709" w:left="0"/>
        <w:jc w:val="center"/>
        <w:rPr>
          <w:rFonts w:ascii="Times New Roman" w:hAnsi="Times New Roman"/>
          <w:color w:val="C0504D"/>
        </w:rPr>
      </w:pPr>
      <w:r>
        <w:rPr>
          <w:rFonts w:ascii="Times New Roman" w:hAnsi="Times New Roman"/>
          <w:color w:val="C0504D"/>
        </w:rPr>
        <w:t>Рисунок 5 – схематическая иллюстрация известного способа сбора сейсмических данных</w:t>
      </w:r>
    </w:p>
    <w:p w14:paraId="5C000000">
      <w:pPr>
        <w:spacing w:line="360" w:lineRule="auto"/>
        <w:ind w:firstLine="709" w:left="0"/>
        <w:rPr>
          <w:rFonts w:ascii="Times New Roman" w:hAnsi="Times New Roman"/>
          <w:color w:val="C0504D"/>
        </w:rPr>
      </w:pPr>
    </w:p>
    <w:p w14:paraId="5D000000">
      <w:pPr>
        <w:spacing w:line="360" w:lineRule="auto"/>
        <w:ind w:firstLine="709" w:left="0"/>
        <w:rPr>
          <w:rFonts w:ascii="Times New Roman" w:hAnsi="Times New Roman"/>
          <w:color w:val="C0504D"/>
        </w:rPr>
      </w:pPr>
      <w:r>
        <w:rPr>
          <w:rFonts w:ascii="Times New Roman" w:hAnsi="Times New Roman"/>
          <w:color w:val="C0504D"/>
          <w:spacing w:val="6"/>
          <w:highlight w:val="white"/>
        </w:rPr>
        <w:t xml:space="preserve">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w:t>
      </w:r>
      <w:r>
        <w:rPr>
          <w:rFonts w:ascii="Times New Roman" w:hAnsi="Times New Roman"/>
          <w:color w:val="C0504D"/>
          <w:spacing w:val="6"/>
          <w:highlight w:val="white"/>
        </w:rPr>
        <w:t>принимает, по существу,</w:t>
      </w:r>
      <w:r>
        <w:rPr>
          <w:rFonts w:ascii="Times New Roman" w:hAnsi="Times New Roman"/>
          <w:color w:val="C0504D"/>
          <w:spacing w:val="6"/>
          <w:highlight w:val="white"/>
        </w:rPr>
        <w:t xml:space="preserve"> одинаковую составляющую сигнала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оценку сигнала, который является общим для всех датчиков в группе, и является известным в основном как "общий сигнал".</w:t>
      </w:r>
    </w:p>
    <w:p w14:paraId="5E000000">
      <w:pPr>
        <w:spacing w:line="360" w:lineRule="auto"/>
        <w:ind w:firstLine="709" w:left="0"/>
        <w:rPr>
          <w:rFonts w:ascii="Times New Roman" w:hAnsi="Times New Roman"/>
          <w:color w:val="C0504D"/>
        </w:rPr>
      </w:pPr>
      <w:r>
        <w:rPr>
          <w:rFonts w:ascii="Times New Roman" w:hAnsi="Times New Roman"/>
          <w:color w:val="C0504D"/>
        </w:rPr>
        <w:t xml:space="preserve">Данное </w:t>
      </w:r>
      <w:r>
        <w:rPr>
          <w:rFonts w:ascii="Times New Roman" w:hAnsi="Times New Roman"/>
          <w:color w:val="C0504D"/>
          <w:spacing w:val="6"/>
          <w:highlight w:val="white"/>
        </w:rPr>
        <w:t xml:space="preserve">изобретение обеспечивает способ обработки данных, содержащий этапы: определения, из первой последовательности данных, собранных на первом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 </w:t>
      </w:r>
      <w:r>
        <w:rPr>
          <w:rFonts w:ascii="Times New Roman" w:hAnsi="Times New Roman"/>
          <w:color w:val="C0504D"/>
          <w:spacing w:val="6"/>
          <w:highlight w:val="white"/>
        </w:rPr>
        <w:t>пространственно</w:t>
      </w:r>
      <w:r>
        <w:rPr>
          <w:rFonts w:ascii="Times New Roman" w:hAnsi="Times New Roman"/>
          <w:color w:val="C0504D"/>
          <w:spacing w:val="6"/>
          <w:highlight w:val="white"/>
        </w:rPr>
        <w:t xml:space="preserve"> разделенном от первого датчика, последовательности, </w:t>
      </w:r>
      <w:r>
        <w:rPr>
          <w:rFonts w:ascii="Times New Roman" w:hAnsi="Times New Roman"/>
          <w:color w:val="C0504D"/>
          <w:spacing w:val="6"/>
          <w:highlight w:val="white"/>
        </w:rPr>
        <w:t>индикативной по мере разброса первой и второй последовательностей данных, обеспечивая тем самым оценку исходной неопределенности сигнала.</w:t>
      </w:r>
    </w:p>
    <w:p w14:paraId="5F000000">
      <w:pPr>
        <w:spacing w:line="360" w:lineRule="auto"/>
        <w:ind w:firstLine="709" w:left="0"/>
        <w:rPr>
          <w:rFonts w:ascii="Times New Roman" w:hAnsi="Times New Roman"/>
          <w:color w:val="C0504D"/>
        </w:rPr>
      </w:pPr>
      <w:r>
        <w:rPr>
          <w:rFonts w:ascii="Times New Roman" w:hAnsi="Times New Roman"/>
          <w:color w:val="C0504D"/>
        </w:rPr>
        <w:t xml:space="preserve">На рисунке 6 представлен </w:t>
      </w:r>
      <w:r>
        <w:rPr>
          <w:rFonts w:ascii="Times New Roman" w:hAnsi="Times New Roman"/>
          <w:color w:val="C0504D"/>
          <w:spacing w:val="6"/>
          <w:highlight w:val="white"/>
        </w:rPr>
        <w:t>схематический вид системы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60000000">
      <w:pPr>
        <w:spacing w:line="360" w:lineRule="auto"/>
        <w:ind w:firstLine="709" w:left="0"/>
        <w:rPr>
          <w:rFonts w:ascii="Times New Roman" w:hAnsi="Times New Roman"/>
          <w:color w:val="C0504D"/>
        </w:rPr>
      </w:pPr>
    </w:p>
    <w:p w14:paraId="61000000">
      <w:pPr>
        <w:spacing w:line="360" w:lineRule="auto"/>
        <w:ind w:firstLine="709" w:left="0"/>
        <w:jc w:val="center"/>
        <w:rPr>
          <w:rFonts w:ascii="Times New Roman" w:hAnsi="Times New Roman"/>
          <w:color w:val="C0504D"/>
        </w:rPr>
      </w:pPr>
      <w:r>
        <w:rPr>
          <w:rFonts w:ascii="Times New Roman" w:hAnsi="Times New Roman"/>
          <w:color w:val="C0504D"/>
        </w:rPr>
        <w:drawing>
          <wp:inline>
            <wp:extent cx="5325341" cy="4234295"/>
            <wp:effectExtent b="0" l="0" r="0" t="0"/>
            <wp:docPr hidden="false" id="8" name="Picture 8"/>
            <a:graphic>
              <a:graphicData uri="http://schemas.openxmlformats.org/drawingml/2006/picture">
                <pic:pic>
                  <pic:nvPicPr>
                    <pic:cNvPr hidden="false" id="7" name="Picture 7"/>
                    <pic:cNvPicPr preferRelativeResize="true"/>
                  </pic:nvPicPr>
                  <pic:blipFill>
                    <a:blip r:embed="rId4"/>
                    <a:stretch/>
                  </pic:blipFill>
                  <pic:spPr>
                    <a:xfrm flipH="false" flipV="false" rot="0">
                      <a:ext cx="5325341" cy="4234295"/>
                    </a:xfrm>
                    <a:prstGeom prst="rect"/>
                  </pic:spPr>
                </pic:pic>
              </a:graphicData>
            </a:graphic>
          </wp:inline>
        </w:drawing>
      </w:r>
    </w:p>
    <w:p w14:paraId="62000000">
      <w:pPr>
        <w:spacing w:line="360" w:lineRule="auto"/>
        <w:ind w:firstLine="709" w:left="0"/>
        <w:jc w:val="center"/>
        <w:rPr>
          <w:rFonts w:ascii="Times New Roman" w:hAnsi="Times New Roman"/>
          <w:color w:val="C0504D"/>
        </w:rPr>
      </w:pPr>
      <w:r>
        <w:rPr>
          <w:rFonts w:ascii="Times New Roman" w:hAnsi="Times New Roman"/>
          <w:color w:val="C0504D"/>
        </w:rPr>
        <w:t>Рисунок 6 - с</w:t>
      </w:r>
      <w:r>
        <w:rPr>
          <w:rFonts w:ascii="Times New Roman" w:hAnsi="Times New Roman"/>
          <w:color w:val="C0504D"/>
          <w:spacing w:val="6"/>
          <w:highlight w:val="white"/>
        </w:rPr>
        <w:t>хематический вид системы сбора данных с отдельными сейсмическими датчиками</w:t>
      </w:r>
    </w:p>
    <w:p w14:paraId="63000000">
      <w:pPr>
        <w:spacing w:line="360" w:lineRule="auto"/>
        <w:ind w:firstLine="709" w:left="0"/>
        <w:rPr>
          <w:rFonts w:ascii="Times New Roman" w:hAnsi="Times New Roman"/>
          <w:color w:val="C0504D"/>
        </w:rPr>
      </w:pPr>
    </w:p>
    <w:p w14:paraId="64000000">
      <w:pPr>
        <w:spacing w:line="360" w:lineRule="auto"/>
        <w:ind w:firstLine="709" w:left="0"/>
        <w:rPr>
          <w:rFonts w:ascii="Times New Roman" w:hAnsi="Times New Roman"/>
          <w:color w:val="C0504D"/>
        </w:rPr>
      </w:pPr>
      <w:r>
        <w:rPr>
          <w:rFonts w:ascii="Times New Roman" w:hAnsi="Times New Roman"/>
          <w:color w:val="C0504D"/>
        </w:rPr>
        <w:t xml:space="preserve">На рисунке 7 </w:t>
      </w:r>
      <w:r>
        <w:rPr>
          <w:rFonts w:ascii="Times New Roman" w:hAnsi="Times New Roman"/>
          <w:color w:val="C0504D"/>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65000000">
      <w:pPr>
        <w:spacing w:line="360" w:lineRule="auto"/>
        <w:ind w:firstLine="709" w:left="0"/>
        <w:rPr>
          <w:rFonts w:ascii="Times New Roman" w:hAnsi="Times New Roman"/>
          <w:color w:val="C0504D"/>
        </w:rPr>
      </w:pPr>
    </w:p>
    <w:p w14:paraId="66000000">
      <w:pPr>
        <w:spacing w:line="360" w:lineRule="auto"/>
        <w:ind w:firstLine="709" w:left="0"/>
        <w:jc w:val="center"/>
        <w:rPr>
          <w:rFonts w:ascii="Times New Roman" w:hAnsi="Times New Roman"/>
          <w:color w:val="C0504D"/>
        </w:rPr>
      </w:pPr>
      <w:r>
        <w:rPr>
          <w:rFonts w:ascii="Times New Roman" w:hAnsi="Times New Roman"/>
          <w:color w:val="C0504D"/>
        </w:rPr>
        <w:drawing>
          <wp:inline>
            <wp:extent cx="4419600" cy="5257799"/>
            <wp:effectExtent b="0" l="0" r="0" t="0"/>
            <wp:docPr hidden="false" id="10" name="Picture 10"/>
            <a:graphic>
              <a:graphicData uri="http://schemas.openxmlformats.org/drawingml/2006/picture">
                <pic:pic>
                  <pic:nvPicPr>
                    <pic:cNvPr hidden="false" id="9" name="Picture 9"/>
                    <pic:cNvPicPr preferRelativeResize="true"/>
                  </pic:nvPicPr>
                  <pic:blipFill>
                    <a:blip r:embed="rId5"/>
                    <a:stretch/>
                  </pic:blipFill>
                  <pic:spPr>
                    <a:xfrm flipH="false" flipV="false" rot="0">
                      <a:ext cx="4419600" cy="5257799"/>
                    </a:xfrm>
                    <a:prstGeom prst="rect"/>
                  </pic:spPr>
                </pic:pic>
              </a:graphicData>
            </a:graphic>
          </wp:inline>
        </w:drawing>
      </w:r>
    </w:p>
    <w:p w14:paraId="67000000">
      <w:pPr>
        <w:spacing w:line="360" w:lineRule="auto"/>
        <w:ind w:firstLine="709" w:left="0"/>
        <w:jc w:val="center"/>
        <w:rPr>
          <w:rFonts w:ascii="Times New Roman" w:hAnsi="Times New Roman"/>
          <w:color w:val="C0504D"/>
        </w:rPr>
      </w:pPr>
      <w:r>
        <w:rPr>
          <w:rFonts w:ascii="Times New Roman" w:hAnsi="Times New Roman"/>
          <w:color w:val="C0504D"/>
        </w:rPr>
        <w:t xml:space="preserve">Рисунок 7 - </w:t>
      </w:r>
      <w:r>
        <w:rPr>
          <w:rFonts w:ascii="Times New Roman" w:hAnsi="Times New Roman"/>
          <w:color w:val="C0504D"/>
          <w:spacing w:val="6"/>
          <w:highlight w:val="white"/>
        </w:rPr>
        <w:t>иллюстрация способа обработки данных</w:t>
      </w:r>
    </w:p>
    <w:p w14:paraId="68000000">
      <w:pPr>
        <w:spacing w:line="360" w:lineRule="auto"/>
        <w:ind w:firstLine="709" w:left="0"/>
        <w:jc w:val="center"/>
        <w:rPr>
          <w:rFonts w:ascii="Times New Roman" w:hAnsi="Times New Roman"/>
          <w:color w:val="C0504D"/>
        </w:rPr>
      </w:pPr>
    </w:p>
    <w:p w14:paraId="69000000">
      <w:pPr>
        <w:spacing w:line="360" w:lineRule="auto"/>
        <w:ind w:firstLine="709" w:left="0"/>
        <w:rPr>
          <w:rFonts w:ascii="Times New Roman" w:hAnsi="Times New Roman"/>
          <w:color w:val="C0504D"/>
        </w:rPr>
      </w:pPr>
      <w:r>
        <w:rPr>
          <w:rFonts w:ascii="Times New Roman" w:hAnsi="Times New Roman"/>
          <w:color w:val="C0504D"/>
        </w:rPr>
        <w:t xml:space="preserve">На рисунке 8 изображена блок-схема, </w:t>
      </w:r>
      <w:r>
        <w:rPr>
          <w:rFonts w:ascii="Times New Roman" w:hAnsi="Times New Roman"/>
          <w:color w:val="C0504D"/>
          <w:spacing w:val="6"/>
          <w:highlight w:val="white"/>
        </w:rPr>
        <w:t>иллюстрирующ</w:t>
      </w:r>
      <w:r>
        <w:rPr>
          <w:rFonts w:ascii="Times New Roman" w:hAnsi="Times New Roman"/>
          <w:color w:val="C0504D"/>
        </w:rPr>
        <w:t xml:space="preserve">ая </w:t>
      </w:r>
      <w:r>
        <w:rPr>
          <w:rFonts w:ascii="Times New Roman" w:hAnsi="Times New Roman"/>
          <w:color w:val="C0504D"/>
          <w:spacing w:val="6"/>
          <w:highlight w:val="white"/>
        </w:rPr>
        <w:t>принципиальные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6A000000">
      <w:pPr>
        <w:spacing w:line="360" w:lineRule="auto"/>
        <w:ind w:firstLine="709" w:left="0"/>
        <w:rPr>
          <w:rFonts w:ascii="Times New Roman" w:hAnsi="Times New Roman"/>
          <w:color w:val="C0504D"/>
        </w:rPr>
      </w:pPr>
    </w:p>
    <w:p w14:paraId="6B000000">
      <w:pPr>
        <w:spacing w:line="360" w:lineRule="auto"/>
        <w:ind w:firstLine="709" w:left="0"/>
        <w:jc w:val="center"/>
        <w:rPr>
          <w:rFonts w:ascii="Times New Roman" w:hAnsi="Times New Roman"/>
          <w:color w:val="C0504D"/>
        </w:rPr>
      </w:pPr>
      <w:r>
        <w:rPr>
          <w:rFonts w:ascii="Times New Roman" w:hAnsi="Times New Roman"/>
          <w:color w:val="C0504D"/>
        </w:rPr>
        <w:drawing>
          <wp:inline>
            <wp:extent cx="3633107" cy="5089071"/>
            <wp:effectExtent b="0" l="0" r="0" t="0"/>
            <wp:docPr hidden="false" id="12" name="Picture 12"/>
            <a:graphic>
              <a:graphicData uri="http://schemas.openxmlformats.org/drawingml/2006/picture">
                <pic:pic>
                  <pic:nvPicPr>
                    <pic:cNvPr hidden="false" id="11" name="Picture 11"/>
                    <pic:cNvPicPr preferRelativeResize="true"/>
                  </pic:nvPicPr>
                  <pic:blipFill>
                    <a:blip r:embed="rId6"/>
                    <a:stretch/>
                  </pic:blipFill>
                  <pic:spPr>
                    <a:xfrm flipH="false" flipV="false" rot="0">
                      <a:ext cx="3633107" cy="5089071"/>
                    </a:xfrm>
                    <a:prstGeom prst="rect"/>
                  </pic:spPr>
                </pic:pic>
              </a:graphicData>
            </a:graphic>
          </wp:inline>
        </w:drawing>
      </w:r>
    </w:p>
    <w:p w14:paraId="6C000000">
      <w:pPr>
        <w:spacing w:line="360" w:lineRule="auto"/>
        <w:ind w:firstLine="709" w:left="0"/>
        <w:jc w:val="center"/>
        <w:rPr>
          <w:rFonts w:ascii="Times New Roman" w:hAnsi="Times New Roman"/>
          <w:color w:val="C0504D"/>
        </w:rPr>
      </w:pPr>
      <w:r>
        <w:rPr>
          <w:rFonts w:ascii="Times New Roman" w:hAnsi="Times New Roman"/>
          <w:color w:val="C0504D"/>
        </w:rPr>
        <w:t xml:space="preserve">Рисунок 8– </w:t>
      </w:r>
      <w:r>
        <w:rPr>
          <w:rFonts w:ascii="Times New Roman" w:hAnsi="Times New Roman"/>
          <w:color w:val="C0504D"/>
        </w:rPr>
        <w:t>блок-схема,</w:t>
      </w:r>
      <w:r>
        <w:rPr>
          <w:rFonts w:ascii="Times New Roman" w:hAnsi="Times New Roman"/>
          <w:color w:val="C0504D"/>
          <w:spacing w:val="6"/>
          <w:highlight w:val="white"/>
        </w:rPr>
        <w:t xml:space="preserve"> иллюстрирующ</w:t>
      </w:r>
      <w:r>
        <w:rPr>
          <w:rFonts w:ascii="Times New Roman" w:hAnsi="Times New Roman"/>
          <w:color w:val="C0504D"/>
        </w:rPr>
        <w:t xml:space="preserve">ая </w:t>
      </w:r>
      <w:r>
        <w:rPr>
          <w:rFonts w:ascii="Times New Roman" w:hAnsi="Times New Roman"/>
          <w:color w:val="C0504D"/>
          <w:spacing w:val="6"/>
          <w:highlight w:val="white"/>
        </w:rPr>
        <w:t>принципиальные шаги способа обработки</w:t>
      </w:r>
    </w:p>
    <w:p w14:paraId="6D000000">
      <w:pPr>
        <w:spacing w:line="360" w:lineRule="auto"/>
        <w:ind w:firstLine="709" w:left="0"/>
        <w:rPr>
          <w:rFonts w:ascii="Times New Roman" w:hAnsi="Times New Roman"/>
          <w:color w:val="C0504D"/>
        </w:rPr>
      </w:pPr>
    </w:p>
    <w:p w14:paraId="6E000000">
      <w:pPr>
        <w:spacing w:line="360" w:lineRule="auto"/>
        <w:ind w:firstLine="709" w:left="0"/>
        <w:rPr>
          <w:rFonts w:ascii="Times New Roman" w:hAnsi="Times New Roman"/>
          <w:color w:val="C0504D"/>
        </w:rPr>
      </w:pPr>
      <w:r>
        <w:rPr>
          <w:rFonts w:ascii="Times New Roman" w:hAnsi="Times New Roman"/>
          <w:color w:val="C0504D"/>
          <w:spacing w:val="6"/>
          <w:highlight w:val="white"/>
        </w:rPr>
        <w:t>Отслеживание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 сигнала,</w:t>
      </w:r>
      <w:r>
        <w:rPr>
          <w:rFonts w:ascii="Times New Roman" w:hAnsi="Times New Roman"/>
          <w:color w:val="C0504D"/>
          <w:spacing w:val="6"/>
        </w:rPr>
        <w:t xml:space="preserve"> </w:t>
      </w:r>
      <m:oMathPara>
        <m:oMath>
          <m:sSup>
            <m:e>
              <m:bar>
                <m:barPr>
                  <m:pos m:val="top"/>
                </m:barPr>
                <m:e>
                  <m:r>
                    <w:rPr>
                      <w:rFonts w:ascii="Cambria Math" w:hAnsi="Cambria Math"/>
                      <w:sz w:val="22"/>
                    </w:rPr>
                    <m:rPr>
                      <m:sty m:val="p"/>
                    </m:rPr>
                    <m:t>S</m:t>
                  </m:r>
                </m:e>
              </m:bar>
            </m:e>
            <m:sup>
              <m:r>
                <w:rPr>
                  <w:rFonts w:ascii="Cambria Math" w:hAnsi="Cambria Math"/>
                  <w:sz w:val="22"/>
                </w:rPr>
                <m:rPr>
                  <m:sty m:val="p"/>
                </m:rPr>
                <m:t>j</m:t>
              </m:r>
            </m:sup>
          </m:sSup>
        </m:oMath>
      </m:oMathPara>
      <w:r>
        <w:rPr>
          <w:rFonts w:ascii="Times New Roman" w:hAnsi="Times New Roman"/>
          <w:color w:val="C0504D"/>
          <w:spacing w:val="6"/>
          <w:highlight w:val="white"/>
        </w:rPr>
        <w:t>,</w:t>
      </w:r>
      <w:r>
        <w:rPr>
          <w:rFonts w:ascii="Times New Roman" w:hAnsi="Times New Roman"/>
          <w:color w:val="C0504D"/>
          <w:spacing w:val="6"/>
          <w:highlight w:val="white"/>
        </w:rPr>
        <w:t xml:space="preserve">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Эллипсы на рисунке 7 показывают, какие последовательности данных содержатся в j- и k-совокупностях. Последовательности, содержащие оценки общего сигнала и </w:t>
      </w:r>
      <w:r>
        <w:rPr>
          <w:rFonts w:ascii="Times New Roman" w:hAnsi="Times New Roman"/>
          <w:color w:val="C0504D"/>
          <w:spacing w:val="6"/>
          <w:highlight w:val="white"/>
        </w:rPr>
        <w:t>разброс данных внутри каждой совокупности, могут быть получены на любой желательной стадии в обработке данных,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предварительно обработанных сигналах. Указанный вариант осуществления показан схематически этапом 23.</w:t>
      </w:r>
    </w:p>
    <w:p w14:paraId="6F000000">
      <w:pPr>
        <w:spacing w:line="360" w:lineRule="auto"/>
        <w:ind w:firstLine="709" w:left="0"/>
        <w:rPr>
          <w:rFonts w:ascii="Times New Roman" w:hAnsi="Times New Roman"/>
        </w:rPr>
      </w:pPr>
    </w:p>
    <w:p w14:paraId="70000000">
      <w:pPr>
        <w:pStyle w:val="Style_1"/>
        <w:spacing w:line="360" w:lineRule="auto"/>
        <w:ind w:firstLine="709" w:left="0"/>
        <w:rPr>
          <w:rFonts w:ascii="Times New Roman" w:hAnsi="Times New Roman"/>
          <w:sz w:val="28"/>
        </w:rPr>
      </w:pPr>
      <w:r>
        <w:rPr>
          <w:rFonts w:ascii="Times New Roman" w:hAnsi="Times New Roman"/>
          <w:sz w:val="28"/>
        </w:rPr>
        <w:t>1.2.3 Анализ методов фильтрации</w:t>
      </w:r>
    </w:p>
    <w:p w14:paraId="71000000">
      <w:pPr>
        <w:spacing w:line="360" w:lineRule="auto"/>
        <w:ind w:firstLine="709" w:left="0"/>
        <w:rPr>
          <w:rFonts w:ascii="Times New Roman" w:hAnsi="Times New Roman"/>
        </w:rPr>
      </w:pPr>
    </w:p>
    <w:p w14:paraId="72000000">
      <w:pPr>
        <w:spacing w:line="360" w:lineRule="auto"/>
        <w:ind w:firstLine="709" w:left="0"/>
        <w:rPr>
          <w:rFonts w:ascii="Times New Roman" w:hAnsi="Times New Roman"/>
        </w:rPr>
      </w:pPr>
      <w:r>
        <w:rPr>
          <w:rFonts w:ascii="Times New Roman" w:hAnsi="Times New Roman"/>
        </w:rPr>
        <w:t xml:space="preserve">Для выбора оптимального фильтра для поставленной задачи необходимо проанализировать существующие методы фильтрации. Обзор включает различные </w:t>
      </w:r>
      <w:r>
        <w:rPr>
          <w:rFonts w:ascii="Times New Roman" w:hAnsi="Times New Roman"/>
        </w:rPr>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73000000">
      <w:pPr>
        <w:spacing w:line="360" w:lineRule="auto"/>
        <w:ind w:firstLine="709" w:left="0"/>
        <w:rPr>
          <w:rFonts w:ascii="Times New Roman" w:hAnsi="Times New Roman"/>
        </w:rPr>
      </w:pPr>
      <w:r>
        <w:rPr>
          <w:rFonts w:ascii="Times New Roman" w:hAnsi="Times New Roman"/>
        </w:rP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74000000">
      <w:pPr>
        <w:spacing w:line="360" w:lineRule="auto"/>
        <w:ind w:firstLine="709" w:left="0"/>
        <w:rPr>
          <w:rFonts w:ascii="Times New Roman" w:hAnsi="Times New Roman"/>
        </w:rPr>
      </w:pPr>
      <w:r>
        <w:rPr>
          <w:rFonts w:ascii="Times New Roman" w:hAnsi="Times New Roman"/>
        </w:rPr>
        <w:t xml:space="preserve">Фильтр </w:t>
      </w:r>
      <w:r>
        <w:rPr>
          <w:rFonts w:ascii="Times New Roman" w:hAnsi="Times New Roman"/>
        </w:rPr>
        <w:t>Гауса</w:t>
      </w:r>
      <w:r>
        <w:rPr>
          <w:rFonts w:ascii="Times New Roman" w:hAnsi="Times New Roman"/>
        </w:rP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r>
        <w:rPr>
          <w:rFonts w:ascii="Times New Roman" w:hAnsi="Times New Roman"/>
        </w:rPr>
        <w:t>Гауса</w:t>
      </w:r>
      <w:r>
        <w:rPr>
          <w:rFonts w:ascii="Times New Roman" w:hAnsi="Times New Roman"/>
        </w:rP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75000000">
      <w:pPr>
        <w:spacing w:line="360" w:lineRule="auto"/>
        <w:ind w:firstLine="709" w:left="0"/>
        <w:rPr>
          <w:rFonts w:ascii="Times New Roman" w:hAnsi="Times New Roman"/>
        </w:rPr>
      </w:pPr>
    </w:p>
    <w:p w14:paraId="76000000">
      <w:pPr>
        <w:spacing w:line="360" w:lineRule="auto"/>
        <w:ind w:hanging="2846" w:left="3555"/>
        <w:rPr>
          <w:rFonts w:ascii="Times New Roman" w:hAnsi="Times New Roman"/>
        </w:rPr>
      </w:pPr>
      <w:r>
        <w:rPr>
          <w:rFonts w:ascii="Times New Roman" w:hAnsi="Times New Roman"/>
        </w:rPr>
        <w:drawing>
          <wp:inline>
            <wp:extent cx="2112817" cy="355022"/>
            <wp:effectExtent b="0" l="0" r="0" t="0"/>
            <wp:docPr hidden="false" id="14" name="Picture 14"/>
            <a:graphic>
              <a:graphicData uri="http://schemas.openxmlformats.org/drawingml/2006/picture">
                <pic:pic>
                  <pic:nvPicPr>
                    <pic:cNvPr hidden="false" id="13" name="Picture 13"/>
                    <pic:cNvPicPr preferRelativeResize="true"/>
                  </pic:nvPicPr>
                  <pic:blipFill>
                    <a:blip r:embed="rId7"/>
                    <a:stretch/>
                  </pic:blipFill>
                  <pic:spPr>
                    <a:xfrm flipH="false" flipV="false" rot="0">
                      <a:ext cx="2112817" cy="355022"/>
                    </a:xfrm>
                    <a:prstGeom prst="rect"/>
                  </pic:spPr>
                </pic:pic>
              </a:graphicData>
            </a:graphic>
          </wp:inline>
        </w:drawing>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 xml:space="preserve"> (1)</w:t>
      </w:r>
    </w:p>
    <w:p w14:paraId="77000000">
      <w:pPr>
        <w:spacing w:line="360" w:lineRule="auto"/>
        <w:ind w:firstLine="709" w:left="0"/>
        <w:rPr>
          <w:rFonts w:ascii="Times New Roman" w:hAnsi="Times New Roman"/>
        </w:rPr>
      </w:pPr>
    </w:p>
    <w:p w14:paraId="78000000">
      <w:pPr>
        <w:spacing w:line="360" w:lineRule="auto"/>
        <w:ind w:firstLine="709" w:left="0"/>
        <w:rPr>
          <w:rFonts w:ascii="Times New Roman" w:hAnsi="Times New Roman"/>
        </w:rPr>
      </w:pPr>
      <w:r>
        <w:rPr>
          <w:rFonts w:ascii="Times New Roman" w:hAnsi="Times New Roman"/>
        </w:rPr>
        <w:t>Результат применения фильтра Гаусса представлен на рисунке 5.</w:t>
      </w:r>
    </w:p>
    <w:p w14:paraId="79000000">
      <w:pPr>
        <w:spacing w:line="360" w:lineRule="auto"/>
        <w:ind w:firstLine="709" w:left="0"/>
        <w:rPr>
          <w:rFonts w:ascii="Times New Roman" w:hAnsi="Times New Roman"/>
        </w:rPr>
      </w:pPr>
    </w:p>
    <w:p w14:paraId="7A000000">
      <w:pPr>
        <w:spacing w:line="360" w:lineRule="auto"/>
        <w:ind w:firstLine="709" w:left="0"/>
        <w:jc w:val="center"/>
        <w:rPr>
          <w:rFonts w:ascii="Times New Roman" w:hAnsi="Times New Roman"/>
        </w:rPr>
      </w:pPr>
      <w:r>
        <w:rPr>
          <w:rFonts w:ascii="Times New Roman" w:hAnsi="Times New Roman"/>
        </w:rPr>
        <w:drawing>
          <wp:inline>
            <wp:extent cx="1662546" cy="1947553"/>
            <wp:effectExtent b="0" l="0" r="0" t="0"/>
            <wp:docPr hidden="false" id="16" name="Picture 16"/>
            <a:graphic>
              <a:graphicData uri="http://schemas.openxmlformats.org/drawingml/2006/picture">
                <pic:pic>
                  <pic:nvPicPr>
                    <pic:cNvPr hidden="false" id="15" name="Picture 15"/>
                    <pic:cNvPicPr preferRelativeResize="true"/>
                  </pic:nvPicPr>
                  <pic:blipFill>
                    <a:blip r:embed="rId8"/>
                    <a:stretch/>
                  </pic:blipFill>
                  <pic:spPr>
                    <a:xfrm flipH="false" flipV="false" rot="0">
                      <a:ext cx="1662546" cy="1947553"/>
                    </a:xfrm>
                    <a:prstGeom prst="rect"/>
                  </pic:spPr>
                </pic:pic>
              </a:graphicData>
            </a:graphic>
          </wp:inline>
        </w:drawing>
      </w:r>
      <w:r>
        <w:rPr>
          <w:rFonts w:ascii="Times New Roman" w:hAnsi="Times New Roman"/>
        </w:rPr>
        <w:drawing>
          <wp:inline>
            <wp:extent cx="1721419" cy="1935110"/>
            <wp:effectExtent b="0" l="0" r="0" t="0"/>
            <wp:docPr hidden="false" id="18" name="Picture 18"/>
            <a:graphic>
              <a:graphicData uri="http://schemas.openxmlformats.org/drawingml/2006/picture">
                <pic:pic>
                  <pic:nvPicPr>
                    <pic:cNvPr hidden="false" id="17" name="Picture 17"/>
                    <pic:cNvPicPr preferRelativeResize="true"/>
                  </pic:nvPicPr>
                  <pic:blipFill>
                    <a:blip r:embed="rId9"/>
                    <a:stretch/>
                  </pic:blipFill>
                  <pic:spPr>
                    <a:xfrm flipH="false" flipV="false" rot="0">
                      <a:ext cx="1721419" cy="1935110"/>
                    </a:xfrm>
                    <a:prstGeom prst="rect"/>
                  </pic:spPr>
                </pic:pic>
              </a:graphicData>
            </a:graphic>
          </wp:inline>
        </w:drawing>
      </w:r>
    </w:p>
    <w:p w14:paraId="7B000000">
      <w:pPr>
        <w:spacing w:line="360" w:lineRule="auto"/>
        <w:ind w:firstLine="709" w:left="0"/>
        <w:jc w:val="center"/>
        <w:rPr>
          <w:rFonts w:ascii="Times New Roman" w:hAnsi="Times New Roman"/>
        </w:rPr>
      </w:pPr>
      <w:r>
        <w:rPr>
          <w:rFonts w:ascii="Times New Roman" w:hAnsi="Times New Roman"/>
        </w:rPr>
        <w:t xml:space="preserve">Рисунок 5 - До и после применения фильтра </w:t>
      </w:r>
      <w:r>
        <w:rPr>
          <w:rFonts w:ascii="Times New Roman" w:hAnsi="Times New Roman"/>
        </w:rPr>
        <w:t>Гауса</w:t>
      </w:r>
    </w:p>
    <w:p w14:paraId="7C000000">
      <w:pPr>
        <w:spacing w:line="360" w:lineRule="auto"/>
        <w:ind w:firstLine="709" w:left="0"/>
        <w:rPr>
          <w:rFonts w:ascii="Times New Roman" w:hAnsi="Times New Roman"/>
        </w:rPr>
      </w:pPr>
    </w:p>
    <w:p w14:paraId="7D000000">
      <w:pPr>
        <w:spacing w:line="360" w:lineRule="auto"/>
        <w:ind w:firstLine="709" w:left="0"/>
        <w:rPr>
          <w:rFonts w:ascii="Times New Roman" w:hAnsi="Times New Roman"/>
        </w:rPr>
      </w:pPr>
      <w:r>
        <w:rPr>
          <w:rFonts w:ascii="Times New Roman" w:hAnsi="Times New Roman"/>
        </w:rPr>
        <w:t xml:space="preserve">Медианный фильтр </w:t>
      </w:r>
      <w:r>
        <w:rPr>
          <w:rFonts w:ascii="Times New Roman" w:hAnsi="Times New Roman"/>
        </w:rPr>
        <w:t>— это</w:t>
      </w:r>
      <w:r>
        <w:rPr>
          <w:rFonts w:ascii="Times New Roman" w:hAnsi="Times New Roman"/>
        </w:rP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7E000000">
      <w:pPr>
        <w:spacing w:line="360" w:lineRule="auto"/>
        <w:ind w:firstLine="709" w:left="0"/>
        <w:rPr>
          <w:rFonts w:ascii="Times New Roman" w:hAnsi="Times New Roman"/>
        </w:rPr>
      </w:pPr>
      <w:r>
        <w:t>Фильтр Гаусса можно быть требовательным к ресурсам, особенно если он используется для обработки больших потоков данных. Это связано с тем, что применение фильтра Гаусса требует выполнения множества математических операций. Поэтому в случае работы с большими объемами данных или приложений реального времени может потребоваться значительное количество вычислительных ресурсов и времени для обработки.</w:t>
      </w:r>
    </w:p>
    <w:p w14:paraId="7F000000">
      <w:pPr>
        <w:spacing w:line="360" w:lineRule="auto"/>
        <w:ind w:firstLine="709" w:left="0"/>
        <w:rPr>
          <w:rFonts w:ascii="Times New Roman" w:hAnsi="Times New Roman"/>
        </w:rPr>
      </w:pPr>
      <w:r>
        <w:rPr>
          <w:rFonts w:ascii="Times New Roman" w:hAnsi="Times New Roman"/>
        </w:rP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Пример представлен на рисунке 6. Результат фильтрации представлен на рисунке 7.</w:t>
      </w:r>
    </w:p>
    <w:p w14:paraId="80000000">
      <w:pPr>
        <w:spacing w:line="360" w:lineRule="auto"/>
        <w:ind w:firstLine="709" w:left="0"/>
        <w:rPr>
          <w:rFonts w:ascii="Times New Roman" w:hAnsi="Times New Roman"/>
        </w:rPr>
      </w:pPr>
    </w:p>
    <w:p w14:paraId="81000000">
      <w:pPr>
        <w:spacing w:line="360" w:lineRule="auto"/>
        <w:ind w:firstLine="709" w:left="0"/>
        <w:jc w:val="center"/>
        <w:rPr>
          <w:rFonts w:ascii="Times New Roman" w:hAnsi="Times New Roman"/>
        </w:rPr>
      </w:pPr>
      <w:r>
        <w:rPr>
          <w:rFonts w:ascii="Times New Roman" w:hAnsi="Times New Roman"/>
        </w:rPr>
        <w:drawing>
          <wp:inline>
            <wp:extent cx="5085716" cy="1657143"/>
            <wp:effectExtent b="0" l="0" r="0" t="0"/>
            <wp:docPr hidden="false" id="20" name="Picture 20"/>
            <a:graphic>
              <a:graphicData uri="http://schemas.openxmlformats.org/drawingml/2006/picture">
                <pic:pic>
                  <pic:nvPicPr>
                    <pic:cNvPr hidden="false" id="19" name="Picture 19"/>
                    <pic:cNvPicPr preferRelativeResize="true"/>
                  </pic:nvPicPr>
                  <pic:blipFill>
                    <a:blip r:embed="rId10"/>
                    <a:stretch/>
                  </pic:blipFill>
                  <pic:spPr>
                    <a:xfrm flipH="false" flipV="false" rot="0">
                      <a:ext cx="5085716" cy="1657143"/>
                    </a:xfrm>
                    <a:prstGeom prst="rect"/>
                  </pic:spPr>
                </pic:pic>
              </a:graphicData>
            </a:graphic>
          </wp:inline>
        </w:drawing>
      </w:r>
    </w:p>
    <w:p w14:paraId="82000000">
      <w:pPr>
        <w:spacing w:line="360" w:lineRule="auto"/>
        <w:ind w:firstLine="709" w:left="0"/>
        <w:jc w:val="center"/>
        <w:rPr>
          <w:rFonts w:ascii="Times New Roman" w:hAnsi="Times New Roman"/>
        </w:rPr>
      </w:pPr>
      <w:r>
        <w:rPr>
          <w:rFonts w:ascii="Times New Roman" w:hAnsi="Times New Roman"/>
        </w:rPr>
        <w:t>Рисунок 6 – Пример расчета медианы</w:t>
      </w:r>
    </w:p>
    <w:p w14:paraId="83000000">
      <w:pPr>
        <w:spacing w:line="360" w:lineRule="auto"/>
        <w:ind w:firstLine="709" w:left="0"/>
        <w:rPr>
          <w:rFonts w:ascii="Times New Roman" w:hAnsi="Times New Roman"/>
        </w:rPr>
      </w:pPr>
    </w:p>
    <w:p w14:paraId="84000000">
      <w:pPr>
        <w:spacing w:line="360" w:lineRule="auto"/>
        <w:ind w:firstLine="709" w:left="0"/>
        <w:jc w:val="center"/>
        <w:rPr>
          <w:rFonts w:ascii="Times New Roman" w:hAnsi="Times New Roman"/>
        </w:rPr>
      </w:pPr>
      <w:r>
        <w:rPr>
          <w:rFonts w:ascii="Times New Roman" w:hAnsi="Times New Roman"/>
        </w:rPr>
        <w:drawing>
          <wp:inline>
            <wp:extent cx="1905000" cy="2381248"/>
            <wp:effectExtent b="0" l="0" r="0" t="0"/>
            <wp:docPr hidden="false" id="22" name="Picture 22"/>
            <a:graphic>
              <a:graphicData uri="http://schemas.openxmlformats.org/drawingml/2006/picture">
                <pic:pic>
                  <pic:nvPicPr>
                    <pic:cNvPr hidden="false" id="21" name="Picture 21"/>
                    <pic:cNvPicPr preferRelativeResize="true"/>
                  </pic:nvPicPr>
                  <pic:blipFill>
                    <a:blip r:embed="rId11"/>
                    <a:stretch/>
                  </pic:blipFill>
                  <pic:spPr>
                    <a:xfrm flipH="false" flipV="false" rot="0">
                      <a:ext cx="1905000" cy="2381248"/>
                    </a:xfrm>
                    <a:prstGeom prst="rect"/>
                  </pic:spPr>
                </pic:pic>
              </a:graphicData>
            </a:graphic>
          </wp:inline>
        </w:drawing>
      </w:r>
      <w:r>
        <w:rPr>
          <w:rFonts w:ascii="Times New Roman" w:hAnsi="Times New Roman"/>
        </w:rPr>
        <w:drawing>
          <wp:inline>
            <wp:extent cx="2433099" cy="2381278"/>
            <wp:effectExtent b="0" l="0" r="0" t="0"/>
            <wp:docPr hidden="false" id="24" name="Picture 24"/>
            <a:graphic>
              <a:graphicData uri="http://schemas.openxmlformats.org/drawingml/2006/picture">
                <pic:pic>
                  <pic:nvPicPr>
                    <pic:cNvPr hidden="false" id="23" name="Picture 23"/>
                    <pic:cNvPicPr preferRelativeResize="true"/>
                  </pic:nvPicPr>
                  <pic:blipFill>
                    <a:blip r:embed="rId12"/>
                    <a:stretch/>
                  </pic:blipFill>
                  <pic:spPr>
                    <a:xfrm flipH="false" flipV="false" rot="0">
                      <a:ext cx="2433099" cy="2381278"/>
                    </a:xfrm>
                    <a:prstGeom prst="rect"/>
                  </pic:spPr>
                </pic:pic>
              </a:graphicData>
            </a:graphic>
          </wp:inline>
        </w:drawing>
      </w:r>
    </w:p>
    <w:p w14:paraId="85000000">
      <w:pPr>
        <w:spacing w:line="360" w:lineRule="auto"/>
        <w:ind w:firstLine="709" w:left="0"/>
        <w:jc w:val="center"/>
        <w:rPr>
          <w:rFonts w:ascii="Times New Roman" w:hAnsi="Times New Roman"/>
          <w:color w:val="FF0000"/>
        </w:rPr>
      </w:pPr>
      <w:r>
        <w:rPr>
          <w:rFonts w:ascii="Times New Roman" w:hAnsi="Times New Roman"/>
        </w:rPr>
        <w:t>Рисунок 7 - До и после применения медианного фильтра</w:t>
      </w:r>
    </w:p>
    <w:p w14:paraId="86000000">
      <w:pPr>
        <w:spacing w:line="360" w:lineRule="auto"/>
        <w:ind w:firstLine="709" w:left="0"/>
        <w:rPr>
          <w:rFonts w:ascii="Times New Roman" w:hAnsi="Times New Roman"/>
        </w:rPr>
      </w:pPr>
    </w:p>
    <w:p w14:paraId="87000000">
      <w:pPr>
        <w:spacing w:line="360" w:lineRule="auto"/>
        <w:ind w:firstLine="709"/>
      </w:pPr>
      <w:r>
        <w:t>Медианный фильтр является требовательным к ресурсам в силу необходимости сортировки значений в окне фильтрации. При применении медианного фильтра к изображению или сигналу, каждый пиксель или значение проходит через окно фильтрации, в котором выбирается медианное значение из всех значений в окне.</w:t>
      </w:r>
    </w:p>
    <w:p w14:paraId="88000000">
      <w:pPr>
        <w:spacing w:line="360" w:lineRule="auto"/>
        <w:ind w:firstLine="709"/>
      </w:pPr>
      <w:r>
        <w:t>Для сортировки значений в окне фильтрации требуется проход по всему окну и выполнение операции сортировки. Это означает, что при каждом применении медианного фильтра к изображению или сигналу требуется большое количество вычислительных ресурсов, особенно при работе с большими окнами фильтрации или изображениями высокого разрешения.</w:t>
      </w:r>
    </w:p>
    <w:p w14:paraId="89000000">
      <w:pPr>
        <w:spacing w:line="360" w:lineRule="auto"/>
        <w:ind w:firstLine="709"/>
      </w:pPr>
      <w:r>
        <w:t>Кроме того, медианный фильтр также требователен к памяти, так как для хранения всех значений в окне фильтрации необходимо выделить достаточно большой объем памяти.</w:t>
      </w:r>
    </w:p>
    <w:p w14:paraId="8A000000">
      <w:pPr>
        <w:spacing w:line="360" w:lineRule="auto"/>
        <w:ind w:firstLine="709" w:left="0"/>
        <w:rPr>
          <w:rFonts w:ascii="Times New Roman" w:hAnsi="Times New Roman"/>
        </w:rPr>
      </w:pPr>
      <w:r>
        <w:t>Таким образом, медианный фильтр является требовательным к ресурсам из-за необходимости выполнения операции сортировки значений в окне фильтрации и выделения достаточного объема памяти для хранения этих значений.</w:t>
      </w:r>
    </w:p>
    <w:p w14:paraId="8B000000">
      <w:pPr>
        <w:spacing w:line="360" w:lineRule="auto"/>
        <w:ind w:firstLine="709" w:left="0"/>
        <w:rPr>
          <w:rFonts w:ascii="Times New Roman" w:hAnsi="Times New Roman"/>
        </w:rPr>
      </w:pPr>
    </w:p>
    <w:p w14:paraId="8C000000">
      <w:pPr>
        <w:spacing w:line="360" w:lineRule="auto"/>
        <w:ind w:firstLine="709" w:left="0"/>
        <w:rPr>
          <w:rFonts w:ascii="Times New Roman" w:hAnsi="Times New Roman"/>
        </w:rPr>
      </w:pPr>
    </w:p>
    <w:p w14:paraId="8D000000">
      <w:pPr>
        <w:spacing w:line="360" w:lineRule="auto"/>
        <w:ind w:firstLine="709" w:left="0"/>
        <w:rPr>
          <w:rFonts w:ascii="Times New Roman" w:hAnsi="Times New Roman"/>
          <w:color w:val="C0504D"/>
        </w:rPr>
      </w:pPr>
      <w:r>
        <w:rPr>
          <w:rFonts w:ascii="Times New Roman" w:hAnsi="Times New Roman"/>
          <w:color w:val="C0504D"/>
        </w:rPr>
        <w:t xml:space="preserve">Скользящее среднее </w:t>
      </w:r>
      <w:r>
        <w:rPr>
          <w:rFonts w:ascii="Times New Roman" w:hAnsi="Times New Roman"/>
          <w:color w:val="C0504D"/>
        </w:rPr>
        <w:t>— это</w:t>
      </w:r>
      <w:r>
        <w:rPr>
          <w:rFonts w:ascii="Times New Roman" w:hAnsi="Times New Roman"/>
          <w:color w:val="C0504D"/>
        </w:rPr>
        <w:t xml:space="preserve"> метод фильтрации сигналов, который используется для сглаживания данных путем вычисления среднего значения по подмножеству точек данных, перемещающемуся по всему набору данных. Размер этого подмножества, называемого окном, определяется заранее.</w:t>
      </w:r>
    </w:p>
    <w:p w14:paraId="8E000000">
      <w:pPr>
        <w:spacing w:line="360" w:lineRule="auto"/>
        <w:ind w:firstLine="709" w:left="0"/>
        <w:rPr>
          <w:rFonts w:ascii="Times New Roman" w:hAnsi="Times New Roman"/>
          <w:color w:val="C0504D"/>
        </w:rPr>
      </w:pPr>
      <w:r>
        <w:rPr>
          <w:rFonts w:ascii="Times New Roman" w:hAnsi="Times New Roman"/>
          <w:color w:val="C0504D"/>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данных внутри окна. Это среднее значение затем заменяет значение в центре окна.</w:t>
      </w:r>
    </w:p>
    <w:p w14:paraId="8F000000">
      <w:pPr>
        <w:spacing w:line="360" w:lineRule="auto"/>
        <w:ind w:firstLine="709" w:left="0"/>
        <w:rPr>
          <w:rFonts w:ascii="Times New Roman" w:hAnsi="Times New Roman"/>
          <w:color w:val="C0504D"/>
        </w:rPr>
      </w:pPr>
      <w:r>
        <w:rPr>
          <w:rFonts w:ascii="Times New Roman" w:hAnsi="Times New Roman"/>
          <w:color w:val="C0504D"/>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скользящее среднее также может сглаживать резкие изменения и детали сигнала, что может быть нежелательным в некоторых ситуациях.</w:t>
      </w:r>
    </w:p>
    <w:p w14:paraId="90000000">
      <w:pPr>
        <w:spacing w:line="360" w:lineRule="auto"/>
        <w:ind w:firstLine="709" w:left="0"/>
        <w:rPr>
          <w:rFonts w:ascii="Times New Roman" w:hAnsi="Times New Roman"/>
          <w:color w:val="C0504D"/>
        </w:rPr>
      </w:pPr>
      <w:r>
        <w:rPr>
          <w:rFonts w:ascii="Times New Roman" w:hAnsi="Times New Roman"/>
          <w:color w:val="C0504D"/>
        </w:rPr>
        <w:t xml:space="preserve"> На рисунке 8 представлена матица весов. Результат фильтрации представлен на рисунке 9.</w:t>
      </w:r>
    </w:p>
    <w:p w14:paraId="91000000">
      <w:pPr>
        <w:spacing w:line="360" w:lineRule="auto"/>
        <w:ind w:firstLine="709" w:left="0"/>
        <w:rPr>
          <w:rFonts w:ascii="Times New Roman" w:hAnsi="Times New Roman"/>
          <w:color w:val="C0504D"/>
        </w:rPr>
      </w:pPr>
    </w:p>
    <w:p w14:paraId="92000000">
      <w:pPr>
        <w:spacing w:line="360" w:lineRule="auto"/>
        <w:ind w:firstLine="709" w:left="0"/>
        <w:jc w:val="center"/>
        <w:rPr>
          <w:rFonts w:ascii="Times New Roman" w:hAnsi="Times New Roman"/>
          <w:color w:val="C0504D"/>
        </w:rPr>
      </w:pPr>
      <w:r>
        <w:rPr>
          <w:rFonts w:ascii="Times New Roman" w:hAnsi="Times New Roman"/>
          <w:color w:val="C0504D"/>
        </w:rPr>
        <w:drawing>
          <wp:inline>
            <wp:extent cx="1619048" cy="1342857"/>
            <wp:effectExtent b="0" l="0" r="0" t="0"/>
            <wp:docPr hidden="false" id="26" name="Picture 26"/>
            <a:graphic>
              <a:graphicData uri="http://schemas.openxmlformats.org/drawingml/2006/picture">
                <pic:pic>
                  <pic:nvPicPr>
                    <pic:cNvPr hidden="false" id="25" name="Picture 25"/>
                    <pic:cNvPicPr preferRelativeResize="true"/>
                  </pic:nvPicPr>
                  <pic:blipFill>
                    <a:blip r:embed="rId13"/>
                    <a:stretch/>
                  </pic:blipFill>
                  <pic:spPr>
                    <a:xfrm flipH="false" flipV="false" rot="0">
                      <a:ext cx="1619048" cy="1342857"/>
                    </a:xfrm>
                    <a:prstGeom prst="rect"/>
                  </pic:spPr>
                </pic:pic>
              </a:graphicData>
            </a:graphic>
          </wp:inline>
        </w:drawing>
      </w:r>
    </w:p>
    <w:p w14:paraId="93000000">
      <w:pPr>
        <w:spacing w:line="360" w:lineRule="auto"/>
        <w:ind w:firstLine="709" w:left="0"/>
        <w:jc w:val="center"/>
        <w:rPr>
          <w:rFonts w:ascii="Times New Roman" w:hAnsi="Times New Roman"/>
          <w:color w:val="C0504D"/>
        </w:rPr>
      </w:pPr>
      <w:r>
        <w:rPr>
          <w:rFonts w:ascii="Times New Roman" w:hAnsi="Times New Roman"/>
          <w:color w:val="C0504D"/>
        </w:rPr>
        <w:t>Рисунок 8 – Матрица весов</w:t>
      </w:r>
    </w:p>
    <w:p w14:paraId="94000000">
      <w:pPr>
        <w:spacing w:line="360" w:lineRule="auto"/>
        <w:ind w:firstLine="709" w:left="0"/>
        <w:rPr>
          <w:rFonts w:ascii="Times New Roman" w:hAnsi="Times New Roman"/>
          <w:color w:val="C0504D"/>
        </w:rPr>
      </w:pPr>
    </w:p>
    <w:p w14:paraId="95000000">
      <w:pPr>
        <w:spacing w:line="360" w:lineRule="auto"/>
        <w:ind w:firstLine="709" w:left="0"/>
        <w:jc w:val="center"/>
        <w:rPr>
          <w:rFonts w:ascii="Times New Roman" w:hAnsi="Times New Roman"/>
          <w:color w:val="C0504D"/>
        </w:rPr>
      </w:pPr>
      <w:r>
        <w:rPr>
          <w:rFonts w:ascii="Times New Roman" w:hAnsi="Times New Roman"/>
          <w:color w:val="C0504D"/>
        </w:rPr>
        <w:drawing>
          <wp:inline>
            <wp:extent cx="1714500" cy="3000375"/>
            <wp:effectExtent b="0" l="0" r="0" t="0"/>
            <wp:docPr hidden="false" id="28" name="Picture 28"/>
            <a:graphic>
              <a:graphicData uri="http://schemas.openxmlformats.org/drawingml/2006/picture">
                <pic:pic>
                  <pic:nvPicPr>
                    <pic:cNvPr hidden="false" id="27" name="Picture 27"/>
                    <pic:cNvPicPr preferRelativeResize="true"/>
                  </pic:nvPicPr>
                  <pic:blipFill>
                    <a:blip r:embed="rId14"/>
                    <a:stretch/>
                  </pic:blipFill>
                  <pic:spPr>
                    <a:xfrm flipH="false" flipV="false" rot="0">
                      <a:ext cx="1714500" cy="3000375"/>
                    </a:xfrm>
                    <a:prstGeom prst="rect"/>
                  </pic:spPr>
                </pic:pic>
              </a:graphicData>
            </a:graphic>
          </wp:inline>
        </w:drawing>
      </w:r>
      <w:r>
        <w:rPr>
          <w:rFonts w:ascii="Times New Roman" w:hAnsi="Times New Roman"/>
          <w:color w:val="C0504D"/>
        </w:rPr>
        <w:drawing>
          <wp:inline>
            <wp:extent cx="1581150" cy="3000375"/>
            <wp:effectExtent b="0" l="0" r="0" t="0"/>
            <wp:docPr hidden="false" id="30" name="Picture 30"/>
            <a:graphic>
              <a:graphicData uri="http://schemas.openxmlformats.org/drawingml/2006/picture">
                <pic:pic>
                  <pic:nvPicPr>
                    <pic:cNvPr hidden="false" id="29" name="Picture 29"/>
                    <pic:cNvPicPr preferRelativeResize="true"/>
                  </pic:nvPicPr>
                  <pic:blipFill>
                    <a:blip r:embed="rId15"/>
                    <a:stretch/>
                  </pic:blipFill>
                  <pic:spPr>
                    <a:xfrm flipH="false" flipV="false" rot="0">
                      <a:ext cx="1581150" cy="3000375"/>
                    </a:xfrm>
                    <a:prstGeom prst="rect"/>
                  </pic:spPr>
                </pic:pic>
              </a:graphicData>
            </a:graphic>
          </wp:inline>
        </w:drawing>
      </w:r>
    </w:p>
    <w:p w14:paraId="96000000">
      <w:pPr>
        <w:spacing w:line="360" w:lineRule="auto"/>
        <w:ind w:firstLine="709" w:left="0"/>
        <w:jc w:val="center"/>
        <w:rPr>
          <w:rFonts w:ascii="Times New Roman" w:hAnsi="Times New Roman"/>
          <w:color w:val="C0504D"/>
        </w:rPr>
      </w:pPr>
      <w:r>
        <w:rPr>
          <w:rFonts w:ascii="Times New Roman" w:hAnsi="Times New Roman"/>
          <w:color w:val="C0504D"/>
        </w:rPr>
        <w:t>Рисунок 9 – До и после фильтрации</w:t>
      </w:r>
    </w:p>
    <w:p w14:paraId="97000000">
      <w:pPr>
        <w:spacing w:line="360" w:lineRule="auto"/>
        <w:ind w:firstLine="709" w:left="0"/>
        <w:rPr>
          <w:rFonts w:ascii="Times New Roman" w:hAnsi="Times New Roman"/>
          <w:b w:val="1"/>
          <w:color w:val="000000"/>
        </w:rPr>
      </w:pPr>
    </w:p>
    <w:p w14:paraId="98000000">
      <w:pPr>
        <w:spacing w:line="360" w:lineRule="auto"/>
        <w:ind w:firstLine="709" w:left="0"/>
        <w:rPr>
          <w:rFonts w:ascii="Times New Roman" w:hAnsi="Times New Roman"/>
          <w:b w:val="1"/>
          <w:color w:val="000000"/>
        </w:rPr>
      </w:pPr>
      <w:r>
        <w:rPr>
          <w:rFonts w:ascii="Times New Roman" w:hAnsi="Times New Roman"/>
          <w:color w:val="000000"/>
        </w:rPr>
        <w:t xml:space="preserve">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желаемые параметры сигнала, такие как разрешение, стабильность и сохранение деталей. </w:t>
      </w:r>
    </w:p>
    <w:p w14:paraId="99000000">
      <w:pPr>
        <w:spacing w:line="360" w:lineRule="auto"/>
        <w:ind w:firstLine="709" w:left="0"/>
        <w:rPr>
          <w:rFonts w:ascii="Times New Roman" w:hAnsi="Times New Roman"/>
          <w:color w:val="000000"/>
        </w:rPr>
      </w:pPr>
      <w:r>
        <w:rPr>
          <w:rFonts w:ascii="Times New Roman" w:hAnsi="Times New Roman"/>
          <w:color w:val="000000"/>
        </w:rP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9A000000">
      <w:pPr>
        <w:spacing w:line="360" w:lineRule="auto"/>
        <w:ind w:firstLine="709" w:left="0"/>
        <w:rPr>
          <w:rFonts w:ascii="Times New Roman" w:hAnsi="Times New Roman"/>
          <w:color w:val="000000"/>
        </w:rPr>
      </w:pPr>
      <w:r>
        <w:rPr>
          <w:rFonts w:ascii="Times New Roman" w:hAnsi="Times New Roman"/>
          <w:color w:val="000000"/>
        </w:rPr>
        <w:t>При наличии шума или непостоянной скорости движения объектов, стандартные методы фильтрации могут давать неточные результаты.</w:t>
      </w:r>
    </w:p>
    <w:p w14:paraId="9B000000">
      <w:pPr>
        <w:spacing w:line="360" w:lineRule="auto"/>
        <w:ind w:firstLine="709"/>
      </w:pPr>
    </w:p>
    <w:p w14:paraId="9C000000">
      <w:pPr>
        <w:pStyle w:val="Style_1"/>
        <w:numPr>
          <w:ilvl w:val="1"/>
          <w:numId w:val="4"/>
        </w:numPr>
        <w:spacing w:line="360" w:lineRule="auto"/>
        <w:ind w:firstLine="709"/>
        <w:rPr>
          <w:rFonts w:ascii="Times New Roman" w:hAnsi="Times New Roman"/>
          <w:color w:val="000000"/>
          <w:sz w:val="28"/>
        </w:rPr>
      </w:pPr>
      <w:r>
        <w:rPr>
          <w:rFonts w:ascii="Times New Roman" w:hAnsi="Times New Roman"/>
          <w:color w:val="000000"/>
          <w:sz w:val="28"/>
        </w:rPr>
        <w:t>Постановка задачи исследования</w:t>
      </w:r>
    </w:p>
    <w:p w14:paraId="9D000000">
      <w:pPr>
        <w:pStyle w:val="Style_1"/>
        <w:spacing w:line="360" w:lineRule="auto"/>
        <w:ind w:firstLine="709"/>
        <w:rPr>
          <w:rFonts w:ascii="Times New Roman" w:hAnsi="Times New Roman"/>
          <w:color w:val="000000"/>
          <w:sz w:val="28"/>
        </w:rPr>
      </w:pPr>
    </w:p>
    <w:p w14:paraId="9E000000">
      <w:pPr>
        <w:pStyle w:val="Style_1"/>
        <w:spacing w:line="360" w:lineRule="auto"/>
        <w:ind w:firstLine="709"/>
        <w:rPr>
          <w:rFonts w:ascii="Times New Roman" w:hAnsi="Times New Roman"/>
          <w:color w:val="000000"/>
          <w:sz w:val="28"/>
        </w:rPr>
      </w:pPr>
    </w:p>
    <w:sectPr>
      <w:pgSz w:h="16838" w:orient="portrait" w:w="11906"/>
      <w:pgMar w:bottom="1134" w:footer="720" w:gutter="0" w:header="720" w:left="1304" w:right="737" w:top="1134"/>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numFmt w:val="bullet"/>
      <w:lvlText w:val="-"/>
      <w:pPr>
        <w:ind w:hanging="360" w:left="720"/>
      </w:pPr>
      <w:rPr>
        <w:rFonts w:ascii="Calibri" w:hAnsi="Calibri"/>
      </w:rPr>
    </w:lvl>
    <w:lvl w:ilvl="1">
      <w:numFmt w:val="bullet"/>
      <w:lvlText w:val="o"/>
      <w:pPr>
        <w:ind w:hanging="360" w:left="1440"/>
      </w:pPr>
      <w:rPr>
        <w:rFonts w:ascii="Courier New" w:hAnsi="Courier New"/>
      </w:rPr>
    </w:lvl>
    <w:lvl w:ilvl="2">
      <w:numFmt w:val="bullet"/>
      <w:lvlText w:val=""/>
      <w:pPr>
        <w:ind w:hanging="360" w:left="2160"/>
      </w:pPr>
      <w:rPr>
        <w:rFonts w:ascii="Wingdings" w:hAnsi="Wingdings"/>
      </w:rPr>
    </w:lvl>
    <w:lvl w:ilvl="3">
      <w:numFmt w:val="bullet"/>
      <w:lvlText w:val="-"/>
      <w:pPr>
        <w:ind w:hanging="360" w:left="2880"/>
      </w:pPr>
      <w:rPr>
        <w:rFonts w:ascii="Calibri" w:hAnsi="Calibri"/>
      </w:rPr>
    </w:lvl>
    <w:lvl w:ilvl="4">
      <w:numFmt w:val="bullet"/>
      <w:lvlText w:val="o"/>
      <w:pPr>
        <w:ind w:hanging="360" w:left="3600"/>
      </w:pPr>
      <w:rPr>
        <w:rFonts w:ascii="Courier New" w:hAnsi="Courier New"/>
      </w:rPr>
    </w:lvl>
    <w:lvl w:ilvl="5">
      <w:numFmt w:val="bullet"/>
      <w:lvlText w:val=""/>
      <w:pPr>
        <w:ind w:hanging="360" w:left="4320"/>
      </w:pPr>
      <w:rPr>
        <w:rFonts w:ascii="Wingdings" w:hAnsi="Wingdings"/>
      </w:rPr>
    </w:lvl>
    <w:lvl w:ilvl="6">
      <w:numFmt w:val="bullet"/>
      <w:lvlText w:val="-"/>
      <w:pPr>
        <w:ind w:hanging="360" w:left="5040"/>
      </w:pPr>
      <w:rPr>
        <w:rFonts w:ascii="Calibri" w:hAnsi="Calibri"/>
      </w:rPr>
    </w:lvl>
    <w:lvl w:ilvl="7">
      <w:numFmt w:val="bullet"/>
      <w:lvlText w:val="o"/>
      <w:pPr>
        <w:ind w:hanging="360" w:left="5760"/>
      </w:pPr>
      <w:rPr>
        <w:rFonts w:ascii="Courier New" w:hAnsi="Courier New"/>
      </w:rPr>
    </w:lvl>
    <w:lvl w:ilvl="8">
      <w:numFmt w:val="bullet"/>
      <w:lvlText w:val=""/>
      <w:pPr>
        <w:ind w:hanging="360" w:left="6480"/>
      </w:pPr>
      <w:rPr>
        <w:rFonts w:ascii="Wingdings" w:hAnsi="Wingdings"/>
      </w:rPr>
    </w:lvl>
  </w:abstractNum>
  <w:abstractNum w:abstractNumId="1">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2">
    <w:lvl w:ilvl="0">
      <w:numFmt w:val="bullet"/>
      <w:lvlText w:val="-"/>
      <w:lvlJc w:val="left"/>
      <w:pPr>
        <w:ind w:hanging="360" w:left="720"/>
      </w:pPr>
      <w:rPr>
        <w:rFonts w:ascii="Calibri" w:hAnsi="Calibri"/>
      </w:rPr>
    </w:lvl>
    <w:lvl w:ilvl="1">
      <w:numFmt w:val="bullet"/>
      <w:lvlText w:val="o"/>
      <w:lvlJc w:val="left"/>
      <w:pPr>
        <w:ind w:hanging="360" w:left="1440"/>
      </w:pPr>
      <w:rPr>
        <w:rFonts w:ascii="Courier New" w:hAnsi="Courier New"/>
      </w:rPr>
    </w:lvl>
    <w:lvl w:ilvl="2">
      <w:numFmt w:val="bullet"/>
      <w:lvlText w:val=""/>
      <w:lvlJc w:val="left"/>
      <w:pPr>
        <w:ind w:hanging="360" w:left="2160"/>
      </w:pPr>
      <w:rPr>
        <w:rFonts w:ascii="Wingdings" w:hAnsi="Wingdings"/>
      </w:rPr>
    </w:lvl>
    <w:lvl w:ilvl="3">
      <w:numFmt w:val="bullet"/>
      <w:lvlText w:val="-"/>
      <w:lvlJc w:val="left"/>
      <w:pPr>
        <w:ind w:hanging="360" w:left="2880"/>
      </w:pPr>
      <w:rPr>
        <w:rFonts w:ascii="Calibri" w:hAnsi="Calibri"/>
      </w:rPr>
    </w:lvl>
    <w:lvl w:ilvl="4">
      <w:numFmt w:val="bullet"/>
      <w:lvlText w:val="o"/>
      <w:lvlJc w:val="left"/>
      <w:pPr>
        <w:ind w:hanging="360" w:left="3600"/>
      </w:pPr>
      <w:rPr>
        <w:rFonts w:ascii="Courier New" w:hAnsi="Courier New"/>
      </w:rPr>
    </w:lvl>
    <w:lvl w:ilvl="5">
      <w:numFmt w:val="bullet"/>
      <w:lvlText w:val=""/>
      <w:lvlJc w:val="left"/>
      <w:pPr>
        <w:ind w:hanging="360" w:left="4320"/>
      </w:pPr>
      <w:rPr>
        <w:rFonts w:ascii="Wingdings" w:hAnsi="Wingdings"/>
      </w:rPr>
    </w:lvl>
    <w:lvl w:ilvl="6">
      <w:numFmt w:val="bullet"/>
      <w:lvlText w:val="-"/>
      <w:lvlJc w:val="left"/>
      <w:pPr>
        <w:ind w:hanging="360" w:left="5040"/>
      </w:pPr>
      <w:rPr>
        <w:rFonts w:ascii="Calibri" w:hAnsi="Calibri"/>
      </w:rPr>
    </w:lvl>
    <w:lvl w:ilvl="7">
      <w:numFmt w:val="bullet"/>
      <w:lvlText w:val="o"/>
      <w:lvlJc w:val="left"/>
      <w:pPr>
        <w:ind w:hanging="360" w:left="5760"/>
      </w:pPr>
      <w:rPr>
        <w:rFonts w:ascii="Courier New" w:hAnsi="Courier New"/>
      </w:rPr>
    </w:lvl>
    <w:lvl w:ilvl="8">
      <w:numFmt w:val="bullet"/>
      <w:lvlText w:val=""/>
      <w:lvlJc w:val="left"/>
      <w:pPr>
        <w:ind w:hanging="360" w:left="6480"/>
      </w:pPr>
      <w:rPr>
        <w:rFonts w:ascii="Wingdings" w:hAnsi="Wingdings"/>
      </w:rPr>
    </w:lvl>
  </w:abstractNum>
  <w:abstractNum w:abstractNumId="3">
    <w:lvl w:ilvl="0">
      <w:start w:val="1"/>
      <w:numFmt w:val="decimal"/>
      <w:lvlText w:val="%1"/>
      <w:lvlJc w:val="left"/>
      <w:pPr>
        <w:ind w:hanging="375" w:left="375"/>
      </w:pPr>
    </w:lvl>
    <w:lvl w:ilvl="1">
      <w:start w:val="3"/>
      <w:numFmt w:val="decimal"/>
      <w:lvlText w:val="%1.%2"/>
      <w:lvlJc w:val="left"/>
      <w:pPr>
        <w:ind w:hanging="375" w:left="1084"/>
      </w:pPr>
    </w:lvl>
    <w:lvl w:ilvl="2">
      <w:start w:val="1"/>
      <w:numFmt w:val="decimal"/>
      <w:lvlText w:val="%1.%2.%3"/>
      <w:lvlJc w:val="left"/>
      <w:pPr>
        <w:ind w:hanging="720" w:left="2138"/>
      </w:pPr>
    </w:lvl>
    <w:lvl w:ilvl="3">
      <w:start w:val="1"/>
      <w:numFmt w:val="decimal"/>
      <w:lvlText w:val="%1.%2.%3.%4"/>
      <w:lvlJc w:val="left"/>
      <w:pPr>
        <w:ind w:hanging="1080" w:left="3207"/>
      </w:pPr>
    </w:lvl>
    <w:lvl w:ilvl="4">
      <w:start w:val="1"/>
      <w:numFmt w:val="decimal"/>
      <w:lvlText w:val="%1.%2.%3.%4.%5"/>
      <w:lvlJc w:val="left"/>
      <w:pPr>
        <w:ind w:hanging="1080" w:left="3916"/>
      </w:pPr>
    </w:lvl>
    <w:lvl w:ilvl="5">
      <w:start w:val="1"/>
      <w:numFmt w:val="decimal"/>
      <w:lvlText w:val="%1.%2.%3.%4.%5.%6"/>
      <w:lvlJc w:val="left"/>
      <w:pPr>
        <w:ind w:hanging="1440" w:left="4985"/>
      </w:pPr>
    </w:lvl>
    <w:lvl w:ilvl="6">
      <w:start w:val="1"/>
      <w:numFmt w:val="decimal"/>
      <w:lvlText w:val="%1.%2.%3.%4.%5.%6.%7"/>
      <w:lvlJc w:val="left"/>
      <w:pPr>
        <w:ind w:hanging="1440" w:left="5694"/>
      </w:pPr>
    </w:lvl>
    <w:lvl w:ilvl="7">
      <w:start w:val="1"/>
      <w:numFmt w:val="decimal"/>
      <w:lvlText w:val="%1.%2.%3.%4.%5.%6.%7.%8"/>
      <w:lvlJc w:val="left"/>
      <w:pPr>
        <w:ind w:hanging="1800" w:left="6763"/>
      </w:pPr>
    </w:lvl>
    <w:lvl w:ilvl="8">
      <w:start w:val="1"/>
      <w:numFmt w:val="decimal"/>
      <w:lvlText w:val="%1.%2.%3.%4.%5.%6.%7.%8.%9"/>
      <w:lvlJc w:val="left"/>
      <w:pPr>
        <w:ind w:hanging="2160" w:left="7832"/>
      </w:pPr>
    </w:lvl>
  </w:abstractNum>
  <w:num w:numId="1">
    <w:abstractNumId w:val="0"/>
  </w:num>
  <w:num w:numId="2">
    <w:abstractNumId w:val="1"/>
  </w:num>
  <w:num w:numId="3">
    <w:abstractNumId w:val="2"/>
  </w:num>
  <w:num w:numId="4">
    <w:abstractNumId w:val="3"/>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2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2" w:type="paragraph">
    <w:name w:val="Normal"/>
    <w:link w:val="Style_2_ch"/>
    <w:uiPriority w:val="0"/>
    <w:qFormat/>
    <w:pPr>
      <w:ind/>
      <w:jc w:val="both"/>
    </w:pPr>
    <w:rPr>
      <w:sz w:val="28"/>
    </w:rPr>
  </w:style>
  <w:style w:default="1" w:styleId="Style_2_ch" w:type="character">
    <w:name w:val="Normal"/>
    <w:link w:val="Style_2"/>
    <w:rPr>
      <w:sz w:val="28"/>
    </w:rPr>
  </w:style>
  <w:style w:styleId="Style_3" w:type="paragraph">
    <w:name w:val="Гиперссылка2"/>
    <w:link w:val="Style_3_ch"/>
    <w:rPr>
      <w:color w:val="0000FF"/>
      <w:u w:val="single"/>
    </w:rPr>
  </w:style>
  <w:style w:styleId="Style_3_ch" w:type="character">
    <w:name w:val="Гиперссылка2"/>
    <w:link w:val="Style_3"/>
    <w:rPr>
      <w:color w:val="0000FF"/>
      <w:u w:val="single"/>
    </w:rPr>
  </w:style>
  <w:style w:styleId="Style_4" w:type="paragraph">
    <w:name w:val="toc 2"/>
    <w:basedOn w:val="Style_2"/>
    <w:next w:val="Style_2"/>
    <w:link w:val="Style_4_ch"/>
    <w:uiPriority w:val="39"/>
    <w:pPr>
      <w:ind w:firstLine="0" w:left="200"/>
      <w:jc w:val="left"/>
    </w:pPr>
  </w:style>
  <w:style w:styleId="Style_4_ch" w:type="character">
    <w:name w:val="toc 2"/>
    <w:basedOn w:val="Style_2_ch"/>
    <w:link w:val="Style_4"/>
  </w:style>
  <w:style w:styleId="Style_5" w:type="paragraph">
    <w:name w:val="toc 4"/>
    <w:basedOn w:val="Style_2"/>
    <w:next w:val="Style_2"/>
    <w:link w:val="Style_5_ch"/>
    <w:uiPriority w:val="39"/>
    <w:pPr>
      <w:ind w:firstLine="0" w:left="600"/>
      <w:jc w:val="left"/>
    </w:pPr>
  </w:style>
  <w:style w:styleId="Style_5_ch" w:type="character">
    <w:name w:val="toc 4"/>
    <w:basedOn w:val="Style_2_ch"/>
    <w:link w:val="Style_5"/>
  </w:style>
  <w:style w:styleId="Style_6" w:type="paragraph">
    <w:name w:val="List Paragraph"/>
    <w:basedOn w:val="Style_2"/>
    <w:link w:val="Style_6_ch"/>
    <w:pPr>
      <w:ind w:firstLine="0" w:left="720"/>
      <w:contextualSpacing w:val="1"/>
    </w:pPr>
  </w:style>
  <w:style w:styleId="Style_6_ch" w:type="character">
    <w:name w:val="List Paragraph"/>
    <w:basedOn w:val="Style_2_ch"/>
    <w:link w:val="Style_6"/>
  </w:style>
  <w:style w:styleId="Style_7" w:type="paragraph">
    <w:name w:val="toc 6"/>
    <w:basedOn w:val="Style_2"/>
    <w:next w:val="Style_2"/>
    <w:link w:val="Style_7_ch"/>
    <w:uiPriority w:val="39"/>
    <w:pPr>
      <w:ind w:firstLine="0" w:left="1000"/>
      <w:jc w:val="left"/>
    </w:pPr>
  </w:style>
  <w:style w:styleId="Style_7_ch" w:type="character">
    <w:name w:val="toc 6"/>
    <w:basedOn w:val="Style_2_ch"/>
    <w:link w:val="Style_7"/>
  </w:style>
  <w:style w:styleId="Style_8" w:type="paragraph">
    <w:name w:val="toc 7"/>
    <w:basedOn w:val="Style_2"/>
    <w:next w:val="Style_2"/>
    <w:link w:val="Style_8_ch"/>
    <w:uiPriority w:val="39"/>
    <w:pPr>
      <w:ind w:firstLine="0" w:left="1200"/>
      <w:jc w:val="left"/>
    </w:pPr>
  </w:style>
  <w:style w:styleId="Style_8_ch" w:type="character">
    <w:name w:val="toc 7"/>
    <w:basedOn w:val="Style_2_ch"/>
    <w:link w:val="Style_8"/>
  </w:style>
  <w:style w:styleId="Style_9" w:type="paragraph">
    <w:name w:val="heading 3"/>
    <w:basedOn w:val="Style_2"/>
    <w:next w:val="Style_2"/>
    <w:link w:val="Style_9_ch"/>
    <w:uiPriority w:val="9"/>
    <w:qFormat/>
    <w:pPr>
      <w:spacing w:after="120" w:before="120"/>
      <w:ind/>
      <w:outlineLvl w:val="2"/>
    </w:pPr>
    <w:rPr>
      <w:b w:val="1"/>
      <w:sz w:val="26"/>
    </w:rPr>
  </w:style>
  <w:style w:styleId="Style_9_ch" w:type="character">
    <w:name w:val="heading 3"/>
    <w:basedOn w:val="Style_2_ch"/>
    <w:link w:val="Style_9"/>
    <w:rPr>
      <w:b w:val="1"/>
      <w:sz w:val="26"/>
    </w:rPr>
  </w:style>
  <w:style w:styleId="Style_10" w:type="paragraph">
    <w:name w:val="Unresolved Mention"/>
    <w:basedOn w:val="Style_11"/>
    <w:link w:val="Style_10_ch"/>
    <w:rPr>
      <w:color w:val="605E5C"/>
      <w:shd w:fill="E1DFDD" w:val="clear"/>
    </w:rPr>
  </w:style>
  <w:style w:styleId="Style_10_ch" w:type="character">
    <w:name w:val="Unresolved Mention"/>
    <w:basedOn w:val="Style_11_ch"/>
    <w:link w:val="Style_10"/>
    <w:rPr>
      <w:color w:val="605E5C"/>
      <w:shd w:fill="E1DFDD" w:val="clear"/>
    </w:rPr>
  </w:style>
  <w:style w:styleId="Style_12" w:type="paragraph">
    <w:name w:val="Обычный1"/>
    <w:link w:val="Style_12_ch"/>
    <w:rPr>
      <w:sz w:val="28"/>
    </w:rPr>
  </w:style>
  <w:style w:styleId="Style_12_ch" w:type="character">
    <w:name w:val="Обычный1"/>
    <w:link w:val="Style_12"/>
    <w:rPr>
      <w:sz w:val="28"/>
    </w:rPr>
  </w:style>
  <w:style w:styleId="Style_13" w:type="paragraph">
    <w:name w:val="Placeholder Text"/>
    <w:basedOn w:val="Style_11"/>
    <w:link w:val="Style_13_ch"/>
    <w:rPr>
      <w:color w:val="808080"/>
    </w:rPr>
  </w:style>
  <w:style w:styleId="Style_13_ch" w:type="character">
    <w:name w:val="Placeholder Text"/>
    <w:basedOn w:val="Style_11_ch"/>
    <w:link w:val="Style_13"/>
    <w:rPr>
      <w:color w:val="808080"/>
    </w:rPr>
  </w:style>
  <w:style w:styleId="Style_14" w:type="paragraph">
    <w:name w:val="toc 3"/>
    <w:basedOn w:val="Style_2"/>
    <w:next w:val="Style_2"/>
    <w:link w:val="Style_14_ch"/>
    <w:uiPriority w:val="39"/>
    <w:pPr>
      <w:ind w:firstLine="0" w:left="400"/>
      <w:jc w:val="left"/>
    </w:pPr>
  </w:style>
  <w:style w:styleId="Style_14_ch" w:type="character">
    <w:name w:val="toc 3"/>
    <w:basedOn w:val="Style_2_ch"/>
    <w:link w:val="Style_14"/>
  </w:style>
  <w:style w:styleId="Style_15" w:type="paragraph">
    <w:name w:val="header"/>
    <w:basedOn w:val="Style_2"/>
    <w:link w:val="Style_15_ch"/>
    <w:pPr>
      <w:tabs>
        <w:tab w:leader="none" w:pos="4677" w:val="center"/>
        <w:tab w:leader="none" w:pos="9355" w:val="right"/>
      </w:tabs>
      <w:ind/>
    </w:pPr>
  </w:style>
  <w:style w:styleId="Style_15_ch" w:type="character">
    <w:name w:val="header"/>
    <w:basedOn w:val="Style_2_ch"/>
    <w:link w:val="Style_15"/>
  </w:style>
  <w:style w:styleId="Style_16" w:type="paragraph">
    <w:name w:val="Основной шрифт абзаца1"/>
    <w:link w:val="Style_16_ch"/>
  </w:style>
  <w:style w:styleId="Style_16_ch" w:type="character">
    <w:name w:val="Основной шрифт абзаца1"/>
    <w:link w:val="Style_16"/>
  </w:style>
  <w:style w:styleId="Style_17" w:type="paragraph">
    <w:name w:val="heading 5"/>
    <w:basedOn w:val="Style_2"/>
    <w:next w:val="Style_2"/>
    <w:link w:val="Style_17_ch"/>
    <w:uiPriority w:val="9"/>
    <w:qFormat/>
    <w:pPr>
      <w:spacing w:after="120" w:before="120"/>
      <w:ind/>
      <w:outlineLvl w:val="4"/>
    </w:pPr>
    <w:rPr>
      <w:b w:val="1"/>
      <w:sz w:val="22"/>
    </w:rPr>
  </w:style>
  <w:style w:styleId="Style_17_ch" w:type="character">
    <w:name w:val="heading 5"/>
    <w:basedOn w:val="Style_2_ch"/>
    <w:link w:val="Style_17"/>
    <w:rPr>
      <w:b w:val="1"/>
      <w:sz w:val="22"/>
    </w:rPr>
  </w:style>
  <w:style w:styleId="Style_1" w:type="paragraph">
    <w:name w:val="heading 1"/>
    <w:basedOn w:val="Style_2"/>
    <w:next w:val="Style_2"/>
    <w:link w:val="Style_1_ch"/>
    <w:uiPriority w:val="9"/>
    <w:qFormat/>
    <w:pPr>
      <w:spacing w:after="120" w:before="120"/>
      <w:ind/>
      <w:outlineLvl w:val="0"/>
    </w:pPr>
    <w:rPr>
      <w:b w:val="1"/>
      <w:sz w:val="32"/>
    </w:rPr>
  </w:style>
  <w:style w:styleId="Style_1_ch" w:type="character">
    <w:name w:val="heading 1"/>
    <w:basedOn w:val="Style_2_ch"/>
    <w:link w:val="Style_1"/>
    <w:rPr>
      <w:b w:val="1"/>
      <w:sz w:val="32"/>
    </w:rPr>
  </w:style>
  <w:style w:styleId="Style_18" w:type="paragraph">
    <w:name w:val="footer"/>
    <w:basedOn w:val="Style_2"/>
    <w:link w:val="Style_18_ch"/>
    <w:pPr>
      <w:tabs>
        <w:tab w:leader="none" w:pos="4677" w:val="center"/>
        <w:tab w:leader="none" w:pos="9355" w:val="right"/>
      </w:tabs>
      <w:ind/>
    </w:pPr>
  </w:style>
  <w:style w:styleId="Style_18_ch" w:type="character">
    <w:name w:val="footer"/>
    <w:basedOn w:val="Style_2_ch"/>
    <w:link w:val="Style_18"/>
  </w:style>
  <w:style w:styleId="Style_19" w:type="paragraph">
    <w:name w:val="Обычный1"/>
    <w:link w:val="Style_19_ch"/>
    <w:rPr>
      <w:sz w:val="28"/>
    </w:rPr>
  </w:style>
  <w:style w:styleId="Style_19_ch" w:type="character">
    <w:name w:val="Обычный1"/>
    <w:link w:val="Style_19"/>
    <w:rPr>
      <w:sz w:val="28"/>
    </w:rPr>
  </w:style>
  <w:style w:styleId="Style_20" w:type="paragraph">
    <w:name w:val="Hyperlink"/>
    <w:link w:val="Style_20_ch"/>
    <w:rPr>
      <w:color w:val="0000FF"/>
      <w:u w:val="single"/>
    </w:rPr>
  </w:style>
  <w:style w:styleId="Style_20_ch" w:type="character">
    <w:name w:val="Hyperlink"/>
    <w:link w:val="Style_20"/>
    <w:rPr>
      <w:color w:val="0000FF"/>
      <w:u w:val="single"/>
    </w:rPr>
  </w:style>
  <w:style w:styleId="Style_21" w:type="paragraph">
    <w:name w:val="Footnote"/>
    <w:link w:val="Style_21_ch"/>
    <w:pPr>
      <w:ind w:firstLine="851" w:left="0"/>
      <w:jc w:val="both"/>
    </w:pPr>
    <w:rPr>
      <w:sz w:val="22"/>
    </w:rPr>
  </w:style>
  <w:style w:styleId="Style_21_ch" w:type="character">
    <w:name w:val="Footnote"/>
    <w:link w:val="Style_21"/>
    <w:rPr>
      <w:sz w:val="22"/>
    </w:rPr>
  </w:style>
  <w:style w:styleId="Style_22" w:type="paragraph">
    <w:name w:val="toc 1"/>
    <w:basedOn w:val="Style_2"/>
    <w:next w:val="Style_2"/>
    <w:link w:val="Style_22_ch"/>
    <w:uiPriority w:val="39"/>
    <w:pPr>
      <w:ind/>
      <w:jc w:val="left"/>
    </w:pPr>
    <w:rPr>
      <w:b w:val="1"/>
    </w:rPr>
  </w:style>
  <w:style w:styleId="Style_22_ch" w:type="character">
    <w:name w:val="toc 1"/>
    <w:basedOn w:val="Style_2_ch"/>
    <w:link w:val="Style_22"/>
    <w:rPr>
      <w:b w:val="1"/>
    </w:rPr>
  </w:style>
  <w:style w:styleId="Style_23" w:type="paragraph">
    <w:name w:val="Header and Footer"/>
    <w:link w:val="Style_23_ch"/>
    <w:pPr>
      <w:ind/>
      <w:jc w:val="both"/>
    </w:pPr>
    <w:rPr>
      <w:sz w:val="20"/>
    </w:rPr>
  </w:style>
  <w:style w:styleId="Style_23_ch" w:type="character">
    <w:name w:val="Header and Footer"/>
    <w:link w:val="Style_23"/>
    <w:rPr>
      <w:sz w:val="20"/>
    </w:rPr>
  </w:style>
  <w:style w:styleId="Style_24" w:type="paragraph">
    <w:name w:val="toc 9"/>
    <w:basedOn w:val="Style_2"/>
    <w:next w:val="Style_2"/>
    <w:link w:val="Style_24_ch"/>
    <w:uiPriority w:val="39"/>
    <w:pPr>
      <w:ind w:firstLine="0" w:left="1600"/>
      <w:jc w:val="left"/>
    </w:pPr>
  </w:style>
  <w:style w:styleId="Style_24_ch" w:type="character">
    <w:name w:val="toc 9"/>
    <w:basedOn w:val="Style_2_ch"/>
    <w:link w:val="Style_24"/>
  </w:style>
  <w:style w:styleId="Style_25" w:type="paragraph">
    <w:name w:val="Гиперссылка1"/>
    <w:link w:val="Style_25_ch"/>
    <w:rPr>
      <w:color w:val="0000FF"/>
      <w:u w:val="single"/>
    </w:rPr>
  </w:style>
  <w:style w:styleId="Style_25_ch" w:type="character">
    <w:name w:val="Гиперссылка1"/>
    <w:link w:val="Style_25"/>
    <w:rPr>
      <w:color w:val="0000FF"/>
      <w:u w:val="single"/>
    </w:rPr>
  </w:style>
  <w:style w:styleId="Style_26" w:type="paragraph">
    <w:name w:val="toc 8"/>
    <w:basedOn w:val="Style_2"/>
    <w:next w:val="Style_2"/>
    <w:link w:val="Style_26_ch"/>
    <w:uiPriority w:val="39"/>
    <w:pPr>
      <w:ind w:firstLine="0" w:left="1400"/>
      <w:jc w:val="left"/>
    </w:pPr>
  </w:style>
  <w:style w:styleId="Style_26_ch" w:type="character">
    <w:name w:val="toc 8"/>
    <w:basedOn w:val="Style_2_ch"/>
    <w:link w:val="Style_26"/>
  </w:style>
  <w:style w:styleId="Style_27" w:type="paragraph">
    <w:name w:val="toc 5"/>
    <w:basedOn w:val="Style_2"/>
    <w:next w:val="Style_2"/>
    <w:link w:val="Style_27_ch"/>
    <w:uiPriority w:val="39"/>
    <w:pPr>
      <w:ind w:firstLine="0" w:left="800"/>
      <w:jc w:val="left"/>
    </w:pPr>
  </w:style>
  <w:style w:styleId="Style_27_ch" w:type="character">
    <w:name w:val="toc 5"/>
    <w:basedOn w:val="Style_2_ch"/>
    <w:link w:val="Style_27"/>
  </w:style>
  <w:style w:styleId="Style_11" w:type="paragraph">
    <w:name w:val="Default Paragraph Font"/>
    <w:link w:val="Style_11_ch"/>
  </w:style>
  <w:style w:styleId="Style_11_ch" w:type="character">
    <w:name w:val="Default Paragraph Font"/>
    <w:link w:val="Style_11"/>
  </w:style>
  <w:style w:styleId="Style_28" w:type="paragraph">
    <w:name w:val="Subtitle"/>
    <w:basedOn w:val="Style_2"/>
    <w:next w:val="Style_2"/>
    <w:link w:val="Style_28_ch"/>
    <w:uiPriority w:val="11"/>
    <w:qFormat/>
    <w:rPr>
      <w:i w:val="1"/>
      <w:sz w:val="24"/>
    </w:rPr>
  </w:style>
  <w:style w:styleId="Style_28_ch" w:type="character">
    <w:name w:val="Subtitle"/>
    <w:basedOn w:val="Style_2_ch"/>
    <w:link w:val="Style_28"/>
    <w:rPr>
      <w:i w:val="1"/>
      <w:sz w:val="24"/>
    </w:rPr>
  </w:style>
  <w:style w:styleId="Style_29" w:type="paragraph">
    <w:name w:val="Title"/>
    <w:basedOn w:val="Style_2"/>
    <w:next w:val="Style_2"/>
    <w:link w:val="Style_29_ch"/>
    <w:uiPriority w:val="10"/>
    <w:qFormat/>
    <w:pPr>
      <w:spacing w:after="567" w:before="567"/>
      <w:ind/>
      <w:jc w:val="center"/>
    </w:pPr>
    <w:rPr>
      <w:b w:val="1"/>
      <w:caps w:val="1"/>
      <w:sz w:val="40"/>
    </w:rPr>
  </w:style>
  <w:style w:styleId="Style_29_ch" w:type="character">
    <w:name w:val="Title"/>
    <w:basedOn w:val="Style_2_ch"/>
    <w:link w:val="Style_29"/>
    <w:rPr>
      <w:b w:val="1"/>
      <w:caps w:val="1"/>
      <w:sz w:val="40"/>
    </w:rPr>
  </w:style>
  <w:style w:styleId="Style_30" w:type="paragraph">
    <w:name w:val="heading 4"/>
    <w:basedOn w:val="Style_2"/>
    <w:next w:val="Style_2"/>
    <w:link w:val="Style_30_ch"/>
    <w:uiPriority w:val="9"/>
    <w:qFormat/>
    <w:pPr>
      <w:spacing w:after="120" w:before="120"/>
      <w:ind/>
      <w:outlineLvl w:val="3"/>
    </w:pPr>
    <w:rPr>
      <w:b w:val="1"/>
      <w:sz w:val="24"/>
    </w:rPr>
  </w:style>
  <w:style w:styleId="Style_30_ch" w:type="character">
    <w:name w:val="heading 4"/>
    <w:basedOn w:val="Style_2_ch"/>
    <w:link w:val="Style_30"/>
    <w:rPr>
      <w:b w:val="1"/>
      <w:sz w:val="24"/>
    </w:rPr>
  </w:style>
  <w:style w:styleId="Style_31" w:type="paragraph">
    <w:name w:val="heading 2"/>
    <w:basedOn w:val="Style_2"/>
    <w:next w:val="Style_2"/>
    <w:link w:val="Style_31_ch"/>
    <w:uiPriority w:val="9"/>
    <w:qFormat/>
    <w:pPr>
      <w:spacing w:after="120" w:before="120"/>
      <w:ind/>
      <w:outlineLvl w:val="1"/>
    </w:pPr>
    <w:rPr>
      <w:b w:val="1"/>
    </w:rPr>
  </w:style>
  <w:style w:styleId="Style_31_ch" w:type="character">
    <w:name w:val="heading 2"/>
    <w:basedOn w:val="Style_2_ch"/>
    <w:link w:val="Style_31"/>
    <w:rPr>
      <w:b w:val="1"/>
    </w:rPr>
  </w:style>
  <w:style w:default="1" w:styleId="Style_32" w:type="table">
    <w:name w:val="Normal Table"/>
    <w:tblPr>
      <w:tblInd w:type="dxa" w:w="0"/>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2" Target="numbering.xml" Type="http://schemas.openxmlformats.org/officeDocument/2006/relationships/numbering"/>
  <Relationship Id="rId21" Target="theme/theme1.xml" Type="http://schemas.openxmlformats.org/officeDocument/2006/relationships/theme"/>
  <Relationship Id="rId13" Target="media/13.png" Type="http://schemas.openxmlformats.org/officeDocument/2006/relationships/image"/>
  <Relationship Id="rId11" Target="media/11.png" Type="http://schemas.openxmlformats.org/officeDocument/2006/relationships/image"/>
  <Relationship Id="rId18" Target="styles.xml" Type="http://schemas.openxmlformats.org/officeDocument/2006/relationships/styles"/>
  <Relationship Id="rId17" Target="settings.xml" Type="http://schemas.openxmlformats.org/officeDocument/2006/relationships/settings"/>
  <Relationship Id="rId10" Target="media/10.png" Type="http://schemas.openxmlformats.org/officeDocument/2006/relationships/image"/>
  <Relationship Id="rId15" Target="media/15.png" Type="http://schemas.openxmlformats.org/officeDocument/2006/relationships/image"/>
  <Relationship Id="rId9" Target="media/9.png" Type="http://schemas.openxmlformats.org/officeDocument/2006/relationships/image"/>
  <Relationship Id="rId20" Target="webSettings.xml" Type="http://schemas.openxmlformats.org/officeDocument/2006/relationships/webSettings"/>
  <Relationship Id="rId19" Target="stylesWithEffects.xml" Type="http://schemas.microsoft.com/office/2007/relationships/stylesWithEffects"/>
  <Relationship Id="rId8" Target="media/8.png" Type="http://schemas.openxmlformats.org/officeDocument/2006/relationships/image"/>
  <Relationship Id="rId7" Target="media/7.png" Type="http://schemas.openxmlformats.org/officeDocument/2006/relationships/image"/>
  <Relationship Id="rId14" Target="media/14.png" Type="http://schemas.openxmlformats.org/officeDocument/2006/relationships/image"/>
  <Relationship Id="rId6" Target="media/6.png" Type="http://schemas.openxmlformats.org/officeDocument/2006/relationships/image"/>
  <Relationship Id="rId5" Target="media/5.png" Type="http://schemas.openxmlformats.org/officeDocument/2006/relationships/image"/>
  <Relationship Id="rId4" Target="media/4.png" Type="http://schemas.openxmlformats.org/officeDocument/2006/relationships/image"/>
  <Relationship Id="rId16" Target="fontTable.xml" Type="http://schemas.openxmlformats.org/officeDocument/2006/relationships/fontTable"/>
  <Relationship Id="rId12" Target="media/12.png" Type="http://schemas.openxmlformats.org/officeDocument/2006/relationships/image"/>
  <Relationship Id="rId3" Target="media/3.png" Type="http://schemas.openxmlformats.org/officeDocument/2006/relationships/image"/>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2024-05-02T13:45:34Z</dcterms:modified>
</cp:coreProperties>
</file>