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 xml:space="preserve">2. </w:t>
      </w:r>
      <w:r>
        <w:t>Разработка комплексного метода обработки потоковых данных</w:t>
      </w:r>
    </w:p>
    <w:p w14:paraId="02000000">
      <w:r>
        <w:t xml:space="preserve">В данной главе производится описание разработанного </w:t>
      </w:r>
      <w:r>
        <w:rPr>
          <w:color w:val="000000"/>
        </w:rPr>
        <w:t>робастн</w:t>
      </w:r>
      <w:r>
        <w:rPr>
          <w:color w:val="000000"/>
        </w:rPr>
        <w:t>ого</w:t>
      </w:r>
      <w:r>
        <w:rPr>
          <w:color w:val="000000"/>
        </w:rPr>
        <w:t xml:space="preserve"> адаптивн</w:t>
      </w:r>
      <w:r>
        <w:rPr>
          <w:color w:val="000000"/>
        </w:rPr>
        <w:t>ого</w:t>
      </w:r>
      <w:r>
        <w:rPr>
          <w:color w:val="000000"/>
        </w:rPr>
        <w:t xml:space="preserve"> алгоритм</w:t>
      </w:r>
      <w:r>
        <w:rPr>
          <w:color w:val="000000"/>
        </w:rPr>
        <w:t>а</w:t>
      </w:r>
      <w:r>
        <w:rPr>
          <w:color w:val="000000"/>
        </w:rPr>
        <w:t xml:space="preserve"> распознавания выпуклых объектов в потоковых данных инвариантный к уровню как собственных шумов оптических сенсоров, так и внешних помех. </w:t>
      </w:r>
      <w:r>
        <w:rPr>
          <w:color w:val="000000"/>
        </w:rPr>
        <w:t>Разработанный</w:t>
      </w:r>
      <w:r>
        <w:rPr>
          <w:color w:val="000000"/>
        </w:rPr>
        <w:t xml:space="preserve"> алгоритм не требователен к вычислительным ресурсам и предназначен для реализации на базе SOC (</w:t>
      </w:r>
      <w:r>
        <w:rPr>
          <w:color w:val="000000"/>
        </w:rPr>
        <w:t>system</w:t>
      </w:r>
      <w:r>
        <w:rPr>
          <w:color w:val="000000"/>
        </w:rPr>
        <w:t xml:space="preserve"> </w:t>
      </w:r>
      <w:r>
        <w:rPr>
          <w:color w:val="000000"/>
        </w:rPr>
        <w:t>on</w:t>
      </w:r>
      <w:r>
        <w:rPr>
          <w:color w:val="000000"/>
        </w:rPr>
        <w:t xml:space="preserve"> </w:t>
      </w:r>
      <w:r>
        <w:rPr>
          <w:color w:val="000000"/>
        </w:rPr>
        <w:t>chip</w:t>
      </w:r>
      <w:r>
        <w:rPr>
          <w:color w:val="000000"/>
        </w:rPr>
        <w:t>)</w:t>
      </w:r>
      <w:r>
        <w:t>.</w:t>
      </w:r>
    </w:p>
    <w:p w14:paraId="03000000">
      <w:pPr>
        <w:pStyle w:val="Style_2"/>
      </w:pPr>
    </w:p>
    <w:p w14:paraId="04000000">
      <w:pPr>
        <w:pStyle w:val="Style_1"/>
      </w:pPr>
      <w:r>
        <w:t>2.1 Описание входных данных алгоритма</w:t>
      </w:r>
    </w:p>
    <w:p w14:paraId="05000000"/>
    <w:p w14:paraId="06000000">
      <w:pPr>
        <w:ind w:firstLine="708" w:left="0"/>
      </w:pPr>
      <w:r>
        <w:t>Входными данными разработанного алгоритма являются массив показаний датчиков определения расстояния. Данные датчики могут быть заменены, например, на датчики приближения.</w:t>
      </w:r>
    </w:p>
    <w:p w14:paraId="07000000">
      <w:pPr>
        <w:rPr>
          <w:sz w:val="24"/>
        </w:rPr>
      </w:pPr>
      <w:r>
        <w:t>На рисунке 1 представлен репрезентативный массив значений входных данных алгоритма, где по оси X отмечено положение десяти датчиков от a до j, а по оси Y измеренные построчно расстояния.</w:t>
      </w:r>
    </w:p>
    <w:p w14:paraId="08000000">
      <w:pPr>
        <w:ind/>
        <w:jc w:val="center"/>
      </w:pPr>
    </w:p>
    <w:p w14:paraId="09000000">
      <w:pPr>
        <w:ind/>
        <w:jc w:val="center"/>
      </w:pPr>
      <w:r>
        <w:drawing>
          <wp:inline>
            <wp:extent cx="2000250" cy="209550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2000250" cy="20955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A000000">
      <w:pPr>
        <w:ind w:firstLine="0" w:left="0"/>
        <w:jc w:val="center"/>
      </w:pPr>
      <w:r>
        <w:t xml:space="preserve">Рисунок 1 - </w:t>
      </w:r>
      <w:r>
        <w:t>Р</w:t>
      </w:r>
      <w:r>
        <w:t>епрезентативный массив значений входных данных алгоритма</w:t>
      </w:r>
    </w:p>
    <w:p w14:paraId="0B000000">
      <w:pPr>
        <w:ind/>
        <w:jc w:val="center"/>
      </w:pPr>
    </w:p>
    <w:p w14:paraId="0C000000">
      <w:r>
        <w:t xml:space="preserve">Примером датчика определения расстояния может служить VL53L0X, который работает на основе принципа </w:t>
      </w:r>
      <w:r>
        <w:t>лидара</w:t>
      </w:r>
      <w:r>
        <w:t xml:space="preserve">. Он использует инфракрасный </w:t>
      </w:r>
      <w:r>
        <w:t>лазер для измерения расстояния до объекта на основе времени, за которое отраженный лазерный сигнал возвращается обратно к датчику.</w:t>
      </w:r>
    </w:p>
    <w:p w14:paraId="0D000000">
      <w:r>
        <w:t>Набор сигналов от всех датчиков дает представление о контуре одного "среза" сканируемой области. Считывание нескольких срезов позволяет получить трехмерное представление о контуре сканируемой области.</w:t>
      </w:r>
    </w:p>
    <w:p w14:paraId="0E000000">
      <w:pPr>
        <w:pStyle w:val="Style_2"/>
      </w:pPr>
    </w:p>
    <w:p w14:paraId="0F000000">
      <w:pPr>
        <w:pStyle w:val="Style_1"/>
      </w:pPr>
      <w:r>
        <w:t>2.2 Фильтрация данных</w:t>
      </w:r>
    </w:p>
    <w:p w14:paraId="10000000">
      <w:pPr>
        <w:pStyle w:val="Style_2"/>
      </w:pPr>
    </w:p>
    <w:p w14:paraId="11000000">
      <w:pPr>
        <w:pStyle w:val="Style_2"/>
        <w:rPr>
          <w:color w:val="FF0000"/>
        </w:rPr>
      </w:pPr>
      <w:r>
        <w:rPr>
          <w:color w:val="FF0000"/>
        </w:rPr>
        <w:t xml:space="preserve">Для решения поставленной задачи фильтрации данных необходимо учесть ряд свойств и выбрать наиболее подходящий для данного случая фильтр. </w:t>
      </w:r>
      <w:r>
        <w:rPr>
          <w:color w:val="FF0000"/>
        </w:rPr>
        <w:t xml:space="preserve">Скользящее среднее — это метод фильтрации сигналов, который используется для сглаживания данных путем вычисления среднего значения по </w:t>
      </w:r>
      <w:r>
        <w:rPr>
          <w:color w:val="FF0000"/>
        </w:rPr>
        <w:t>подмножеству точек данных, перемещающемуся по всему набору данных. Размер этого п</w:t>
      </w:r>
      <w:r>
        <w:rPr>
          <w:color w:val="FF0000"/>
        </w:rPr>
        <w:t>одмножества, называемого окном, определяется заранее.</w:t>
      </w:r>
    </w:p>
    <w:p w14:paraId="12000000">
      <w:pPr>
        <w:spacing w:line="360" w:lineRule="auto"/>
        <w:ind w:firstLine="709" w:left="0"/>
        <w:rPr>
          <w:color w:val="FF0000"/>
        </w:rPr>
      </w:pPr>
      <w:r>
        <w:rPr>
          <w:color w:val="FF0000"/>
        </w:rPr>
        <w:t>Для применения скользящего среднего определяется размер окна, например, 5 точек данных для сигнала. Окно перемещается по всему сигналу, и для каждого положения окна вычисляется среднее значение точек да</w:t>
      </w:r>
      <w:r>
        <w:rPr>
          <w:color w:val="FF0000"/>
        </w:rPr>
        <w:t>нных внутри окна. Это среднее значение затем заменяет значение в центре окна.</w:t>
      </w:r>
    </w:p>
    <w:p w14:paraId="13000000">
      <w:pPr>
        <w:spacing w:line="360" w:lineRule="auto"/>
        <w:ind w:firstLine="709" w:left="0"/>
        <w:rPr>
          <w:color w:val="FF0000"/>
        </w:rPr>
      </w:pPr>
      <w:r>
        <w:rPr>
          <w:color w:val="FF0000"/>
        </w:rPr>
        <w:t>Скользящее среднее полезно для сглаживания шумов и колебаний в сигнале, позволяя выявить общие тенденции и уменьшить влияние случайных изменений. Однако следует помнить, что скол</w:t>
      </w:r>
      <w:r>
        <w:rPr>
          <w:color w:val="FF0000"/>
        </w:rPr>
        <w:t>ьзящее среднее также может сглаживать резкие изменения и детали сигнала, что может быть нежелательным в некоторых ситуациях.</w:t>
      </w:r>
    </w:p>
    <w:p w14:paraId="14000000">
      <w:pPr>
        <w:spacing w:line="360" w:lineRule="auto"/>
        <w:ind w:firstLine="709" w:left="0"/>
        <w:rPr>
          <w:color w:val="FF0000"/>
        </w:rPr>
      </w:pPr>
      <w:r>
        <w:rPr>
          <w:color w:val="FF0000"/>
        </w:rPr>
        <w:t xml:space="preserve"> На рисунке 2 представлена матица весов. Результат фильтрации представлен на рисунке 3.</w:t>
      </w:r>
    </w:p>
    <w:p w14:paraId="15000000">
      <w:pPr>
        <w:spacing w:line="360" w:lineRule="auto"/>
        <w:ind w:firstLine="709" w:left="0"/>
        <w:rPr>
          <w:color w:val="FF0000"/>
        </w:rPr>
      </w:pPr>
    </w:p>
    <w:p w14:paraId="16000000">
      <w:pPr>
        <w:spacing w:line="360" w:lineRule="auto"/>
        <w:ind w:firstLine="709" w:left="0"/>
        <w:jc w:val="center"/>
        <w:rPr>
          <w:color w:val="FF0000"/>
        </w:rPr>
      </w:pPr>
      <w:r>
        <w:rPr>
          <w:color w:val="FF0000"/>
        </w:rPr>
        <w:drawing>
          <wp:inline>
            <wp:extent cx="1619048" cy="1342857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1619048" cy="134285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7000000">
      <w:pPr>
        <w:spacing w:line="360" w:lineRule="auto"/>
        <w:ind w:firstLine="709" w:left="0"/>
        <w:jc w:val="center"/>
        <w:rPr>
          <w:color w:val="FF0000"/>
        </w:rPr>
      </w:pPr>
      <w:r>
        <w:rPr>
          <w:color w:val="FF0000"/>
        </w:rPr>
        <w:t>Рисунок 2 – Матрица весов</w:t>
      </w:r>
    </w:p>
    <w:p w14:paraId="18000000">
      <w:pPr>
        <w:spacing w:line="360" w:lineRule="auto"/>
        <w:ind w:firstLine="709" w:left="0"/>
        <w:rPr>
          <w:color w:val="FF0000"/>
        </w:rPr>
      </w:pPr>
    </w:p>
    <w:p w14:paraId="19000000">
      <w:pPr>
        <w:spacing w:line="360" w:lineRule="auto"/>
        <w:ind w:firstLine="709" w:left="0"/>
        <w:jc w:val="center"/>
        <w:rPr>
          <w:color w:val="FF0000"/>
        </w:rPr>
      </w:pPr>
      <w:r>
        <w:rPr>
          <w:color w:val="FF0000"/>
        </w:rPr>
        <w:drawing>
          <wp:inline>
            <wp:extent cx="1714500" cy="3000375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1714500" cy="30003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olor w:val="FF0000"/>
        </w:rPr>
        <w:drawing>
          <wp:inline>
            <wp:extent cx="1581150" cy="3000375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1581150" cy="30003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A000000">
      <w:pPr>
        <w:spacing w:line="360" w:lineRule="auto"/>
        <w:ind w:firstLine="709" w:left="0"/>
        <w:jc w:val="center"/>
        <w:rPr>
          <w:color w:val="FF0000"/>
        </w:rPr>
      </w:pPr>
      <w:r>
        <w:rPr>
          <w:color w:val="FF0000"/>
        </w:rPr>
        <w:t>Рисунок 3 – До и после фильтрации</w:t>
      </w:r>
    </w:p>
    <w:p w14:paraId="1B000000">
      <w:pPr>
        <w:spacing w:line="360" w:lineRule="auto"/>
        <w:ind w:firstLine="709" w:left="0"/>
        <w:rPr>
          <w:b w:val="1"/>
          <w:color w:val="FF0000"/>
        </w:rPr>
      </w:pPr>
    </w:p>
    <w:p w14:paraId="1C000000">
      <w:pPr>
        <w:spacing w:line="360" w:lineRule="auto"/>
        <w:ind w:firstLine="709" w:left="0"/>
        <w:rPr>
          <w:b w:val="1"/>
          <w:color w:val="FF0000"/>
        </w:rPr>
      </w:pPr>
      <w:r>
        <w:rPr>
          <w:color w:val="FF0000"/>
        </w:rPr>
        <w:t>Необходимо учитывать, что выбор конкретного фильтра должен основываться на анализе сигнала и его особенностях. Для каждой ситуации требуется провести анализ спектра частот шумов и артефактов, а также принять во внимание ж</w:t>
      </w:r>
      <w:r>
        <w:rPr>
          <w:color w:val="FF0000"/>
        </w:rPr>
        <w:t xml:space="preserve">елаемые параметры сигнала, такие как разрешение, стабильность и сохранение деталей. </w:t>
      </w:r>
    </w:p>
    <w:p w14:paraId="1D000000">
      <w:pPr>
        <w:pStyle w:val="Style_2"/>
      </w:pPr>
      <w:r>
        <w:t>Анализ методов фильтрации, представленный выше, позволяет систематизировать подходы к обработке данных и выбрать оптимальный фильтр. Процесс фильтрации данных разделен на несколько этапов.</w:t>
      </w:r>
    </w:p>
    <w:p w14:paraId="1E000000">
      <w:r>
        <w:t xml:space="preserve">Первый этап – сбор данных. На данном этапе процесса фильтрации производится сбор и запись данных с датчиков для последующей обработки. </w:t>
      </w:r>
    </w:p>
    <w:p w14:paraId="1F000000">
      <w:r>
        <w:t>Далее следует этап предобработки данных. В процессе предобработки осуществляется фильтрация данных от возможных выбросов или шумов. Также учитываются физические ограничения, такие как предельные значения, и производится удаление данных с низкой интенсивностью. Этот этап позволяет подготовить данные к применению фильтра.</w:t>
      </w:r>
    </w:p>
    <w:p w14:paraId="20000000">
      <w:r>
        <w:t xml:space="preserve">Последний этап – применение фильтра. Важным шагом в процессе фильтрации является выбор конкретного фильтра, который будет применяться к данным. Целью применения фильтра является удаление шумов, выбросов или несовершенств оборудования. </w:t>
      </w:r>
    </w:p>
    <w:p w14:paraId="21000000">
      <w:r>
        <w:t>При выборе необходимого фильтра для поставленной задачи, необходимо учесть такие параметры, как частотный диапазон сигнала, требуемое подавление шума или выбросов, а также особенности конкретной системы или оборудования. Также следует учитывать вычислительные возможности доступных алгоритмов и время обработки данных.</w:t>
      </w:r>
    </w:p>
    <w:p w14:paraId="22000000">
      <w:r>
        <w:t>Таким образом, для эффективной фильтрации данных с датчиков необходимо выбирать соответствующий фильтр, учитывая специфику сигнала и требования к итоговым данным. Подходящий выбор фильтра обеспечит эффективную фильтрацию шумов и артефактов, а также сохранение важных деталей сигнала, что в конечном итоге повысит качество и надежность результатов обработки сигналов.</w:t>
      </w:r>
    </w:p>
    <w:p w14:paraId="23000000">
      <w:r>
        <w:t xml:space="preserve">Рисунок 2 демонстрирует важность порога вхождения (ПВ). Алгоритм требует установления ПВ, который фильтрует сигналы низкой интенсивности. </w:t>
      </w:r>
    </w:p>
    <w:p w14:paraId="24000000"/>
    <w:p w14:paraId="25000000">
      <w:pPr>
        <w:ind w:firstLine="0" w:left="0"/>
        <w:jc w:val="center"/>
      </w:pPr>
      <w:r>
        <w:drawing>
          <wp:inline>
            <wp:extent cx="5940425" cy="3340734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rcRect b="0" l="0" r="0" t="0"/>
                    <a:stretch/>
                  </pic:blipFill>
                  <pic:spPr>
                    <a:xfrm flipH="false" flipV="false" rot="0">
                      <a:ext cx="5940425" cy="334073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6000000">
      <w:pPr>
        <w:ind w:firstLine="0" w:left="0"/>
        <w:jc w:val="center"/>
      </w:pPr>
      <w:r>
        <w:t>Рисунок 2 – Демонстрация важности ПВ</w:t>
      </w:r>
    </w:p>
    <w:p w14:paraId="27000000"/>
    <w:p w14:paraId="28000000">
      <w:r>
        <w:t>PT</w:t>
      </w:r>
      <w:r>
        <w:t>2</w:t>
      </w:r>
      <w:r>
        <w:t xml:space="preserve"> является показателем подходящего ПВ, поскольку он представляет собой уровень сигнала, превышающий меньшие части периметра яиц</w:t>
      </w:r>
      <w:r>
        <w:t>, и о</w:t>
      </w:r>
      <w:r>
        <w:t xml:space="preserve">н не настолько высок, чтобы не указать на присутствие даже самого маленького яйца (или другого объекта), подлежащего сканированию. Теоретический ПВ на уровне, указанном </w:t>
      </w:r>
      <w:r>
        <w:t>PT</w:t>
      </w:r>
      <w:r>
        <w:t>1</w:t>
      </w:r>
      <w:r>
        <w:t xml:space="preserve">, был бы слишком низким, поскольку он был бы меньше, чем расстояние до самого маленького яйца. Поэтому это яйцо не будет подсчитано. Теоретический ПВ на уровне, обозначенном </w:t>
      </w:r>
      <w:r>
        <w:t>PT</w:t>
      </w:r>
      <w:r>
        <w:t>3</w:t>
      </w:r>
      <w:r>
        <w:t xml:space="preserve"> будет слишком высоким, так как при таком уровне ПВ невозможно обнаружить "края" объектов.</w:t>
      </w:r>
    </w:p>
    <w:p w14:paraId="29000000">
      <w:pPr>
        <w:pStyle w:val="Style_1"/>
      </w:pPr>
    </w:p>
    <w:p w14:paraId="2A000000">
      <w:pPr>
        <w:pStyle w:val="Style_1"/>
      </w:pPr>
      <w:r>
        <w:t xml:space="preserve">2.3 Алгоритм </w:t>
      </w:r>
      <w:r>
        <w:t>адаптации</w:t>
      </w:r>
      <w:r>
        <w:t xml:space="preserve"> </w:t>
      </w:r>
      <w:r>
        <w:t>данных</w:t>
      </w:r>
      <w:r>
        <w:t xml:space="preserve"> </w:t>
      </w:r>
      <w:r>
        <w:t>в</w:t>
      </w:r>
      <w:r>
        <w:t xml:space="preserve"> </w:t>
      </w:r>
      <w:r>
        <w:t>зависимости</w:t>
      </w:r>
      <w:r>
        <w:t xml:space="preserve"> </w:t>
      </w:r>
      <w:r>
        <w:t>от</w:t>
      </w:r>
      <w:r>
        <w:t xml:space="preserve"> </w:t>
      </w:r>
      <w:r>
        <w:t>характеристики</w:t>
      </w:r>
      <w:r>
        <w:t xml:space="preserve"> </w:t>
      </w:r>
      <w:r>
        <w:t>потока</w:t>
      </w:r>
      <w:r>
        <w:t xml:space="preserve"> </w:t>
      </w:r>
      <w:r>
        <w:t>данных</w:t>
      </w:r>
    </w:p>
    <w:p w14:paraId="2B000000"/>
    <w:p w14:paraId="2C000000">
      <w:pPr>
        <w:rPr>
          <w:color w:val="000000"/>
        </w:rPr>
      </w:pPr>
      <w:r>
        <w:rPr>
          <w:color w:val="000000"/>
        </w:rPr>
        <w:t>При наличии шума или непостоянной скорости движения объектов, стандартные методы фильтрации могут давать неточные результаты.</w:t>
      </w:r>
    </w:p>
    <w:p w14:paraId="2D000000">
      <w:pPr>
        <w:rPr>
          <w:color w:val="000000"/>
        </w:rPr>
      </w:pPr>
      <w:r>
        <w:rPr>
          <w:color w:val="000000"/>
        </w:rPr>
        <w:t>Один из аналогов алгоритма скользящего окна с контролем может быть применен для решения подобных проблем. Этот алгоритм, основываясь на предположении о непрерывности скорости движения объектов, позволяет более точно определить их скорость и направление движения для корректной работы алгоритма обнаружения объектов.</w:t>
      </w:r>
    </w:p>
    <w:p w14:paraId="2E000000">
      <w:r>
        <w:t>Алгоритм</w:t>
      </w:r>
      <w:r>
        <w:t xml:space="preserve"> </w:t>
      </w:r>
      <w:r>
        <w:t>использует</w:t>
      </w:r>
      <w:r>
        <w:t xml:space="preserve"> </w:t>
      </w:r>
      <w:r>
        <w:t>окно</w:t>
      </w:r>
      <w:r>
        <w:t xml:space="preserve"> </w:t>
      </w:r>
      <w:r>
        <w:t>заданного</w:t>
      </w:r>
      <w:r>
        <w:t xml:space="preserve"> </w:t>
      </w:r>
      <w:r>
        <w:t>размера</w:t>
      </w:r>
      <w:r>
        <w:t xml:space="preserve"> n, </w:t>
      </w:r>
      <w:r>
        <w:t>которое</w:t>
      </w:r>
      <w:r>
        <w:t xml:space="preserve"> </w:t>
      </w:r>
      <w:r>
        <w:t>перемещается</w:t>
      </w:r>
      <w:r>
        <w:t xml:space="preserve"> </w:t>
      </w:r>
      <w:r>
        <w:t>по</w:t>
      </w:r>
      <w:r>
        <w:t xml:space="preserve"> </w:t>
      </w:r>
      <w:r>
        <w:t>временному</w:t>
      </w:r>
      <w:r>
        <w:t xml:space="preserve"> </w:t>
      </w:r>
      <w:r>
        <w:t>ряду</w:t>
      </w:r>
      <w:r>
        <w:t xml:space="preserve"> </w:t>
      </w:r>
      <w:r>
        <w:t>данных</w:t>
      </w:r>
      <w:r>
        <w:t xml:space="preserve">. </w:t>
      </w:r>
      <w:r>
        <w:t>Размер</w:t>
      </w:r>
      <w:r>
        <w:t xml:space="preserve"> </w:t>
      </w:r>
      <w:r>
        <w:t>окна</w:t>
      </w:r>
      <w:r>
        <w:t xml:space="preserve"> n </w:t>
      </w:r>
      <w:r>
        <w:t>зависит</w:t>
      </w:r>
      <w:r>
        <w:t xml:space="preserve"> </w:t>
      </w:r>
      <w:r>
        <w:t>от</w:t>
      </w:r>
      <w:r>
        <w:t xml:space="preserve"> </w:t>
      </w:r>
      <w:r>
        <w:t>количества</w:t>
      </w:r>
      <w:r>
        <w:t xml:space="preserve"> </w:t>
      </w:r>
      <w:r>
        <w:t>объектов</w:t>
      </w:r>
      <w:r>
        <w:t xml:space="preserve"> </w:t>
      </w:r>
      <w:r>
        <w:t>и</w:t>
      </w:r>
      <w:r>
        <w:t xml:space="preserve"> </w:t>
      </w:r>
      <w:r>
        <w:t>максимальной</w:t>
      </w:r>
      <w:r>
        <w:t xml:space="preserve"> </w:t>
      </w:r>
      <w:r>
        <w:t>скорости</w:t>
      </w:r>
      <w:r>
        <w:t xml:space="preserve">, </w:t>
      </w:r>
      <w:r>
        <w:t>чем</w:t>
      </w:r>
      <w:r>
        <w:t xml:space="preserve"> </w:t>
      </w:r>
      <w:r>
        <w:t>больше</w:t>
      </w:r>
      <w:r>
        <w:t xml:space="preserve"> </w:t>
      </w:r>
      <w:r>
        <w:t>объект</w:t>
      </w:r>
      <w:r>
        <w:t>ы</w:t>
      </w:r>
      <w:r>
        <w:t xml:space="preserve">, </w:t>
      </w:r>
      <w:r>
        <w:t>тем</w:t>
      </w:r>
      <w:r>
        <w:t xml:space="preserve"> </w:t>
      </w:r>
      <w:r>
        <w:t>больше</w:t>
      </w:r>
      <w:r>
        <w:t xml:space="preserve"> </w:t>
      </w:r>
      <w:r>
        <w:t>значение</w:t>
      </w:r>
      <w:r>
        <w:t xml:space="preserve"> n. </w:t>
      </w:r>
      <w:r>
        <w:t>В</w:t>
      </w:r>
      <w:r>
        <w:t xml:space="preserve"> </w:t>
      </w:r>
      <w:r>
        <w:t>каждом</w:t>
      </w:r>
      <w:r>
        <w:t xml:space="preserve"> </w:t>
      </w:r>
      <w:r>
        <w:t>положении</w:t>
      </w:r>
      <w:r>
        <w:t xml:space="preserve"> </w:t>
      </w:r>
      <w:r>
        <w:t>окна</w:t>
      </w:r>
      <w:r>
        <w:t xml:space="preserve"> </w:t>
      </w:r>
      <w:r>
        <w:t>происходит</w:t>
      </w:r>
      <w:r>
        <w:t xml:space="preserve"> </w:t>
      </w:r>
      <w:r>
        <w:t>анализ</w:t>
      </w:r>
      <w:r>
        <w:t xml:space="preserve"> </w:t>
      </w:r>
      <w:r>
        <w:t>данных</w:t>
      </w:r>
      <w:r>
        <w:t xml:space="preserve"> </w:t>
      </w:r>
      <w:r>
        <w:t>для</w:t>
      </w:r>
      <w:r>
        <w:t xml:space="preserve"> </w:t>
      </w:r>
      <w:r>
        <w:t>обнаружения</w:t>
      </w:r>
      <w:r>
        <w:t xml:space="preserve"> </w:t>
      </w:r>
      <w:r>
        <w:t>объектов</w:t>
      </w:r>
      <w:r>
        <w:t xml:space="preserve">, </w:t>
      </w:r>
      <w:r>
        <w:t>на</w:t>
      </w:r>
      <w:r>
        <w:t xml:space="preserve"> </w:t>
      </w:r>
      <w:r>
        <w:t>основе</w:t>
      </w:r>
      <w:r>
        <w:t xml:space="preserve"> </w:t>
      </w:r>
      <w:r>
        <w:t>этого</w:t>
      </w:r>
      <w:r>
        <w:t xml:space="preserve"> </w:t>
      </w:r>
      <w:r>
        <w:t>происходит</w:t>
      </w:r>
      <w:r>
        <w:t xml:space="preserve"> </w:t>
      </w:r>
      <w:r>
        <w:t>оценка</w:t>
      </w:r>
      <w:r>
        <w:t xml:space="preserve"> </w:t>
      </w:r>
      <w:r>
        <w:t>их</w:t>
      </w:r>
      <w:r>
        <w:t xml:space="preserve"> </w:t>
      </w:r>
      <w:r>
        <w:t>скорости</w:t>
      </w:r>
      <w:r>
        <w:t xml:space="preserve">, </w:t>
      </w:r>
      <w:r>
        <w:t>что</w:t>
      </w:r>
      <w:r>
        <w:t xml:space="preserve"> </w:t>
      </w:r>
      <w:r>
        <w:t>определяет</w:t>
      </w:r>
      <w:r>
        <w:t xml:space="preserve"> </w:t>
      </w:r>
      <w:r>
        <w:t>размер</w:t>
      </w:r>
      <w:r>
        <w:t xml:space="preserve"> </w:t>
      </w:r>
      <w:r>
        <w:t>окна</w:t>
      </w:r>
      <w:r>
        <w:t xml:space="preserve"> m</w:t>
      </w:r>
      <w:r>
        <w:t xml:space="preserve"> (1)</w:t>
      </w:r>
      <w:r>
        <w:t xml:space="preserve">. </w:t>
      </w:r>
      <w:r>
        <w:t>При</w:t>
      </w:r>
      <w:r>
        <w:t xml:space="preserve"> </w:t>
      </w:r>
      <w:r>
        <w:t>заполнении</w:t>
      </w:r>
      <w:r>
        <w:t xml:space="preserve"> </w:t>
      </w:r>
      <w:r>
        <w:t>окна</w:t>
      </w:r>
      <w:r>
        <w:t xml:space="preserve"> m </w:t>
      </w:r>
      <w:r>
        <w:t>данными</w:t>
      </w:r>
      <w:r>
        <w:t xml:space="preserve"> </w:t>
      </w:r>
      <w:r>
        <w:t>вычисляется</w:t>
      </w:r>
      <w:r>
        <w:t xml:space="preserve"> </w:t>
      </w:r>
      <w:r>
        <w:t>среднее</w:t>
      </w:r>
      <w:r>
        <w:t xml:space="preserve"> </w:t>
      </w:r>
      <w:r>
        <w:t>арифметическое</w:t>
      </w:r>
      <w:r>
        <w:t xml:space="preserve"> </w:t>
      </w:r>
      <w:r>
        <w:t>всех</w:t>
      </w:r>
      <w:r>
        <w:t xml:space="preserve"> </w:t>
      </w:r>
      <w:r>
        <w:t>столбцов</w:t>
      </w:r>
      <w:r>
        <w:t xml:space="preserve">, </w:t>
      </w:r>
      <w:r>
        <w:t>которое</w:t>
      </w:r>
      <w:r>
        <w:t xml:space="preserve"> </w:t>
      </w:r>
      <w:r>
        <w:t>затем</w:t>
      </w:r>
      <w:r>
        <w:t xml:space="preserve"> </w:t>
      </w:r>
      <w:r>
        <w:t>используется</w:t>
      </w:r>
      <w:r>
        <w:t xml:space="preserve"> </w:t>
      </w:r>
      <w:r>
        <w:t>для</w:t>
      </w:r>
      <w:r>
        <w:t xml:space="preserve"> </w:t>
      </w:r>
      <w:r>
        <w:t>обработки</w:t>
      </w:r>
      <w:r>
        <w:t xml:space="preserve"> </w:t>
      </w:r>
      <w:r>
        <w:t>алгоритмом</w:t>
      </w:r>
      <w:r>
        <w:t xml:space="preserve"> </w:t>
      </w:r>
      <w:r>
        <w:t>поиска</w:t>
      </w:r>
      <w:r>
        <w:t xml:space="preserve"> </w:t>
      </w:r>
      <w:r>
        <w:t>объектов</w:t>
      </w:r>
      <w:r>
        <w:t>.</w:t>
      </w:r>
    </w:p>
    <w:p w14:paraId="2F000000"/>
    <w:p w14:paraId="30000000">
      <w:pPr>
        <w:ind w:firstLine="571" w:left="2831"/>
        <w:rPr>
          <w:i w:val="1"/>
        </w:rPr>
      </w:pPr>
      <m:oMathPara>
        <m:oMath>
          <m:r>
            <w:rPr>
              <w:rFonts w:ascii="Cambria Math" w:hAnsi="Cambria Math"/>
              <w:sz w:val="22"/>
            </w:rPr>
            <m:t>m=</m:t>
          </m:r>
          <m:d>
            <m:dPr>
              <m:sepChr m:val=","/>
            </m:dPr>
            <m:e>
              <m:f>
                <m:fPr>
                  <m:type m:val="bar"/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j</m:t>
                  </m:r>
                </m:den>
              </m:f>
              <m:sSub>
                <m:e>
                  <m:nary>
                    <m:naryPr>
                      <m:chr m:val="∑"/>
                      <m:limLoc m:val="undOvr"/>
                      <m:grow m:val="on"/>
                      <m:subHide m:val="off"/>
                      <m:supHide m:val="off"/>
                    </m:naryPr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j</m:t>
                      </m:r>
                    </m:sup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nary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e>
          </m:d>
          <m:f>
            <m:fPr>
              <m:type m:val="bar"/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k</m:t>
              </m:r>
            </m:den>
          </m:f>
        </m:oMath>
      </m:oMathPara>
      <w:r>
        <w:rPr>
          <w:i w:val="1"/>
        </w:rPr>
        <w:t xml:space="preserve">  </w:t>
      </w:r>
      <w:r>
        <w:rPr>
          <w:i w:val="1"/>
        </w:rPr>
        <w:tab/>
      </w:r>
      <w:r>
        <w:rPr>
          <w:i w:val="1"/>
        </w:rPr>
        <w:tab/>
      </w:r>
      <w:r>
        <w:rPr>
          <w:i w:val="1"/>
        </w:rPr>
        <w:tab/>
      </w:r>
      <w:r>
        <w:rPr>
          <w:i w:val="1"/>
        </w:rPr>
        <w:tab/>
      </w:r>
      <w:r>
        <w:rPr>
          <w:i w:val="1"/>
        </w:rPr>
        <w:tab/>
      </w:r>
      <w:r>
        <w:rPr>
          <w:i w:val="1"/>
        </w:rPr>
        <w:t>(1)</w:t>
      </w:r>
    </w:p>
    <w:p w14:paraId="31000000"/>
    <w:p w14:paraId="32000000">
      <w:pPr>
        <w:rPr>
          <w:sz w:val="24"/>
        </w:rPr>
      </w:pPr>
      <w:r>
        <w:t>где j – количество объектов, на основе которых производятся расчеты;</w:t>
      </w:r>
    </w:p>
    <w:p w14:paraId="33000000">
      <w:r>
        <w:t>x</w:t>
      </w:r>
      <w:r>
        <w:rPr>
          <w:vertAlign w:val="subscript"/>
        </w:rPr>
        <w:t>i</w:t>
      </w:r>
      <w:r>
        <w:rPr>
          <w:vertAlign w:val="subscript"/>
        </w:rPr>
        <w:t xml:space="preserve"> </w:t>
      </w:r>
      <w:r>
        <w:t>– количество детектированных показателей i-го объекта;</w:t>
      </w:r>
    </w:p>
    <w:p w14:paraId="34000000">
      <w:r>
        <w:t>k – коэффициент пропорциональности, устанавливается экспериментально по результатам анализа соответствия формы объектов заданному образцу.</w:t>
      </w:r>
    </w:p>
    <w:p w14:paraId="35000000">
      <w:pPr>
        <w:rPr>
          <w:color w:val="000000"/>
        </w:rPr>
      </w:pPr>
    </w:p>
    <w:p w14:paraId="36000000">
      <w:pPr>
        <w:rPr>
          <w:color w:val="000000"/>
        </w:rPr>
      </w:pPr>
      <w:r>
        <w:rPr>
          <w:color w:val="000000"/>
        </w:rPr>
        <w:t>Основное преимущество данного алгоритма состоит в том, что он учитывает изменение скорости движения объектов во времени и способен дать более точные результаты при наличии шума или непостоянной скорости. Схема работы изображен на рисунке 5.</w:t>
      </w:r>
    </w:p>
    <w:p w14:paraId="37000000">
      <w:pPr>
        <w:rPr>
          <w:color w:val="000000"/>
        </w:rPr>
      </w:pPr>
    </w:p>
    <w:p w14:paraId="38000000">
      <w:pPr>
        <w:ind w:firstLine="0" w:left="0"/>
        <w:jc w:val="center"/>
        <w:rPr>
          <w:color w:val="000000"/>
        </w:rPr>
      </w:pPr>
      <w:r>
        <w:rPr>
          <w:color w:val="000000"/>
        </w:rPr>
        <w:drawing>
          <wp:inline>
            <wp:extent cx="2878666" cy="3534832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2878666" cy="353483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9000000">
      <w:pPr>
        <w:ind/>
        <w:jc w:val="center"/>
        <w:rPr>
          <w:color w:val="000000"/>
        </w:rPr>
      </w:pPr>
      <w:r>
        <w:rPr>
          <w:color w:val="000000"/>
        </w:rPr>
        <w:t>Рисунок 5 – Схема работы алгоритма классификации и скользящего окна</w:t>
      </w:r>
    </w:p>
    <w:p w14:paraId="3A000000">
      <w:pPr>
        <w:ind/>
        <w:jc w:val="center"/>
        <w:rPr>
          <w:color w:val="000000"/>
        </w:rPr>
      </w:pPr>
    </w:p>
    <w:p w14:paraId="3B000000">
      <w:pPr>
        <w:rPr>
          <w:color w:val="000000"/>
        </w:rPr>
      </w:pPr>
      <w:r>
        <w:rPr>
          <w:color w:val="000000"/>
        </w:rPr>
        <w:t>Блок-схема алгоритма представлена на рисунке 6.</w:t>
      </w:r>
    </w:p>
    <w:p w14:paraId="3C000000">
      <w:pPr>
        <w:rPr>
          <w:color w:val="000000"/>
        </w:rPr>
      </w:pPr>
    </w:p>
    <w:p w14:paraId="3D000000">
      <w:pPr>
        <w:ind/>
        <w:jc w:val="center"/>
        <w:rPr>
          <w:color w:val="000000"/>
        </w:rPr>
      </w:pPr>
    </w:p>
    <w:p w14:paraId="3E000000">
      <w:pPr>
        <w:ind/>
        <w:jc w:val="center"/>
        <w:rPr>
          <w:color w:val="000000"/>
        </w:rPr>
      </w:pPr>
      <w:r>
        <w:rPr>
          <w:color w:val="000000"/>
        </w:rPr>
        <w:t>Рисунок 6 – Блок-схема алгоритма</w:t>
      </w:r>
    </w:p>
    <w:p w14:paraId="3F000000">
      <w:pPr>
        <w:pStyle w:val="Style_2"/>
      </w:pPr>
    </w:p>
    <w:p w14:paraId="40000000">
      <w:pPr>
        <w:pStyle w:val="Style_2"/>
      </w:pPr>
    </w:p>
    <w:p w14:paraId="41000000">
      <w:pPr>
        <w:pStyle w:val="Style_1"/>
      </w:pPr>
      <w:r>
        <w:t>2.4 А</w:t>
      </w:r>
      <w:r>
        <w:t>лгоритма д</w:t>
      </w:r>
      <w:r>
        <w:t>етективарония</w:t>
      </w:r>
      <w:r>
        <w:t xml:space="preserve"> объектов выпуклой формы</w:t>
      </w:r>
    </w:p>
    <w:p w14:paraId="42000000"/>
    <w:p w14:paraId="43000000">
      <w:r>
        <w:t xml:space="preserve">Основной принцип работы алгоритма обнаружения объектов заключается в детектировании и создании группы вокруг объекта, добавление датчиков в существующую группу, и поиск вершины путем выбора тройки датчиков с наименьшей суммой и определения центра этой тройки. Также алгоритм включает в себя отключение от группы на основе обнаружения </w:t>
      </w:r>
      <w:r>
        <w:t>другого объекта, корректировку принадлежности датчиков к группам путем проверки экстремумов, и отключение датчиков при прохождении объектов.</w:t>
      </w:r>
    </w:p>
    <w:p w14:paraId="44000000">
      <w:r>
        <w:t xml:space="preserve">Блок-схема алгоритма представлена на рисунке 3. </w:t>
      </w:r>
    </w:p>
    <w:p w14:paraId="45000000"/>
    <w:p w14:paraId="46000000">
      <w:pPr>
        <w:ind w:firstLine="0" w:left="0"/>
        <w:jc w:val="center"/>
      </w:pPr>
      <w:r>
        <w:drawing>
          <wp:inline>
            <wp:extent cx="5127625" cy="3651250"/>
            <wp:effectExtent b="0" l="0" r="0" t="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rcRect b="0" l="896" r="0" t="0"/>
                    <a:stretch/>
                  </pic:blipFill>
                  <pic:spPr>
                    <a:xfrm flipH="false" flipV="false" rot="0">
                      <a:ext cx="5127625" cy="36512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7000000">
      <w:pPr>
        <w:ind w:firstLine="0" w:left="0"/>
        <w:jc w:val="center"/>
      </w:pPr>
      <w:r>
        <w:t>Рисунок 3 – Блок-схема алгоритма</w:t>
      </w:r>
    </w:p>
    <w:p w14:paraId="48000000">
      <w:pPr>
        <w:ind/>
        <w:jc w:val="center"/>
      </w:pPr>
    </w:p>
    <w:p w14:paraId="49000000">
      <w:r>
        <w:t>Ниже приводится краткое пошаговое описание алгоритма в отношении показаний матрицы сигналов, показанных на рисунке 4.</w:t>
      </w:r>
    </w:p>
    <w:p w14:paraId="4A000000"/>
    <w:p w14:paraId="4B000000">
      <w:pPr>
        <w:ind/>
        <w:jc w:val="center"/>
      </w:pPr>
      <w:r>
        <w:drawing>
          <wp:inline>
            <wp:extent cx="2910416" cy="3365500"/>
            <wp:effectExtent b="0" l="0" r="0" t="0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rcRect b="0" l="0" r="0" t="4467"/>
                    <a:stretch/>
                  </pic:blipFill>
                  <pic:spPr>
                    <a:xfrm flipH="false" flipV="false" rot="0">
                      <a:ext cx="2910416" cy="33655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C000000">
      <w:pPr>
        <w:ind/>
        <w:jc w:val="center"/>
      </w:pPr>
      <w:r>
        <w:t>Рисунок 4 - Показания матрицы сигналов.</w:t>
      </w:r>
    </w:p>
    <w:p w14:paraId="4D000000"/>
    <w:p w14:paraId="4E000000">
      <w:r>
        <w:t>Показание 1. Ни одно показание не превысило, все датчики остаются выключенными.</w:t>
      </w:r>
    </w:p>
    <w:p w14:paraId="4F000000">
      <w:r>
        <w:t>Показание 2. Показание датчика c превышает</w:t>
      </w:r>
      <w:r>
        <w:t xml:space="preserve"> ПВ</w:t>
      </w:r>
      <w:r>
        <w:t>.</w:t>
      </w:r>
      <w:r>
        <w:t xml:space="preserve"> </w:t>
      </w:r>
      <w:r>
        <w:t xml:space="preserve"> Так как по соседству отсутствуют созданные группы, то создается новая группа (группа №1). Центр данной группы устанавливается на датчик c.</w:t>
      </w:r>
    </w:p>
    <w:p w14:paraId="50000000">
      <w:r>
        <w:t>Показание 3. Показание датчика d превышает</w:t>
      </w:r>
      <w:r>
        <w:t xml:space="preserve"> ПВ</w:t>
      </w:r>
      <w:r>
        <w:t>. Так как по соседству существует группа, то датчик d добавляется в данную группу (группа №1). Центр данной группы устанавливается на датчик c.</w:t>
      </w:r>
    </w:p>
    <w:p w14:paraId="51000000">
      <w:r>
        <w:t>Показание 4. Показание датчика b превышает</w:t>
      </w:r>
      <w:r>
        <w:t xml:space="preserve"> ПВ</w:t>
      </w:r>
      <w:r>
        <w:t>. Так как по соседству существует группа, то датчик b добавляется в данную группу (группа №1). Центр данной группы устанавливается на датчик c.</w:t>
      </w:r>
    </w:p>
    <w:p w14:paraId="52000000">
      <w:r>
        <w:t>Показание 5. Показание датчика g превышает</w:t>
      </w:r>
      <w:r>
        <w:t xml:space="preserve"> ПВ</w:t>
      </w:r>
      <w:r>
        <w:t xml:space="preserve">. Так как по соседству отсутствуют созданные группы, то создается новая группа (группа №2). </w:t>
      </w:r>
      <w:r>
        <w:t>Показание датчика h превышает</w:t>
      </w:r>
      <w:r>
        <w:t xml:space="preserve"> ПВ</w:t>
      </w:r>
      <w:r>
        <w:t xml:space="preserve">. Так как по соседству существует группа, то датчик h добавляется в данную группу (группа №2). Центр группы 1 устанавливается на датчик с, а центр группы 2 устанавливается на </w:t>
      </w:r>
      <w:r>
        <w:t>на</w:t>
      </w:r>
      <w:r>
        <w:t xml:space="preserve"> датчик h.</w:t>
      </w:r>
    </w:p>
    <w:p w14:paraId="53000000">
      <w:r>
        <w:t>Показание 6. Показание датчика e превышает</w:t>
      </w:r>
      <w:r>
        <w:t xml:space="preserve"> ПВ</w:t>
      </w:r>
      <w:r>
        <w:t>. Так как по соседству существует группа, то датчик e добавляется в группу №1. Показание датчика f превышает</w:t>
      </w:r>
      <w:r>
        <w:t xml:space="preserve"> ПВ</w:t>
      </w:r>
      <w:r>
        <w:t>. Так как рядом находятся 2 группы, то датчик присоединятся к той, где показатель соседнего датчика меньше. Центр группы 1 устанавливается на датчик с, а центр группы 2 устанавливается на датчик h.</w:t>
      </w:r>
    </w:p>
    <w:p w14:paraId="54000000">
      <w:r>
        <w:t>Показание 7. Показание датчика i превышает</w:t>
      </w:r>
      <w:r>
        <w:t xml:space="preserve"> ПВ</w:t>
      </w:r>
      <w:r>
        <w:t xml:space="preserve">. Так как рядом находится группа №2, то датчик присоединяется к ней. Центр группы 1 устанавливается на датчик с, а центр группы 2 устанавливается на </w:t>
      </w:r>
      <w:r>
        <w:t>на</w:t>
      </w:r>
      <w:r>
        <w:t xml:space="preserve"> датчик h.</w:t>
      </w:r>
    </w:p>
    <w:p w14:paraId="55000000">
      <w:r>
        <w:t xml:space="preserve">Показание 8-11. Центр группы 1 устанавливается на датчик с, а центр группы 2 устанавливается на </w:t>
      </w:r>
      <w:r>
        <w:t>на</w:t>
      </w:r>
      <w:r>
        <w:t xml:space="preserve"> датчик h.</w:t>
      </w:r>
    </w:p>
    <w:p w14:paraId="56000000">
      <w:r>
        <w:t>Показание 12. Значение тройки датчиков с наименьшей суммой группы 2 упало больше, чем на 5%. Это означает, что найдена вершина объекта и генерируется счет. Всем датчикам в этой группе устанавливается флаг, который запрещает генерировать счет. Центр группы 1 устанавливается на датчик с.</w:t>
      </w:r>
      <w:r>
        <w:t xml:space="preserve"> </w:t>
      </w:r>
    </w:p>
    <w:p w14:paraId="57000000">
      <w:r>
        <w:t>Показание 13. Показание датчика f упало ниже</w:t>
      </w:r>
      <w:r>
        <w:t xml:space="preserve"> ПВ</w:t>
      </w:r>
      <w:r>
        <w:t xml:space="preserve">. Данный датчик отключается. Центр группы 1 устанавливается на датчик с. </w:t>
      </w:r>
    </w:p>
    <w:p w14:paraId="58000000">
      <w:r>
        <w:t xml:space="preserve">Показание 14. Значение тройки датчиков с наименьшей суммой группы 2 упало больше, чем на 5%. Это означает, что найдена вершина объекта и генерируется счет. Всем датчикам в этой группе устанавливается флаг, который запрещает генерировать счет. Показание датчика b упало ниже </w:t>
      </w:r>
      <w:r>
        <w:t>ПВ</w:t>
      </w:r>
      <w:r>
        <w:t>. Данный датчик отключается.</w:t>
      </w:r>
    </w:p>
    <w:p w14:paraId="59000000">
      <w:r>
        <w:t xml:space="preserve">Показание 15. Показание датчика g упало ниже </w:t>
      </w:r>
      <w:r>
        <w:t>ПВ</w:t>
      </w:r>
      <w:r>
        <w:t>. Данный датчик отключается.</w:t>
      </w:r>
    </w:p>
    <w:p w14:paraId="5A000000">
      <w:r>
        <w:t>Показание 16. Показание датчика i упало ниже</w:t>
      </w:r>
      <w:r>
        <w:t xml:space="preserve"> ПВ</w:t>
      </w:r>
      <w:r>
        <w:t>. Данный датчик отключается.</w:t>
      </w:r>
    </w:p>
    <w:p w14:paraId="5B000000">
      <w:r>
        <w:t>Показание 17. Показание датчика h упало ниже</w:t>
      </w:r>
      <w:r>
        <w:t xml:space="preserve"> ПВ</w:t>
      </w:r>
      <w:r>
        <w:t>. Данный датчик отключается.</w:t>
      </w:r>
    </w:p>
    <w:p w14:paraId="5C000000">
      <w:r>
        <w:t>Показание 18. Показание датчика c упало ниже</w:t>
      </w:r>
      <w:r>
        <w:t xml:space="preserve"> ПВ</w:t>
      </w:r>
      <w:r>
        <w:t>. Данный датчик отключается.</w:t>
      </w:r>
    </w:p>
    <w:p w14:paraId="5D000000">
      <w:r>
        <w:t>Показание 19. Показание датчиков d, e упали ниже</w:t>
      </w:r>
      <w:r>
        <w:t xml:space="preserve"> ПВ</w:t>
      </w:r>
      <w:r>
        <w:t>. Данные датчики отключаются.</w:t>
      </w:r>
    </w:p>
    <w:p w14:paraId="5E000000">
      <w:pPr>
        <w:pStyle w:val="Style_2"/>
      </w:pPr>
    </w:p>
    <w:p w14:paraId="5F000000">
      <w:pPr>
        <w:pStyle w:val="Style_1"/>
      </w:pPr>
      <w:r>
        <w:br w:type="page"/>
      </w:r>
      <w:r>
        <w:t xml:space="preserve">2 </w:t>
      </w:r>
      <w:r>
        <w:t>Описание алгоритма</w:t>
      </w:r>
    </w:p>
    <w:p w14:paraId="60000000"/>
    <w:p w14:paraId="61000000">
      <w:r>
        <w:t xml:space="preserve">В данной главе производится описание разработанного </w:t>
      </w:r>
      <w:r>
        <w:rPr>
          <w:color w:val="000000"/>
        </w:rPr>
        <w:t>робастн</w:t>
      </w:r>
      <w:r>
        <w:rPr>
          <w:color w:val="000000"/>
        </w:rPr>
        <w:t>ого</w:t>
      </w:r>
      <w:r>
        <w:rPr>
          <w:color w:val="000000"/>
        </w:rPr>
        <w:t xml:space="preserve"> адаптивн</w:t>
      </w:r>
      <w:r>
        <w:rPr>
          <w:color w:val="000000"/>
        </w:rPr>
        <w:t>ого</w:t>
      </w:r>
      <w:r>
        <w:rPr>
          <w:color w:val="000000"/>
        </w:rPr>
        <w:t xml:space="preserve"> алгоритм</w:t>
      </w:r>
      <w:r>
        <w:rPr>
          <w:color w:val="000000"/>
        </w:rPr>
        <w:t>а</w:t>
      </w:r>
      <w:r>
        <w:rPr>
          <w:color w:val="000000"/>
        </w:rPr>
        <w:t xml:space="preserve"> распознавания выпуклых объектов в потоковых данных инвариантный к уровню как собственных шумов оптических сенсоров, так и внешних помех. </w:t>
      </w:r>
      <w:r>
        <w:rPr>
          <w:color w:val="000000"/>
        </w:rPr>
        <w:t>Разработанный</w:t>
      </w:r>
      <w:r>
        <w:rPr>
          <w:color w:val="000000"/>
        </w:rPr>
        <w:t xml:space="preserve"> алгоритм не требователен к вычислительным ресурсам и предназначен для реализации на базе SOC (</w:t>
      </w:r>
      <w:r>
        <w:rPr>
          <w:color w:val="000000"/>
        </w:rPr>
        <w:t>system</w:t>
      </w:r>
      <w:r>
        <w:rPr>
          <w:color w:val="000000"/>
        </w:rPr>
        <w:t xml:space="preserve"> </w:t>
      </w:r>
      <w:r>
        <w:rPr>
          <w:color w:val="000000"/>
        </w:rPr>
        <w:t>on</w:t>
      </w:r>
      <w:r>
        <w:rPr>
          <w:color w:val="000000"/>
        </w:rPr>
        <w:t xml:space="preserve"> </w:t>
      </w:r>
      <w:r>
        <w:rPr>
          <w:color w:val="000000"/>
        </w:rPr>
        <w:t>chip</w:t>
      </w:r>
      <w:r>
        <w:rPr>
          <w:color w:val="000000"/>
        </w:rPr>
        <w:t>)</w:t>
      </w:r>
      <w:r>
        <w:t>.</w:t>
      </w:r>
    </w:p>
    <w:p w14:paraId="62000000"/>
    <w:p w14:paraId="63000000">
      <w:pPr>
        <w:pStyle w:val="Style_1"/>
      </w:pPr>
      <w:r>
        <w:t>2.1 Описание входных данных алгоритма</w:t>
      </w:r>
    </w:p>
    <w:p w14:paraId="64000000"/>
    <w:p w14:paraId="65000000">
      <w:pPr>
        <w:ind w:firstLine="708" w:left="0"/>
      </w:pPr>
      <w:r>
        <w:t>Входными данными разработанного алгоритма являются массив показаний датчиков определения расстояния. Данные датчики могут быть заменены, например, на датчики приближения.</w:t>
      </w:r>
    </w:p>
    <w:p w14:paraId="66000000">
      <w:pPr>
        <w:rPr>
          <w:sz w:val="24"/>
        </w:rPr>
      </w:pPr>
      <w:r>
        <w:t>На рисунке 1 представлен репрезентативный массив значений входных данных алгоритма, где по оси X отмечено положение десяти датчиков от a до j, а по оси Y измеренные построчно расстояния.</w:t>
      </w:r>
    </w:p>
    <w:p w14:paraId="67000000">
      <w:pPr>
        <w:ind/>
        <w:jc w:val="center"/>
      </w:pPr>
    </w:p>
    <w:p w14:paraId="68000000">
      <w:pPr>
        <w:ind/>
        <w:jc w:val="center"/>
      </w:pPr>
      <w:r>
        <w:drawing>
          <wp:inline>
            <wp:extent cx="2000250" cy="2095500"/>
            <wp:effectExtent b="0" l="0" r="0" t="0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2000250" cy="20955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9000000">
      <w:pPr>
        <w:ind w:firstLine="0" w:left="0"/>
        <w:jc w:val="center"/>
      </w:pPr>
      <w:r>
        <w:t xml:space="preserve">Рисунок 1 - </w:t>
      </w:r>
      <w:r>
        <w:t>Р</w:t>
      </w:r>
      <w:r>
        <w:t>епрезентативный массив значений входных данных алгоритма</w:t>
      </w:r>
    </w:p>
    <w:p w14:paraId="6A000000">
      <w:pPr>
        <w:ind/>
        <w:jc w:val="center"/>
      </w:pPr>
    </w:p>
    <w:p w14:paraId="6B000000">
      <w:r>
        <w:t xml:space="preserve">Примером датчика определения расстояния может служить VL53L0X, который работает на основе принципа </w:t>
      </w:r>
      <w:r>
        <w:t>лидара</w:t>
      </w:r>
      <w:r>
        <w:t xml:space="preserve">. Он использует инфракрасный </w:t>
      </w:r>
      <w:r>
        <w:t>лазер для измерения расстояния до объекта на основе времени, за которое отраженный лазерный сигнал возвращается обратно к датчику.</w:t>
      </w:r>
    </w:p>
    <w:p w14:paraId="6C000000">
      <w:r>
        <w:t>Набор сигналов от всех датчиков дает представление о контуре одного "среза" сканируемой области. Считывание нескольких срезов позволяет получить трехмерное представление о контуре сканируемой области.</w:t>
      </w:r>
    </w:p>
    <w:p w14:paraId="6D000000"/>
    <w:p w14:paraId="6E000000">
      <w:pPr>
        <w:pStyle w:val="Style_1"/>
      </w:pPr>
      <w:r>
        <w:t>2.2 Обзор алгоритма</w:t>
      </w:r>
    </w:p>
    <w:p w14:paraId="6F000000"/>
    <w:p w14:paraId="70000000">
      <w:pPr>
        <w:rPr>
          <w:b w:val="1"/>
        </w:rPr>
      </w:pPr>
      <w:r>
        <w:t>Алгоритм предназначен для обработки данных от датчиков и обнаружения объектов в системе. Он включает в себя этапы фильтрации данных, контроля скорости прохождения объектов через датчики и обнаружения шарообразных объектов.</w:t>
      </w:r>
    </w:p>
    <w:p w14:paraId="71000000">
      <w:r>
        <w:t>Первый этап - фильтрация данных. Все поступающие от датчиков показания проходят через специальный фильтр, который удаляет ненужные сигналы низкой интенсивности, шумы и помехи, оставляя только информацию о рассматриваемых объектах.</w:t>
      </w:r>
    </w:p>
    <w:p w14:paraId="72000000">
      <w:r>
        <w:t>Второй этап - алгоритм скользящего окна с контролем скорости прохождения объектов через датчики. Датчики размещаются в определенном порядке и показания с них используются для определения скорости движения объектов в пределах системы. Для этого применяется скользящее окно, которое позволяет анализировать некоторый период времени и выяснить, сколько объектов проходит через датчики за данный промежуток времени. При этом высчитывается скорость прохождения.</w:t>
      </w:r>
    </w:p>
    <w:p w14:paraId="73000000">
      <w:r>
        <w:t>Третий этап - алгоритм обнаружения объектов. После фильтрации данных и контроля скорости прохождения, происходит обнаружение объектов шарообразной формы.</w:t>
      </w:r>
    </w:p>
    <w:p w14:paraId="74000000"/>
    <w:p w14:paraId="75000000">
      <w:pPr>
        <w:pStyle w:val="Style_1"/>
      </w:pPr>
      <w:r>
        <w:t>2.3 Фильтрация данных</w:t>
      </w:r>
    </w:p>
    <w:p w14:paraId="76000000"/>
    <w:p w14:paraId="77000000">
      <w:r>
        <w:t>Для решения поставленной задачи фильтрации данных необходимо учесть ряд свойств и выбрать наиболее подходящий для данного случая фильтр. Анализ методов фильтрации, представленный выше, позволяет систематизировать подходы к обработке данных и выбрать оптимальный фильтр. Процесс фильтрации данных разделен на несколько этапов.</w:t>
      </w:r>
    </w:p>
    <w:p w14:paraId="78000000">
      <w:r>
        <w:t xml:space="preserve">Первый этап – сбор данных. На данном этапе процесса фильтрации производится сбор и запись данных с датчиков для последующей обработки. </w:t>
      </w:r>
    </w:p>
    <w:p w14:paraId="79000000">
      <w:r>
        <w:t>Далее следует этап предобработки данных. В процессе предобработки осуществляется фильтрация данных от возможных выбросов или шумов. Также учитываются физические ограничения, такие как предельные значения, и производится удаление данных с низкой интенсивностью. Этот этап позволяет подготовить данные к применению фильтра.</w:t>
      </w:r>
    </w:p>
    <w:p w14:paraId="7A000000">
      <w:r>
        <w:t xml:space="preserve">Последний этап – применение фильтра. Важным шагом в процессе фильтрации является выбор конкретного фильтра, который будет применяться к данным. Целью применения фильтра является удаление шумов, выбросов или несовершенств оборудования. </w:t>
      </w:r>
    </w:p>
    <w:p w14:paraId="7B000000">
      <w:r>
        <w:t>При выборе необходимого фильтра для поставленной задачи, необходимо учесть такие параметры, как частотный диапазон сигнала, требуемое подавление шума или выбросов, а также особенности конкретной системы или оборудования. Также следует учитывать вычислительные возможности доступных алгоритмов и время обработки данных.</w:t>
      </w:r>
    </w:p>
    <w:p w14:paraId="7C000000">
      <w:r>
        <w:t>Таким образом, для эффективной фильтрации данных с датчиков необходимо выбирать соответствующий фильтр, учитывая специфику сигнала и требования к итоговым данным. Подходящий выбор фильтра обеспечит эффективную фильтрацию шумов и артефактов, а также сохранение важных деталей сигнала, что в конечном итоге повысит качество и надежность результатов обработки сигналов.</w:t>
      </w:r>
    </w:p>
    <w:p w14:paraId="7D000000">
      <w:r>
        <w:t xml:space="preserve">Рисунок 2 демонстрирует важность порога вхождения (ПВ). Алгоритм требует установления ПВ, который фильтрует сигналы низкой интенсивности. </w:t>
      </w:r>
    </w:p>
    <w:p w14:paraId="7E000000"/>
    <w:p w14:paraId="7F000000">
      <w:pPr>
        <w:ind w:firstLine="0" w:left="0"/>
        <w:jc w:val="center"/>
      </w:pPr>
      <w:r>
        <w:drawing>
          <wp:inline>
            <wp:extent cx="5940425" cy="3340734"/>
            <wp:effectExtent b="0" l="0" r="0" t="0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5"/>
                    <a:srcRect b="0" l="0" r="0" t="0"/>
                    <a:stretch/>
                  </pic:blipFill>
                  <pic:spPr>
                    <a:xfrm flipH="false" flipV="false" rot="0">
                      <a:ext cx="5940425" cy="334073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0000000">
      <w:pPr>
        <w:ind w:firstLine="0" w:left="0"/>
        <w:jc w:val="center"/>
      </w:pPr>
      <w:r>
        <w:t>Рисунок 2 – Демонстрация важности ПВ</w:t>
      </w:r>
    </w:p>
    <w:p w14:paraId="81000000"/>
    <w:p w14:paraId="82000000">
      <w:r>
        <w:t>PT</w:t>
      </w:r>
      <w:r>
        <w:t>2</w:t>
      </w:r>
      <w:r>
        <w:t xml:space="preserve"> является показателем подходящего ПВ, поскольку он представляет собой уровень сигнала, превышающий меньшие части периметра яиц</w:t>
      </w:r>
      <w:r>
        <w:t>, и о</w:t>
      </w:r>
      <w:r>
        <w:t xml:space="preserve">н не настолько высок, чтобы не указать на присутствие даже самого маленького яйца (или другого объекта), подлежащего сканированию. Теоретический ПВ на уровне, указанном </w:t>
      </w:r>
      <w:r>
        <w:t>PT</w:t>
      </w:r>
      <w:r>
        <w:t>1</w:t>
      </w:r>
      <w:r>
        <w:t xml:space="preserve">, был бы слишком низким, поскольку он был бы меньше, чем расстояние до самого маленького яйца. Поэтому это яйцо не будет подсчитано. Теоретический ПВ на уровне, обозначенном </w:t>
      </w:r>
      <w:r>
        <w:t>PT</w:t>
      </w:r>
      <w:r>
        <w:t>3</w:t>
      </w:r>
      <w:r>
        <w:t xml:space="preserve"> будет слишком высоким, так как при таком уровне ПВ невозможно обнаружить "края" объектов.</w:t>
      </w:r>
    </w:p>
    <w:p w14:paraId="83000000"/>
    <w:p w14:paraId="84000000">
      <w:pPr>
        <w:pStyle w:val="Style_1"/>
      </w:pPr>
      <w:r>
        <w:t>2.4 Описание алгоритма обнаружения объектов</w:t>
      </w:r>
    </w:p>
    <w:p w14:paraId="85000000"/>
    <w:p w14:paraId="86000000">
      <w:r>
        <w:t xml:space="preserve">Основной принцип работы алгоритма обнаружения объектов заключается в детектировании и создании группы вокруг объекта, добавление датчиков в существующую группу, и поиск вершины путем выбора тройки датчиков с наименьшей суммой и определения центра этой тройки. Также алгоритм включает в себя отключение от группы на основе обнаружения </w:t>
      </w:r>
      <w:r>
        <w:t>другого объекта, корректировку принадлежности датчиков к группам путем проверки экстремумов, и отключение датчиков при прохождении объектов.</w:t>
      </w:r>
    </w:p>
    <w:p w14:paraId="87000000">
      <w:r>
        <w:t xml:space="preserve">Блок-схема алгоритма представлена на рисунке 3. </w:t>
      </w:r>
    </w:p>
    <w:p w14:paraId="88000000"/>
    <w:p w14:paraId="89000000">
      <w:pPr>
        <w:ind w:firstLine="0" w:left="0"/>
        <w:jc w:val="center"/>
      </w:pPr>
      <w:r>
        <w:drawing>
          <wp:inline>
            <wp:extent cx="6090699" cy="4345476"/>
            <wp:effectExtent b="0" l="0" r="0" t="0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7"/>
                    <a:srcRect b="0" l="896" r="0" t="0"/>
                    <a:stretch/>
                  </pic:blipFill>
                  <pic:spPr>
                    <a:xfrm flipH="false" flipV="false" rot="0">
                      <a:ext cx="6090699" cy="434547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A000000">
      <w:pPr>
        <w:ind w:firstLine="0" w:left="0"/>
        <w:jc w:val="center"/>
      </w:pPr>
      <w:r>
        <w:t>Рисунок 3 – Блок-схема алгоритма</w:t>
      </w:r>
    </w:p>
    <w:p w14:paraId="8B000000">
      <w:pPr>
        <w:ind/>
        <w:jc w:val="center"/>
      </w:pPr>
    </w:p>
    <w:p w14:paraId="8C000000">
      <w:r>
        <w:t>Ниже приводится краткое пошаговое описание алгоритма в отношении показаний матрицы сигналов, показанных на рисунке 4.</w:t>
      </w:r>
    </w:p>
    <w:p w14:paraId="8D000000"/>
    <w:p w14:paraId="8E000000">
      <w:pPr>
        <w:ind/>
        <w:jc w:val="center"/>
      </w:pPr>
      <w:r>
        <w:drawing>
          <wp:inline>
            <wp:extent cx="3954780" cy="4571296"/>
            <wp:effectExtent b="0" l="0" r="0" t="0"/>
            <wp:docPr hidden="false" id="24" name="Picture 24"/>
            <a:graphic>
              <a:graphicData uri="http://schemas.openxmlformats.org/drawingml/2006/picture">
                <pic:pic>
                  <pic:nvPicPr>
                    <pic:cNvPr hidden="false" id="23" name="Picture 23"/>
                    <pic:cNvPicPr preferRelativeResize="true"/>
                  </pic:nvPicPr>
                  <pic:blipFill>
                    <a:blip r:embed="rId8"/>
                    <a:srcRect b="0" l="0" r="0" t="4467"/>
                    <a:stretch/>
                  </pic:blipFill>
                  <pic:spPr>
                    <a:xfrm flipH="false" flipV="false" rot="0">
                      <a:ext cx="3954780" cy="457129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F000000">
      <w:pPr>
        <w:ind/>
        <w:jc w:val="center"/>
      </w:pPr>
      <w:r>
        <w:t>Рисунок 4 - Показания матрицы сигналов.</w:t>
      </w:r>
    </w:p>
    <w:p w14:paraId="90000000"/>
    <w:p w14:paraId="91000000">
      <w:r>
        <w:t>Показание 1. Ни одно показание не превысило, все датчики остаются выключенными.</w:t>
      </w:r>
    </w:p>
    <w:p w14:paraId="92000000">
      <w:r>
        <w:t>Показание 2. Показание датчика c превышает</w:t>
      </w:r>
      <w:r>
        <w:t xml:space="preserve"> ПВ</w:t>
      </w:r>
      <w:r>
        <w:t>.</w:t>
      </w:r>
      <w:r>
        <w:t xml:space="preserve"> </w:t>
      </w:r>
      <w:r>
        <w:t xml:space="preserve"> Так как по соседству отсутствуют созданные группы, то создается новая группа (группа №1). Центр данной группы устанавливается на датчик c.</w:t>
      </w:r>
    </w:p>
    <w:p w14:paraId="93000000">
      <w:r>
        <w:t>Показание 3. Показание датчика d превышает</w:t>
      </w:r>
      <w:r>
        <w:t xml:space="preserve"> ПВ</w:t>
      </w:r>
      <w:r>
        <w:t>. Так как по соседству существует группа, то датчик d добавляется в данную группу (группа №1). Центр данной группы устанавливается на датчик c.</w:t>
      </w:r>
    </w:p>
    <w:p w14:paraId="94000000">
      <w:r>
        <w:t>Показание 4. Показание датчика b превышает</w:t>
      </w:r>
      <w:r>
        <w:t xml:space="preserve"> ПВ</w:t>
      </w:r>
      <w:r>
        <w:t>. Так как по соседству существует группа, то датчик b добавляется в данную группу (группа №1). Центр данной группы устанавливается на датчик c.</w:t>
      </w:r>
    </w:p>
    <w:p w14:paraId="95000000">
      <w:r>
        <w:t>Показание 5. Показание датчика g превышает</w:t>
      </w:r>
      <w:r>
        <w:t xml:space="preserve"> ПВ</w:t>
      </w:r>
      <w:r>
        <w:t xml:space="preserve">. Так как по соседству отсутствуют созданные группы, то создается новая группа (группа №2). </w:t>
      </w:r>
      <w:r>
        <w:t>Показание датчика h превышает</w:t>
      </w:r>
      <w:r>
        <w:t xml:space="preserve"> ПВ</w:t>
      </w:r>
      <w:r>
        <w:t xml:space="preserve">. Так как по соседству существует группа, то датчик h добавляется в данную группу (группа №2). Центр группы 1 устанавливается на датчик с, а центр группы 2 устанавливается на </w:t>
      </w:r>
      <w:r>
        <w:t>на</w:t>
      </w:r>
      <w:r>
        <w:t xml:space="preserve"> датчик h.</w:t>
      </w:r>
    </w:p>
    <w:p w14:paraId="96000000">
      <w:r>
        <w:t>Показание 6. Показание датчика e превышает</w:t>
      </w:r>
      <w:r>
        <w:t xml:space="preserve"> ПВ</w:t>
      </w:r>
      <w:r>
        <w:t>. Так как по соседству существует группа, то датчик e добавляется в группу №1. Показание датчика f превышает</w:t>
      </w:r>
      <w:r>
        <w:t xml:space="preserve"> ПВ</w:t>
      </w:r>
      <w:r>
        <w:t>. Так как рядом находятся 2 группы, то датчик присоединятся к той, где показатель соседнего датчика меньше. Центр группы 1 устанавливается на датчик с, а центр группы 2 устанавливается на датчик h.</w:t>
      </w:r>
    </w:p>
    <w:p w14:paraId="97000000">
      <w:r>
        <w:t>Показание 7. Показание датчика i превышает</w:t>
      </w:r>
      <w:r>
        <w:t xml:space="preserve"> ПВ</w:t>
      </w:r>
      <w:r>
        <w:t xml:space="preserve">. Так как рядом находится группа №2, то датчик присоединяется к ней. Центр группы 1 устанавливается на датчик с, а центр группы 2 устанавливается на </w:t>
      </w:r>
      <w:r>
        <w:t>на</w:t>
      </w:r>
      <w:r>
        <w:t xml:space="preserve"> датчик h.</w:t>
      </w:r>
    </w:p>
    <w:p w14:paraId="98000000">
      <w:r>
        <w:t xml:space="preserve">Показание 8-11. Центр группы 1 устанавливается на датчик с, а центр группы 2 устанавливается на </w:t>
      </w:r>
      <w:r>
        <w:t>на</w:t>
      </w:r>
      <w:r>
        <w:t xml:space="preserve"> датчик h.</w:t>
      </w:r>
    </w:p>
    <w:p w14:paraId="99000000">
      <w:r>
        <w:t>Показание 12. Значение тройки датчиков с наименьшей суммой группы 2 упало больше, чем на 5%. Это означает, что найдена вершина объекта и генерируется счет. Всем датчикам в этой группе устанавливается флаг, который запрещает генерировать счет. Центр группы 1 устанавливается на датчик с.</w:t>
      </w:r>
      <w:r>
        <w:t xml:space="preserve"> </w:t>
      </w:r>
    </w:p>
    <w:p w14:paraId="9A000000">
      <w:r>
        <w:t>Показание 13. Показание датчика f упало ниже</w:t>
      </w:r>
      <w:r>
        <w:t xml:space="preserve"> ПВ</w:t>
      </w:r>
      <w:r>
        <w:t xml:space="preserve">. Данный датчик отключается. Центр группы 1 устанавливается на датчик с. </w:t>
      </w:r>
    </w:p>
    <w:p w14:paraId="9B000000">
      <w:r>
        <w:t xml:space="preserve">Показание 14. Значение тройки датчиков с наименьшей суммой группы 2 упало больше, чем на 5%. Это означает, что найдена вершина объекта и генерируется счет. Всем датчикам в этой группе устанавливается флаг, который запрещает генерировать счет. Показание датчика b упало ниже </w:t>
      </w:r>
      <w:r>
        <w:t>ПВ</w:t>
      </w:r>
      <w:r>
        <w:t>. Данный датчик отключается.</w:t>
      </w:r>
    </w:p>
    <w:p w14:paraId="9C000000">
      <w:r>
        <w:t xml:space="preserve">Показание 15. Показание датчика g упало ниже </w:t>
      </w:r>
      <w:r>
        <w:t>ПВ</w:t>
      </w:r>
      <w:r>
        <w:t>. Данный датчик отключается.</w:t>
      </w:r>
    </w:p>
    <w:p w14:paraId="9D000000">
      <w:r>
        <w:t>Показание 16. Показание датчика i упало ниже</w:t>
      </w:r>
      <w:r>
        <w:t xml:space="preserve"> ПВ</w:t>
      </w:r>
      <w:r>
        <w:t>. Данный датчик отключается.</w:t>
      </w:r>
    </w:p>
    <w:p w14:paraId="9E000000">
      <w:r>
        <w:t>Показание 17. Показание датчика h упало ниже</w:t>
      </w:r>
      <w:r>
        <w:t xml:space="preserve"> ПВ</w:t>
      </w:r>
      <w:r>
        <w:t>. Данный датчик отключается.</w:t>
      </w:r>
    </w:p>
    <w:p w14:paraId="9F000000">
      <w:r>
        <w:t>Показание 18. Показание датчика c упало ниже</w:t>
      </w:r>
      <w:r>
        <w:t xml:space="preserve"> ПВ</w:t>
      </w:r>
      <w:r>
        <w:t>. Данный датчик отключается.</w:t>
      </w:r>
    </w:p>
    <w:p w14:paraId="A0000000">
      <w:r>
        <w:t>Показание 19. Показание датчиков d, e упали ниже</w:t>
      </w:r>
      <w:r>
        <w:t xml:space="preserve"> ПВ</w:t>
      </w:r>
      <w:r>
        <w:t>. Данные датчики отключаются.</w:t>
      </w:r>
    </w:p>
    <w:p w14:paraId="A1000000">
      <w:pPr>
        <w:spacing w:after="160" w:line="264" w:lineRule="auto"/>
        <w:ind/>
        <w:jc w:val="left"/>
      </w:pPr>
    </w:p>
    <w:p w14:paraId="A2000000">
      <w:pPr>
        <w:pStyle w:val="Style_1"/>
      </w:pPr>
      <w:r>
        <w:t>2.5 Описание алгоритма скользящего окна с контролем скорости</w:t>
      </w:r>
    </w:p>
    <w:p w14:paraId="A3000000"/>
    <w:p w14:paraId="A4000000">
      <w:pPr>
        <w:rPr>
          <w:color w:val="000000"/>
        </w:rPr>
      </w:pPr>
      <w:r>
        <w:rPr>
          <w:color w:val="000000"/>
        </w:rPr>
        <w:t>При наличии шума или непостоянной скорости движения объектов, стандартные методы фильтрации могут давать неточные результаты.</w:t>
      </w:r>
    </w:p>
    <w:p w14:paraId="A5000000">
      <w:pPr>
        <w:rPr>
          <w:color w:val="000000"/>
        </w:rPr>
      </w:pPr>
      <w:r>
        <w:rPr>
          <w:color w:val="000000"/>
        </w:rPr>
        <w:t>Один из аналогов алгоритма скользящего окна с контролем может быть применен для решения подобных проблем. Этот алгоритм, основываясь на предположении о непрерывности скорости движения объектов, позволяет более точно определить их скорость и направление движения для корректной работы алгоритма обнаружения объектов.</w:t>
      </w:r>
    </w:p>
    <w:p w14:paraId="A6000000">
      <w:r>
        <w:t>Алгоритм</w:t>
      </w:r>
      <w:r>
        <w:t xml:space="preserve"> </w:t>
      </w:r>
      <w:r>
        <w:t>использует</w:t>
      </w:r>
      <w:r>
        <w:t xml:space="preserve"> </w:t>
      </w:r>
      <w:r>
        <w:t>окно</w:t>
      </w:r>
      <w:r>
        <w:t xml:space="preserve"> </w:t>
      </w:r>
      <w:r>
        <w:t>заданного</w:t>
      </w:r>
      <w:r>
        <w:t xml:space="preserve"> </w:t>
      </w:r>
      <w:r>
        <w:t>размера</w:t>
      </w:r>
      <w:r>
        <w:t xml:space="preserve"> n, </w:t>
      </w:r>
      <w:r>
        <w:t>которое</w:t>
      </w:r>
      <w:r>
        <w:t xml:space="preserve"> </w:t>
      </w:r>
      <w:r>
        <w:t>перемещается</w:t>
      </w:r>
      <w:r>
        <w:t xml:space="preserve"> </w:t>
      </w:r>
      <w:r>
        <w:t>по</w:t>
      </w:r>
      <w:r>
        <w:t xml:space="preserve"> </w:t>
      </w:r>
      <w:r>
        <w:t>временному</w:t>
      </w:r>
      <w:r>
        <w:t xml:space="preserve"> </w:t>
      </w:r>
      <w:r>
        <w:t>ряду</w:t>
      </w:r>
      <w:r>
        <w:t xml:space="preserve"> </w:t>
      </w:r>
      <w:r>
        <w:t>данных</w:t>
      </w:r>
      <w:r>
        <w:t xml:space="preserve">. </w:t>
      </w:r>
      <w:r>
        <w:t>Размер</w:t>
      </w:r>
      <w:r>
        <w:t xml:space="preserve"> </w:t>
      </w:r>
      <w:r>
        <w:t>окна</w:t>
      </w:r>
      <w:r>
        <w:t xml:space="preserve"> n </w:t>
      </w:r>
      <w:r>
        <w:t>зависит</w:t>
      </w:r>
      <w:r>
        <w:t xml:space="preserve"> </w:t>
      </w:r>
      <w:r>
        <w:t>от</w:t>
      </w:r>
      <w:r>
        <w:t xml:space="preserve"> </w:t>
      </w:r>
      <w:r>
        <w:t>количества</w:t>
      </w:r>
      <w:r>
        <w:t xml:space="preserve"> </w:t>
      </w:r>
      <w:r>
        <w:t>объектов</w:t>
      </w:r>
      <w:r>
        <w:t xml:space="preserve"> </w:t>
      </w:r>
      <w:r>
        <w:t>и</w:t>
      </w:r>
      <w:r>
        <w:t xml:space="preserve"> </w:t>
      </w:r>
      <w:r>
        <w:t>максимальной</w:t>
      </w:r>
      <w:r>
        <w:t xml:space="preserve"> </w:t>
      </w:r>
      <w:r>
        <w:t>скорости</w:t>
      </w:r>
      <w:r>
        <w:t xml:space="preserve">, </w:t>
      </w:r>
      <w:r>
        <w:t>чем</w:t>
      </w:r>
      <w:r>
        <w:t xml:space="preserve"> </w:t>
      </w:r>
      <w:r>
        <w:t>больше</w:t>
      </w:r>
      <w:r>
        <w:t xml:space="preserve"> </w:t>
      </w:r>
      <w:r>
        <w:t>объект</w:t>
      </w:r>
      <w:r>
        <w:t>ы</w:t>
      </w:r>
      <w:r>
        <w:t xml:space="preserve">, </w:t>
      </w:r>
      <w:r>
        <w:t>тем</w:t>
      </w:r>
      <w:r>
        <w:t xml:space="preserve"> </w:t>
      </w:r>
      <w:r>
        <w:t>больше</w:t>
      </w:r>
      <w:r>
        <w:t xml:space="preserve"> </w:t>
      </w:r>
      <w:r>
        <w:t>значение</w:t>
      </w:r>
      <w:r>
        <w:t xml:space="preserve"> n. </w:t>
      </w:r>
      <w:r>
        <w:t>В</w:t>
      </w:r>
      <w:r>
        <w:t xml:space="preserve"> </w:t>
      </w:r>
      <w:r>
        <w:t>каждом</w:t>
      </w:r>
      <w:r>
        <w:t xml:space="preserve"> </w:t>
      </w:r>
      <w:r>
        <w:t>положении</w:t>
      </w:r>
      <w:r>
        <w:t xml:space="preserve"> </w:t>
      </w:r>
      <w:r>
        <w:t>окна</w:t>
      </w:r>
      <w:r>
        <w:t xml:space="preserve"> </w:t>
      </w:r>
      <w:r>
        <w:t>происходит</w:t>
      </w:r>
      <w:r>
        <w:t xml:space="preserve"> </w:t>
      </w:r>
      <w:r>
        <w:t>анализ</w:t>
      </w:r>
      <w:r>
        <w:t xml:space="preserve"> </w:t>
      </w:r>
      <w:r>
        <w:t>данных</w:t>
      </w:r>
      <w:r>
        <w:t xml:space="preserve"> </w:t>
      </w:r>
      <w:r>
        <w:t>для</w:t>
      </w:r>
      <w:r>
        <w:t xml:space="preserve"> </w:t>
      </w:r>
      <w:r>
        <w:t>обнаружения</w:t>
      </w:r>
      <w:r>
        <w:t xml:space="preserve"> </w:t>
      </w:r>
      <w:r>
        <w:t>объектов</w:t>
      </w:r>
      <w:r>
        <w:t xml:space="preserve">, </w:t>
      </w:r>
      <w:r>
        <w:t>на</w:t>
      </w:r>
      <w:r>
        <w:t xml:space="preserve"> </w:t>
      </w:r>
      <w:r>
        <w:t>основе</w:t>
      </w:r>
      <w:r>
        <w:t xml:space="preserve"> </w:t>
      </w:r>
      <w:r>
        <w:t>этого</w:t>
      </w:r>
      <w:r>
        <w:t xml:space="preserve"> </w:t>
      </w:r>
      <w:r>
        <w:t>происходит</w:t>
      </w:r>
      <w:r>
        <w:t xml:space="preserve"> </w:t>
      </w:r>
      <w:r>
        <w:t>оценка</w:t>
      </w:r>
      <w:r>
        <w:t xml:space="preserve"> </w:t>
      </w:r>
      <w:r>
        <w:t>их</w:t>
      </w:r>
      <w:r>
        <w:t xml:space="preserve"> </w:t>
      </w:r>
      <w:r>
        <w:t>скорости</w:t>
      </w:r>
      <w:r>
        <w:t xml:space="preserve">, </w:t>
      </w:r>
      <w:r>
        <w:t>что</w:t>
      </w:r>
      <w:r>
        <w:t xml:space="preserve"> </w:t>
      </w:r>
      <w:r>
        <w:t>определяет</w:t>
      </w:r>
      <w:r>
        <w:t xml:space="preserve"> </w:t>
      </w:r>
      <w:r>
        <w:t>размер</w:t>
      </w:r>
      <w:r>
        <w:t xml:space="preserve"> </w:t>
      </w:r>
      <w:r>
        <w:t>окна</w:t>
      </w:r>
      <w:r>
        <w:t xml:space="preserve"> m</w:t>
      </w:r>
      <w:r>
        <w:t xml:space="preserve"> (1)</w:t>
      </w:r>
      <w:r>
        <w:t xml:space="preserve">. </w:t>
      </w:r>
      <w:r>
        <w:t>При</w:t>
      </w:r>
      <w:r>
        <w:t xml:space="preserve"> </w:t>
      </w:r>
      <w:r>
        <w:t>заполнении</w:t>
      </w:r>
      <w:r>
        <w:t xml:space="preserve"> </w:t>
      </w:r>
      <w:r>
        <w:t>окна</w:t>
      </w:r>
      <w:r>
        <w:t xml:space="preserve"> m </w:t>
      </w:r>
      <w:r>
        <w:t>данными</w:t>
      </w:r>
      <w:r>
        <w:t xml:space="preserve"> </w:t>
      </w:r>
      <w:r>
        <w:t>вычисляется</w:t>
      </w:r>
      <w:r>
        <w:t xml:space="preserve"> </w:t>
      </w:r>
      <w:r>
        <w:t>среднее</w:t>
      </w:r>
      <w:r>
        <w:t xml:space="preserve"> </w:t>
      </w:r>
      <w:r>
        <w:t>арифметическое</w:t>
      </w:r>
      <w:r>
        <w:t xml:space="preserve"> </w:t>
      </w:r>
      <w:r>
        <w:t>всех</w:t>
      </w:r>
      <w:r>
        <w:t xml:space="preserve"> </w:t>
      </w:r>
      <w:r>
        <w:t>столбцов</w:t>
      </w:r>
      <w:r>
        <w:t xml:space="preserve">, </w:t>
      </w:r>
      <w:r>
        <w:t>которое</w:t>
      </w:r>
      <w:r>
        <w:t xml:space="preserve"> </w:t>
      </w:r>
      <w:r>
        <w:t>затем</w:t>
      </w:r>
      <w:r>
        <w:t xml:space="preserve"> </w:t>
      </w:r>
      <w:r>
        <w:t>используется</w:t>
      </w:r>
      <w:r>
        <w:t xml:space="preserve"> </w:t>
      </w:r>
      <w:r>
        <w:t>для</w:t>
      </w:r>
      <w:r>
        <w:t xml:space="preserve"> </w:t>
      </w:r>
      <w:r>
        <w:t>обработки</w:t>
      </w:r>
      <w:r>
        <w:t xml:space="preserve"> </w:t>
      </w:r>
      <w:r>
        <w:t>алгоритмом</w:t>
      </w:r>
      <w:r>
        <w:t xml:space="preserve"> </w:t>
      </w:r>
      <w:r>
        <w:t>поиска</w:t>
      </w:r>
      <w:r>
        <w:t xml:space="preserve"> </w:t>
      </w:r>
      <w:r>
        <w:t>объектов</w:t>
      </w:r>
      <w:r>
        <w:t>.</w:t>
      </w:r>
    </w:p>
    <w:p w14:paraId="A7000000"/>
    <w:p w14:paraId="A8000000">
      <w:pPr>
        <w:ind w:firstLine="571" w:left="2831"/>
        <w:rPr>
          <w:i w:val="1"/>
        </w:rPr>
      </w:pPr>
      <m:oMathPara>
        <m:oMath>
          <m:r>
            <w:rPr>
              <w:rFonts w:ascii="Cambria Math" w:hAnsi="Cambria Math"/>
              <w:sz w:val="22"/>
            </w:rPr>
            <m:t>m=</m:t>
          </m:r>
          <m:d>
            <m:dPr>
              <m:sepChr m:val=","/>
            </m:dPr>
            <m:e>
              <m:f>
                <m:fPr>
                  <m:type m:val="bar"/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j</m:t>
                  </m:r>
                </m:den>
              </m:f>
              <m:sSub>
                <m:e>
                  <m:nary>
                    <m:naryPr>
                      <m:chr m:val="∑"/>
                      <m:limLoc m:val="undOvr"/>
                      <m:grow m:val="on"/>
                      <m:subHide m:val="off"/>
                      <m:supHide m:val="off"/>
                    </m:naryPr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j</m:t>
                      </m:r>
                    </m:sup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nary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e>
          </m:d>
          <m:f>
            <m:fPr>
              <m:type m:val="bar"/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k</m:t>
              </m:r>
            </m:den>
          </m:f>
        </m:oMath>
      </m:oMathPara>
      <w:r>
        <w:rPr>
          <w:i w:val="1"/>
        </w:rPr>
        <w:t xml:space="preserve">  </w:t>
      </w:r>
      <w:r>
        <w:rPr>
          <w:i w:val="1"/>
        </w:rPr>
        <w:tab/>
      </w:r>
      <w:r>
        <w:rPr>
          <w:i w:val="1"/>
        </w:rPr>
        <w:tab/>
      </w:r>
      <w:r>
        <w:rPr>
          <w:i w:val="1"/>
        </w:rPr>
        <w:tab/>
      </w:r>
      <w:r>
        <w:rPr>
          <w:i w:val="1"/>
        </w:rPr>
        <w:tab/>
      </w:r>
      <w:r>
        <w:rPr>
          <w:i w:val="1"/>
        </w:rPr>
        <w:tab/>
      </w:r>
      <w:r>
        <w:rPr>
          <w:i w:val="1"/>
        </w:rPr>
        <w:t>(1)</w:t>
      </w:r>
    </w:p>
    <w:p w14:paraId="A9000000"/>
    <w:p w14:paraId="AA000000">
      <w:pPr>
        <w:rPr>
          <w:sz w:val="24"/>
        </w:rPr>
      </w:pPr>
      <w:r>
        <w:t>где j – количество объектов, на основе которых производятся расчеты;</w:t>
      </w:r>
    </w:p>
    <w:p w14:paraId="AB000000">
      <w:r>
        <w:t>x</w:t>
      </w:r>
      <w:r>
        <w:rPr>
          <w:vertAlign w:val="subscript"/>
        </w:rPr>
        <w:t>i</w:t>
      </w:r>
      <w:r>
        <w:rPr>
          <w:vertAlign w:val="subscript"/>
        </w:rPr>
        <w:t xml:space="preserve"> </w:t>
      </w:r>
      <w:r>
        <w:t>– количество детектированных показателей i-го объекта;</w:t>
      </w:r>
    </w:p>
    <w:p w14:paraId="AC000000">
      <w:r>
        <w:t>k – коэффициент пропорциональности, устанавливается экспериментально по результатам анализа соответствия формы объектов заданному образцу.</w:t>
      </w:r>
    </w:p>
    <w:p w14:paraId="AD000000">
      <w:pPr>
        <w:rPr>
          <w:color w:val="000000"/>
        </w:rPr>
      </w:pPr>
    </w:p>
    <w:p w14:paraId="AE000000">
      <w:pPr>
        <w:rPr>
          <w:color w:val="000000"/>
        </w:rPr>
      </w:pPr>
      <w:r>
        <w:rPr>
          <w:color w:val="000000"/>
        </w:rPr>
        <w:t>Основное преимущество данного алгоритма состоит в том, что он учитывает изменение скорости движения объектов во времени и способен дать более точные результаты при наличии шума или непостоянной скорости. Схема работы изображен на рисунке 5.</w:t>
      </w:r>
    </w:p>
    <w:p w14:paraId="AF000000">
      <w:pPr>
        <w:rPr>
          <w:color w:val="000000"/>
        </w:rPr>
      </w:pPr>
    </w:p>
    <w:p w14:paraId="B0000000">
      <w:pPr>
        <w:ind w:firstLine="0" w:left="0"/>
        <w:jc w:val="center"/>
        <w:rPr>
          <w:color w:val="000000"/>
        </w:rPr>
      </w:pPr>
      <w:r>
        <w:rPr>
          <w:color w:val="000000"/>
        </w:rPr>
        <w:drawing>
          <wp:inline>
            <wp:extent cx="3878641" cy="4746412"/>
            <wp:effectExtent b="0" l="0" r="0" t="0"/>
            <wp:docPr hidden="false" id="26" name="Picture 26"/>
            <a:graphic>
              <a:graphicData uri="http://schemas.openxmlformats.org/drawingml/2006/picture">
                <pic:pic>
                  <pic:nvPicPr>
                    <pic:cNvPr hidden="false" id="25" name="Picture 25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3878641" cy="474641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B1000000">
      <w:pPr>
        <w:ind/>
        <w:jc w:val="center"/>
        <w:rPr>
          <w:color w:val="000000"/>
        </w:rPr>
      </w:pPr>
      <w:r>
        <w:rPr>
          <w:color w:val="000000"/>
        </w:rPr>
        <w:t>Рисунок 5 – Схема работы алгоритма классификации и скользящего окна</w:t>
      </w:r>
    </w:p>
    <w:p w14:paraId="B2000000">
      <w:pPr>
        <w:ind/>
        <w:jc w:val="center"/>
        <w:rPr>
          <w:color w:val="000000"/>
        </w:rPr>
      </w:pPr>
    </w:p>
    <w:p w14:paraId="B3000000">
      <w:pPr>
        <w:rPr>
          <w:color w:val="000000"/>
        </w:rPr>
      </w:pPr>
      <w:r>
        <w:rPr>
          <w:color w:val="000000"/>
        </w:rPr>
        <w:t>Блок-схема алгоритма представлена на рисунке 6.</w:t>
      </w:r>
    </w:p>
    <w:p w14:paraId="B4000000">
      <w:pPr>
        <w:rPr>
          <w:color w:val="000000"/>
        </w:rPr>
      </w:pPr>
    </w:p>
    <w:p w14:paraId="B5000000">
      <w:pPr>
        <w:ind/>
        <w:jc w:val="center"/>
        <w:rPr>
          <w:color w:val="000000"/>
        </w:rPr>
      </w:pPr>
    </w:p>
    <w:p w14:paraId="B6000000">
      <w:pPr>
        <w:ind/>
        <w:jc w:val="center"/>
        <w:rPr>
          <w:color w:val="000000"/>
        </w:rPr>
      </w:pPr>
      <w:r>
        <w:rPr>
          <w:color w:val="000000"/>
        </w:rPr>
        <w:t>Рисунок 6 – Блок-схема алгоритма</w:t>
      </w:r>
    </w:p>
    <w:p w14:paraId="B7000000">
      <w:pPr>
        <w:ind w:firstLine="0" w:left="0"/>
        <w:rPr>
          <w:color w:val="000000"/>
        </w:rPr>
      </w:pPr>
    </w:p>
    <w:p w14:paraId="B8000000">
      <w:pPr>
        <w:pStyle w:val="Style_1"/>
      </w:pPr>
      <w:r>
        <w:t>2.6 Выводы по разделу</w:t>
      </w:r>
    </w:p>
    <w:p w14:paraId="B9000000"/>
    <w:p w14:paraId="BA000000">
      <w:r>
        <w:rPr>
          <w:color w:val="000000"/>
        </w:rPr>
        <w:t>Описанный во втором разделе</w:t>
      </w:r>
      <w:r>
        <w:rPr>
          <w:color w:val="000000"/>
        </w:rPr>
        <w:t xml:space="preserve"> адаптивный алгоритм предоставляет собой эффективное и надежное решение для обработки непрерывных данных в реальном времени. Исследования показали высокую эффективность и производительность разработанного алгоритма, а также его способность адаптироваться к изменяющимся условиям потока данных. Дальнейшая работа может быть посвящена улучшению и оптимизации алгоритма, а также его применению в различных предметных областях, где обработка потоковых данных играет важную роль.</w:t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spacing w:after="0" w:line="360" w:lineRule="auto"/>
      <w:ind w:firstLine="709" w:left="0"/>
      <w:jc w:val="both"/>
    </w:pPr>
    <w:rPr>
      <w:rFonts w:ascii="Times New Roman" w:hAnsi="Times New Roman"/>
      <w:sz w:val="28"/>
    </w:rPr>
  </w:style>
  <w:style w:default="1" w:styleId="Style_2_ch" w:type="character">
    <w:name w:val="Normal"/>
    <w:link w:val="Style_2"/>
    <w:rPr>
      <w:rFonts w:ascii="Times New Roman" w:hAnsi="Times New Roman"/>
      <w:sz w:val="28"/>
    </w:rPr>
  </w:style>
  <w:style w:styleId="Style_3" w:type="paragraph">
    <w:name w:val="toc 2"/>
    <w:next w:val="Style_2"/>
    <w:link w:val="Style_3_ch"/>
    <w:uiPriority w:val="39"/>
    <w:pPr>
      <w:ind w:firstLine="0" w:left="200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Основной шрифт абзаца1"/>
    <w:link w:val="Style_7_ch"/>
  </w:style>
  <w:style w:styleId="Style_7_ch" w:type="character">
    <w:name w:val="Основной шрифт абзаца1"/>
    <w:link w:val="Style_7"/>
  </w:style>
  <w:style w:styleId="Style_8" w:type="paragraph">
    <w:name w:val="heading 3"/>
    <w:next w:val="Style_2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Гиперссылка2"/>
    <w:link w:val="Style_9_ch"/>
    <w:rPr>
      <w:color w:val="0000FF"/>
      <w:u w:val="single"/>
    </w:rPr>
  </w:style>
  <w:style w:styleId="Style_9_ch" w:type="character">
    <w:name w:val="Гиперссылка2"/>
    <w:link w:val="Style_9"/>
    <w:rPr>
      <w:color w:val="0000FF"/>
      <w:u w:val="single"/>
    </w:rPr>
  </w:style>
  <w:style w:styleId="Style_10" w:type="paragraph">
    <w:name w:val="Гиперссылка1"/>
    <w:link w:val="Style_10_ch"/>
    <w:rPr>
      <w:color w:val="0000FF"/>
      <w:u w:val="single"/>
    </w:rPr>
  </w:style>
  <w:style w:styleId="Style_10_ch" w:type="character">
    <w:name w:val="Гиперссылка1"/>
    <w:link w:val="Style_10"/>
    <w:rPr>
      <w:color w:val="0000FF"/>
      <w:u w:val="single"/>
    </w:rPr>
  </w:style>
  <w:style w:styleId="Style_11" w:type="paragraph">
    <w:name w:val="toc 3"/>
    <w:next w:val="Style_2"/>
    <w:link w:val="Style_11_ch"/>
    <w:uiPriority w:val="39"/>
    <w:pPr>
      <w:ind w:firstLine="0" w:left="400"/>
    </w:pPr>
    <w:rPr>
      <w:rFonts w:ascii="XO Thames" w:hAnsi="XO Thames"/>
      <w:sz w:val="28"/>
    </w:rPr>
  </w:style>
  <w:style w:styleId="Style_11_ch" w:type="character">
    <w:name w:val="toc 3"/>
    <w:link w:val="Style_11"/>
    <w:rPr>
      <w:rFonts w:ascii="XO Thames" w:hAnsi="XO Thames"/>
      <w:sz w:val="28"/>
    </w:rPr>
  </w:style>
  <w:style w:styleId="Style_12" w:type="paragraph">
    <w:name w:val="heading 5"/>
    <w:next w:val="Style_2"/>
    <w:link w:val="Style_1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</w:rPr>
  </w:style>
  <w:style w:styleId="Style_12_ch" w:type="character">
    <w:name w:val="heading 5"/>
    <w:link w:val="Style_12"/>
    <w:rPr>
      <w:rFonts w:ascii="XO Thames" w:hAnsi="XO Thames"/>
      <w:b w:val="1"/>
    </w:rPr>
  </w:style>
  <w:style w:styleId="Style_13" w:type="paragraph">
    <w:name w:val="Основной шрифт абзаца2"/>
    <w:link w:val="Style_13_ch"/>
  </w:style>
  <w:style w:styleId="Style_13_ch" w:type="character">
    <w:name w:val="Основной шрифт абзаца2"/>
    <w:link w:val="Style_13"/>
  </w:style>
  <w:style w:styleId="Style_1" w:type="paragraph">
    <w:name w:val="heading 1"/>
    <w:next w:val="Style_2"/>
    <w:link w:val="Style_1_ch"/>
    <w:uiPriority w:val="9"/>
    <w:qFormat/>
    <w:pPr>
      <w:spacing w:after="0" w:line="360" w:lineRule="auto"/>
      <w:ind w:firstLine="709" w:left="0"/>
      <w:jc w:val="both"/>
      <w:outlineLvl w:val="0"/>
    </w:pPr>
    <w:rPr>
      <w:rFonts w:ascii="Times New Roman" w:hAnsi="Times New Roman"/>
      <w:b w:val="1"/>
      <w:sz w:val="28"/>
    </w:rPr>
  </w:style>
  <w:style w:styleId="Style_1_ch" w:type="character">
    <w:name w:val="heading 1"/>
    <w:link w:val="Style_1"/>
    <w:rPr>
      <w:rFonts w:ascii="Times New Roman" w:hAnsi="Times New Roman"/>
      <w:b w:val="1"/>
      <w:sz w:val="28"/>
    </w:rPr>
  </w:style>
  <w:style w:styleId="Style_14" w:type="paragraph">
    <w:name w:val="Hyperlink"/>
    <w:link w:val="Style_14_ch"/>
    <w:rPr>
      <w:color w:val="0000FF"/>
      <w:u w:val="single"/>
    </w:rPr>
  </w:style>
  <w:style w:styleId="Style_14_ch" w:type="character">
    <w:name w:val="Hyperlink"/>
    <w:link w:val="Style_14"/>
    <w:rPr>
      <w:color w:val="0000FF"/>
      <w:u w:val="single"/>
    </w:rPr>
  </w:style>
  <w:style w:styleId="Style_15" w:type="paragraph">
    <w:name w:val="Footnote"/>
    <w:link w:val="Style_15_ch"/>
    <w:pPr>
      <w:ind w:firstLine="851" w:left="0"/>
      <w:jc w:val="both"/>
    </w:pPr>
    <w:rPr>
      <w:rFonts w:ascii="XO Thames" w:hAnsi="XO Thames"/>
    </w:rPr>
  </w:style>
  <w:style w:styleId="Style_15_ch" w:type="character">
    <w:name w:val="Footnote"/>
    <w:link w:val="Style_15"/>
    <w:rPr>
      <w:rFonts w:ascii="XO Thames" w:hAnsi="XO Thames"/>
    </w:rPr>
  </w:style>
  <w:style w:styleId="Style_16" w:type="paragraph">
    <w:name w:val="toc 1"/>
    <w:next w:val="Style_2"/>
    <w:link w:val="Style_16_ch"/>
    <w:uiPriority w:val="39"/>
    <w:rPr>
      <w:rFonts w:ascii="XO Thames" w:hAnsi="XO Thames"/>
      <w:b w:val="1"/>
      <w:sz w:val="28"/>
    </w:rPr>
  </w:style>
  <w:style w:styleId="Style_16_ch" w:type="character">
    <w:name w:val="toc 1"/>
    <w:link w:val="Style_16"/>
    <w:rPr>
      <w:rFonts w:ascii="XO Thames" w:hAnsi="XO Thames"/>
      <w:b w:val="1"/>
      <w:sz w:val="28"/>
    </w:rPr>
  </w:style>
  <w:style w:styleId="Style_17" w:type="paragraph">
    <w:name w:val="Обычный1"/>
    <w:link w:val="Style_17_ch"/>
    <w:rPr>
      <w:rFonts w:ascii="Times New Roman" w:hAnsi="Times New Roman"/>
      <w:sz w:val="28"/>
    </w:rPr>
  </w:style>
  <w:style w:styleId="Style_17_ch" w:type="character">
    <w:name w:val="Обычный1"/>
    <w:link w:val="Style_17"/>
    <w:rPr>
      <w:rFonts w:ascii="Times New Roman" w:hAnsi="Times New Roman"/>
      <w:sz w:val="28"/>
    </w:rPr>
  </w:style>
  <w:style w:styleId="Style_18" w:type="paragraph">
    <w:name w:val="Header and Footer"/>
    <w:link w:val="Style_18_ch"/>
    <w:pPr>
      <w:spacing w:line="240" w:lineRule="auto"/>
      <w:ind/>
      <w:jc w:val="both"/>
    </w:pPr>
    <w:rPr>
      <w:rFonts w:ascii="XO Thames" w:hAnsi="XO Thames"/>
      <w:sz w:val="20"/>
    </w:rPr>
  </w:style>
  <w:style w:styleId="Style_18_ch" w:type="character">
    <w:name w:val="Header and Footer"/>
    <w:link w:val="Style_18"/>
    <w:rPr>
      <w:rFonts w:ascii="XO Thames" w:hAnsi="XO Thames"/>
      <w:sz w:val="20"/>
    </w:rPr>
  </w:style>
  <w:style w:styleId="Style_19" w:type="paragraph">
    <w:name w:val="toc 9"/>
    <w:next w:val="Style_2"/>
    <w:link w:val="Style_19_ch"/>
    <w:uiPriority w:val="39"/>
    <w:pPr>
      <w:ind w:firstLine="0" w:left="1600"/>
    </w:pPr>
    <w:rPr>
      <w:rFonts w:ascii="XO Thames" w:hAnsi="XO Thames"/>
      <w:sz w:val="28"/>
    </w:rPr>
  </w:style>
  <w:style w:styleId="Style_19_ch" w:type="character">
    <w:name w:val="toc 9"/>
    <w:link w:val="Style_19"/>
    <w:rPr>
      <w:rFonts w:ascii="XO Thames" w:hAnsi="XO Thames"/>
      <w:sz w:val="28"/>
    </w:rPr>
  </w:style>
  <w:style w:styleId="Style_20" w:type="paragraph">
    <w:name w:val="Гиперссылка1"/>
    <w:link w:val="Style_20_ch"/>
    <w:rPr>
      <w:color w:val="0000FF"/>
      <w:u w:val="single"/>
    </w:rPr>
  </w:style>
  <w:style w:styleId="Style_20_ch" w:type="character">
    <w:name w:val="Гиперссылка1"/>
    <w:link w:val="Style_20"/>
    <w:rPr>
      <w:color w:val="0000FF"/>
      <w:u w:val="single"/>
    </w:rPr>
  </w:style>
  <w:style w:styleId="Style_21" w:type="paragraph">
    <w:name w:val="Placeholder Text"/>
    <w:basedOn w:val="Style_22"/>
    <w:link w:val="Style_21_ch"/>
    <w:rPr>
      <w:color w:val="808080"/>
    </w:rPr>
  </w:style>
  <w:style w:styleId="Style_21_ch" w:type="character">
    <w:name w:val="Placeholder Text"/>
    <w:basedOn w:val="Style_22_ch"/>
    <w:link w:val="Style_21"/>
    <w:rPr>
      <w:color w:val="808080"/>
    </w:rPr>
  </w:style>
  <w:style w:styleId="Style_23" w:type="paragraph">
    <w:name w:val="Обычный1"/>
    <w:link w:val="Style_23_ch"/>
    <w:rPr>
      <w:rFonts w:ascii="Times New Roman" w:hAnsi="Times New Roman"/>
      <w:sz w:val="28"/>
    </w:rPr>
  </w:style>
  <w:style w:styleId="Style_23_ch" w:type="character">
    <w:name w:val="Обычный1"/>
    <w:link w:val="Style_23"/>
    <w:rPr>
      <w:rFonts w:ascii="Times New Roman" w:hAnsi="Times New Roman"/>
      <w:sz w:val="28"/>
    </w:rPr>
  </w:style>
  <w:style w:styleId="Style_24" w:type="paragraph">
    <w:name w:val="Обычный1"/>
    <w:link w:val="Style_24_ch"/>
    <w:rPr>
      <w:rFonts w:ascii="Times New Roman" w:hAnsi="Times New Roman"/>
      <w:sz w:val="28"/>
    </w:rPr>
  </w:style>
  <w:style w:styleId="Style_24_ch" w:type="character">
    <w:name w:val="Обычный1"/>
    <w:link w:val="Style_24"/>
    <w:rPr>
      <w:rFonts w:ascii="Times New Roman" w:hAnsi="Times New Roman"/>
      <w:sz w:val="28"/>
    </w:rPr>
  </w:style>
  <w:style w:styleId="Style_25" w:type="paragraph">
    <w:name w:val="toc 8"/>
    <w:next w:val="Style_2"/>
    <w:link w:val="Style_25_ch"/>
    <w:uiPriority w:val="39"/>
    <w:pPr>
      <w:ind w:firstLine="0" w:left="1400"/>
    </w:pPr>
    <w:rPr>
      <w:rFonts w:ascii="XO Thames" w:hAnsi="XO Thames"/>
      <w:sz w:val="28"/>
    </w:rPr>
  </w:style>
  <w:style w:styleId="Style_25_ch" w:type="character">
    <w:name w:val="toc 8"/>
    <w:link w:val="Style_25"/>
    <w:rPr>
      <w:rFonts w:ascii="XO Thames" w:hAnsi="XO Thames"/>
      <w:sz w:val="28"/>
    </w:rPr>
  </w:style>
  <w:style w:styleId="Style_26" w:type="paragraph">
    <w:name w:val="Основной шрифт абзаца1"/>
    <w:link w:val="Style_26_ch"/>
  </w:style>
  <w:style w:styleId="Style_26_ch" w:type="character">
    <w:name w:val="Основной шрифт абзаца1"/>
    <w:link w:val="Style_26"/>
  </w:style>
  <w:style w:styleId="Style_27" w:type="paragraph">
    <w:name w:val="List Paragraph"/>
    <w:basedOn w:val="Style_2"/>
    <w:link w:val="Style_27_ch"/>
    <w:pPr>
      <w:ind w:firstLine="0" w:left="720"/>
      <w:contextualSpacing w:val="1"/>
    </w:pPr>
  </w:style>
  <w:style w:styleId="Style_27_ch" w:type="character">
    <w:name w:val="List Paragraph"/>
    <w:basedOn w:val="Style_2_ch"/>
    <w:link w:val="Style_27"/>
  </w:style>
  <w:style w:styleId="Style_28" w:type="paragraph">
    <w:name w:val="toc 5"/>
    <w:next w:val="Style_2"/>
    <w:link w:val="Style_28_ch"/>
    <w:uiPriority w:val="39"/>
    <w:pPr>
      <w:ind w:firstLine="0" w:left="800"/>
    </w:pPr>
    <w:rPr>
      <w:rFonts w:ascii="XO Thames" w:hAnsi="XO Thames"/>
      <w:sz w:val="28"/>
    </w:rPr>
  </w:style>
  <w:style w:styleId="Style_28_ch" w:type="character">
    <w:name w:val="toc 5"/>
    <w:link w:val="Style_28"/>
    <w:rPr>
      <w:rFonts w:ascii="XO Thames" w:hAnsi="XO Thames"/>
      <w:sz w:val="28"/>
    </w:rPr>
  </w:style>
  <w:style w:styleId="Style_22" w:type="paragraph">
    <w:name w:val="Default Paragraph Font"/>
    <w:link w:val="Style_22_ch"/>
  </w:style>
  <w:style w:styleId="Style_22_ch" w:type="character">
    <w:name w:val="Default Paragraph Font"/>
    <w:link w:val="Style_22"/>
  </w:style>
  <w:style w:styleId="Style_29" w:type="paragraph">
    <w:name w:val="Subtitle"/>
    <w:next w:val="Style_2"/>
    <w:link w:val="Style_2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9_ch" w:type="character">
    <w:name w:val="Subtitle"/>
    <w:link w:val="Style_29"/>
    <w:rPr>
      <w:rFonts w:ascii="XO Thames" w:hAnsi="XO Thames"/>
      <w:i w:val="1"/>
      <w:sz w:val="24"/>
    </w:rPr>
  </w:style>
  <w:style w:styleId="Style_30" w:type="paragraph">
    <w:name w:val="Title"/>
    <w:next w:val="Style_2"/>
    <w:link w:val="Style_30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30_ch" w:type="character">
    <w:name w:val="Title"/>
    <w:link w:val="Style_30"/>
    <w:rPr>
      <w:rFonts w:ascii="XO Thames" w:hAnsi="XO Thames"/>
      <w:b w:val="1"/>
      <w:caps w:val="1"/>
      <w:sz w:val="40"/>
    </w:rPr>
  </w:style>
  <w:style w:styleId="Style_31" w:type="paragraph">
    <w:name w:val="heading 4"/>
    <w:next w:val="Style_2"/>
    <w:link w:val="Style_31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31_ch" w:type="character">
    <w:name w:val="heading 4"/>
    <w:link w:val="Style_31"/>
    <w:rPr>
      <w:rFonts w:ascii="XO Thames" w:hAnsi="XO Thames"/>
      <w:b w:val="1"/>
      <w:sz w:val="24"/>
    </w:rPr>
  </w:style>
  <w:style w:styleId="Style_32" w:type="paragraph">
    <w:name w:val="heading 2"/>
    <w:next w:val="Style_2"/>
    <w:link w:val="Style_32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32_ch" w:type="character">
    <w:name w:val="heading 2"/>
    <w:link w:val="Style_32"/>
    <w:rPr>
      <w:rFonts w:ascii="XO Thames" w:hAnsi="XO Thames"/>
      <w:b w:val="1"/>
      <w:sz w:val="28"/>
    </w:rPr>
  </w:style>
  <w:style w:default="1" w:styleId="Style_3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3" Target="webSettings.xml" Type="http://schemas.openxmlformats.org/officeDocument/2006/relationships/webSettings"/>
  <Relationship Id="rId11" Target="styles.xml" Type="http://schemas.openxmlformats.org/officeDocument/2006/relationships/styles"/>
  <Relationship Id="rId10" Target="settings.xml" Type="http://schemas.openxmlformats.org/officeDocument/2006/relationships/settings"/>
  <Relationship Id="rId9" Target="fontTable.xml" Type="http://schemas.openxmlformats.org/officeDocument/2006/relationships/fontTable"/>
  <Relationship Id="rId8" Target="media/8.png" Type="http://schemas.openxmlformats.org/officeDocument/2006/relationships/image"/>
  <Relationship Id="rId7" Target="media/7.png" Type="http://schemas.openxmlformats.org/officeDocument/2006/relationships/image"/>
  <Relationship Id="rId14" Target="theme/theme1.xml" Type="http://schemas.openxmlformats.org/officeDocument/2006/relationships/theme"/>
  <Relationship Id="rId6" Target="media/6.png" Type="http://schemas.openxmlformats.org/officeDocument/2006/relationships/image"/>
  <Relationship Id="rId5" Target="media/5.png" Type="http://schemas.openxmlformats.org/officeDocument/2006/relationships/image"/>
  <Relationship Id="rId4" Target="media/4.png" Type="http://schemas.openxmlformats.org/officeDocument/2006/relationships/image"/>
  <Relationship Id="rId12" Target="stylesWithEffects.xml" Type="http://schemas.microsoft.com/office/2007/relationships/stylesWithEffects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2024-05-07T12:55:15Z</dcterms:modified>
</cp:coreProperties>
</file>