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__</w:t>
      </w:r>
      <w:r>
        <w:rPr>
          <w:rFonts w:eastAsia="Calibri" w:cs="Times New Roman"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eastAsia="Calibri" w:cs="Times New Roman" w:ascii="Times New Roman" w:hAnsi="Times New Roman"/>
          <w:b/>
          <w:sz w:val="28"/>
          <w:szCs w:val="28"/>
        </w:rPr>
        <w:t>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Преобразования грамматик</w:t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Вариант №4</w:t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u w:val="single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Котляров Н.А.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_ИУ7-2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М_____________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_Ступников А.А.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2025 г.</w:t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Постройте программу, которая в качестве входа принимает приведенную КС-грамматику G = (</w:t>
      </w:r>
      <w:r>
        <w:rPr>
          <w:rFonts w:eastAsia="Symbol" w:cs="Symbol" w:ascii="Symbol" w:hAnsi="Symbol"/>
          <w:sz w:val="28"/>
          <w:szCs w:val="28"/>
        </w:rPr>
        <w:t>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eastAsia="Symbol" w:cs="Symbol" w:ascii="Symbol" w:hAnsi="Symbol"/>
          <w:sz w:val="28"/>
          <w:szCs w:val="28"/>
        </w:rPr>
        <w:t></w:t>
      </w:r>
      <w:r>
        <w:rPr>
          <w:rFonts w:cs="Times New Roman" w:ascii="Times New Roman" w:hAnsi="Times New Roman"/>
          <w:sz w:val="28"/>
          <w:szCs w:val="28"/>
        </w:rPr>
        <w:t>, P, S) и преобразует ее в эквивалентную КС-грамматику G' без левой рекурсии.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Определение. Символ X     назовем недостижимым в КС-грамматике G = (, , P, S), если Х не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появляется ни в одной выводимой цепочке.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Постройте программу, которая в качестве входа принимает произвольную КС-грамматику G = (, , P, S) и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преобразует ее в эквивалентную КС-грамматику G' = (', ', P', S'), не содержащую недостижимых символов.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Указания. Воспользоваться алгоритмом 2.8. [1].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Входная грамматика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2625725" cy="2255520"/>
            <wp:effectExtent l="0" t="0" r="0" b="0"/>
            <wp:docPr id="2" name="Рисунок 1" descr="Изображение выглядит как снимок экрана, Шрифт, текс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снимок экрана, Шрифт, текс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Грамматика без левой рекурсии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inline distT="0" distB="0" distL="0" distR="0">
            <wp:extent cx="3624580" cy="1976120"/>
            <wp:effectExtent l="0" t="0" r="0" b="0"/>
            <wp:docPr id="3" name="Изображение2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текст, Шрифт, снимок экран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Входная грамматика</w:t>
      </w:r>
      <w:r>
        <w:rPr>
          <w:rFonts w:cs="Times New Roman" w:ascii="Times New Roman" w:hAnsi="Times New Roman"/>
          <w:sz w:val="28"/>
          <w:szCs w:val="28"/>
          <w:u w:val="single"/>
        </w:rPr>
        <w:t>2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-1905</wp:posOffset>
            </wp:positionH>
            <wp:positionV relativeFrom="paragraph">
              <wp:posOffset>-15875</wp:posOffset>
            </wp:positionV>
            <wp:extent cx="2876550" cy="186690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Грамматика без </w:t>
      </w:r>
      <w:r>
        <w:rPr>
          <w:rFonts w:cs="Times New Roman" w:ascii="Times New Roman" w:hAnsi="Times New Roman"/>
          <w:sz w:val="28"/>
          <w:szCs w:val="28"/>
          <w:u w:val="single"/>
        </w:rPr>
        <w:t>недостижимых символов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-11430</wp:posOffset>
            </wp:positionH>
            <wp:positionV relativeFrom="paragraph">
              <wp:posOffset>-28575</wp:posOffset>
            </wp:positionV>
            <wp:extent cx="1809750" cy="187642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Как может быть определён формальный язык?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Простым перечислением слов, входящих в данный язык.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Словами, порождёнными некоторой </w:t>
      </w:r>
      <w:hyperlink r:id="rId7" w:tgtFrame="Формальная грамматика">
        <w:r>
          <w:rPr>
            <w:rFonts w:cs="Times New Roman" w:ascii="Times New Roman" w:hAnsi="Times New Roman"/>
            <w:sz w:val="28"/>
            <w:szCs w:val="28"/>
          </w:rPr>
          <w:t>формальной грамматикой</w:t>
        </w:r>
      </w:hyperlink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Словами, порождёнными </w:t>
      </w:r>
      <w:hyperlink r:id="rId8" w:tgtFrame="Регулярные выражения">
        <w:r>
          <w:rPr>
            <w:rFonts w:cs="Times New Roman" w:ascii="Times New Roman" w:hAnsi="Times New Roman"/>
            <w:sz w:val="28"/>
            <w:szCs w:val="28"/>
          </w:rPr>
          <w:t>регулярным выражением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Словами, распознаваемыми некоторым </w:t>
      </w:r>
      <w:hyperlink r:id="rId9" w:tgtFrame="Конечный автомат">
        <w:r>
          <w:rPr>
            <w:rFonts w:cs="Times New Roman" w:ascii="Times New Roman" w:hAnsi="Times New Roman"/>
            <w:sz w:val="28"/>
            <w:szCs w:val="28"/>
          </w:rPr>
          <w:t>конечным автоматом</w:t>
        </w:r>
      </w:hyperlink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Какими характеристиками определяется грамматика?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Σ – множество терминальных символов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 – </w:t>
      </w:r>
      <w:r>
        <w:rPr>
          <w:rFonts w:cs="Times New Roman" w:ascii="Times New Roman" w:hAnsi="Times New Roman"/>
          <w:sz w:val="28"/>
          <w:szCs w:val="28"/>
        </w:rPr>
        <w:t>множество нетерминальных символов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– множество правил (слева – непустая последовательность терминалов/нетерминалов, содержащая хотя бы один нетерминал, справа – любая последовательность терминалов/нетерминалов)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– начальный символ из множества нетерминалов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Дайте описания грамматик по иерархии Хомского. 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Регулярные – контекстно-свободные, правила имеют вид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→ </w:t>
      </w:r>
      <w:r>
        <w:rPr>
          <w:rFonts w:cs="Times New Roman" w:ascii="Times New Roman" w:hAnsi="Times New Roman"/>
          <w:sz w:val="28"/>
          <w:szCs w:val="28"/>
          <w:lang w:val="en-US"/>
        </w:rPr>
        <w:t>Bγ</w:t>
      </w:r>
      <w:r>
        <w:rPr>
          <w:rFonts w:cs="Times New Roman" w:ascii="Times New Roman" w:hAnsi="Times New Roman"/>
          <w:sz w:val="28"/>
          <w:szCs w:val="28"/>
        </w:rPr>
        <w:t xml:space="preserve"> (то есть левая часть только один нетерминал, справа – цепочка терминалов, может быть в конце/начале только один нетерминал)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Контекстно-свободные – правая часть любая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Контекстно-зависимые – в левой/правой часть могут быть цепочки, присутствующие в обеих частях, нужны для того, чтобы сработало правило 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Неограниченные – всё, что угодно может находиться в левой/правой частях.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Какие абстрактные устройства используются для разбора грамматик?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9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Распознающие грамматики – устройства (алгоритмы), которым на вход подается цепочка языка, а на выходе устройство печатает «Да», если цепочка принадлежит языку, и «Нет» — иначе.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90" w:after="9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Порождающие грамматики - вид устройств, использующийся для порождения цепочек языков по требованию.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Оцените временную и емкостную сложность предложенного вам алгоритма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/>
          <w:sz w:val="28"/>
          <w:szCs w:val="28"/>
          <w:lang w:val="en-US"/>
        </w:rPr>
        <w:t>O</w:t>
      </w:r>
      <w:r>
        <w:rPr>
          <w:rFonts w:eastAsia="" w:cs="Times New Roman" w:ascii="Times New Roman" w:hAnsi="Times New Roman" w:eastAsiaTheme="minorEastAsia"/>
          <w:i/>
          <w:sz w:val="28"/>
          <w:szCs w:val="28"/>
        </w:rPr>
        <w:t>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нт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правил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временная сложность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  <m:e/>
          <m:e>
            <m:r>
              <w:rPr>
                <w:rFonts w:ascii="Cambria Math" w:hAnsi="Cambria Math"/>
              </w:rPr>
              <m:t xml:space="preserve">нт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т</m:t>
                </m:r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ёмкостная сложность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и реализованы такие алгоритмы как: алгоритм устранения левой рекурсии и цепных правил.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i/>
          <w:i/>
          <w:iCs/>
          <w:color w:val="44546A" w:themeColor="text2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АХО А., УЛЬМАН Дж. Теория синтаксического анализа, перевода и компиляции: В 2-х томах. Т.1.: Синтаксический анализ. - М.: Мир, 1978. </w:t>
      </w:r>
    </w:p>
    <w:p>
      <w:pPr>
        <w:pStyle w:val="ListParagraph"/>
        <w:numPr>
          <w:ilvl w:val="0"/>
          <w:numId w:val="1"/>
        </w:numPr>
        <w:spacing w:lineRule="auto" w:line="276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АХО А.В, ЛАМ М.С., СЕТИ Р., УЛЬМАН Дж.Д. Компиляторы: принципы, технологии и инструменты. – М.: Вильямс, 2008</w:t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57345006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" w:asciiTheme="minorHAnsi" w:cstheme="minorBid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5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90de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90de6"/>
    <w:rPr/>
  </w:style>
  <w:style w:type="character" w:styleId="Style16">
    <w:name w:val="Интернет-ссылка"/>
    <w:basedOn w:val="DefaultParagraphFont"/>
    <w:uiPriority w:val="99"/>
    <w:semiHidden/>
    <w:unhideWhenUsed/>
    <w:rsid w:val="004b2b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a0935"/>
    <w:rPr>
      <w:color w:val="80808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06f7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83c3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f90d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f90d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b2b5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yperlink" Target="https://ru.wikipedia.org/wiki/&#1060;&#1086;&#1088;&#1084;&#1072;&#1083;&#1100;&#1085;&#1072;&#1103;_&#1075;&#1088;&#1072;&#1084;&#1084;&#1072;&#1090;&#1080;&#1082;&#1072;" TargetMode="External"/><Relationship Id="rId8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9" Type="http://schemas.openxmlformats.org/officeDocument/2006/relationships/hyperlink" Target="https://ru.wikipedia.org/wiki/&#1050;&#1086;&#1085;&#1077;&#1095;&#1085;&#1099;&#1081;_&#1072;&#1074;&#1090;&#1086;&#1084;&#1072;&#1090;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Application>LibreOffice/7.3.7.2$Linux_X86_64 LibreOffice_project/30$Build-2</Application>
  <AppVersion>15.0000</AppVersion>
  <Pages>4</Pages>
  <Words>454</Words>
  <Characters>3081</Characters>
  <CharactersWithSpaces>3468</CharactersWithSpaces>
  <Paragraphs>62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2023-02-25T21:24:00Z</dcterms:created>
  <dc:creator>Учетная запись Майкрософт</dc:creator>
  <dc:description/>
  <dc:language>ru-RU</dc:language>
  <cp:lastModifiedBy/>
  <cp:lastPrinted>2023-03-09T19:29:00Z</cp:lastPrinted>
  <dcterms:modified xsi:type="dcterms:W3CDTF">2025-04-26T08:48:36Z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