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C8F1E" w14:textId="77777777" w:rsidR="00270F6C" w:rsidRPr="007922E7" w:rsidRDefault="00270F6C" w:rsidP="00270F6C">
      <w:pPr>
        <w:pStyle w:val="Heading1"/>
        <w:rPr>
          <w:rFonts w:asciiTheme="minorHAnsi" w:hAnsiTheme="minorHAnsi"/>
          <w:b w:val="0"/>
          <w:smallCaps/>
          <w:sz w:val="32"/>
          <w:szCs w:val="32"/>
        </w:rPr>
      </w:pPr>
      <w:r w:rsidRPr="007922E7">
        <w:rPr>
          <w:rFonts w:asciiTheme="minorHAnsi" w:hAnsiTheme="minorHAnsi"/>
          <w:b w:val="0"/>
          <w:smallCaps/>
          <w:sz w:val="32"/>
          <w:szCs w:val="32"/>
        </w:rPr>
        <w:t>PHD2 immobilisation using magnetic beads</w:t>
      </w:r>
    </w:p>
    <w:p w14:paraId="4C1B6D4A" w14:textId="08AD1515" w:rsidR="00270F6C" w:rsidRPr="00F7027E" w:rsidRDefault="00F7027E" w:rsidP="00F7027E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7922E7">
        <w:rPr>
          <w:rFonts w:asciiTheme="minorHAnsi" w:hAnsiTheme="minorHAnsi"/>
        </w:rPr>
        <w:t xml:space="preserve">For the immobilisation of the target protein PHD2-bio, streptavidin magnetic </w:t>
      </w:r>
      <w:proofErr w:type="spellStart"/>
      <w:r w:rsidRPr="007922E7">
        <w:rPr>
          <w:rFonts w:asciiTheme="minorHAnsi" w:hAnsiTheme="minorHAnsi"/>
        </w:rPr>
        <w:t>Dynabeads</w:t>
      </w:r>
      <w:proofErr w:type="spellEnd"/>
      <w:r w:rsidRPr="007922E7">
        <w:rPr>
          <w:rFonts w:asciiTheme="minorHAnsi" w:hAnsiTheme="minorHAnsi"/>
        </w:rPr>
        <w:t xml:space="preserve"> M 280 Streptavidin (Life Technologies) were used. For 1 cycle of selection 100 µg (10 µL of beads slurry) was incubated with approximately 40 </w:t>
      </w:r>
      <w:proofErr w:type="spellStart"/>
      <w:r w:rsidRPr="007922E7">
        <w:rPr>
          <w:rFonts w:asciiTheme="minorHAnsi" w:hAnsiTheme="minorHAnsi"/>
        </w:rPr>
        <w:t>pmol</w:t>
      </w:r>
      <w:proofErr w:type="spellEnd"/>
      <w:r w:rsidRPr="007922E7">
        <w:rPr>
          <w:rFonts w:asciiTheme="minorHAnsi" w:hAnsiTheme="minorHAnsi"/>
        </w:rPr>
        <w:t xml:space="preserve"> PHD2-bio at slow rotation at 4ºC for 30 min; with approximately 25 </w:t>
      </w:r>
      <w:proofErr w:type="spellStart"/>
      <w:r w:rsidRPr="007922E7">
        <w:rPr>
          <w:rFonts w:asciiTheme="minorHAnsi" w:hAnsiTheme="minorHAnsi"/>
        </w:rPr>
        <w:t>pmol</w:t>
      </w:r>
      <w:proofErr w:type="spellEnd"/>
      <w:r w:rsidRPr="007922E7">
        <w:rPr>
          <w:rFonts w:asciiTheme="minorHAnsi" w:hAnsiTheme="minorHAnsi"/>
        </w:rPr>
        <w:t xml:space="preserve"> PHD2 being immobilised on the beads. For the immobilisation of the target protein PHD2-bio, streptavidin magnetic </w:t>
      </w:r>
      <w:proofErr w:type="spellStart"/>
      <w:r w:rsidRPr="007922E7">
        <w:rPr>
          <w:rFonts w:asciiTheme="minorHAnsi" w:hAnsiTheme="minorHAnsi"/>
        </w:rPr>
        <w:t>Dynabeads</w:t>
      </w:r>
      <w:proofErr w:type="spellEnd"/>
      <w:r w:rsidRPr="007922E7">
        <w:rPr>
          <w:rFonts w:asciiTheme="minorHAnsi" w:hAnsiTheme="minorHAnsi"/>
        </w:rPr>
        <w:t xml:space="preserve"> M 280 Streptavidin (Life Technologies) were used</w:t>
      </w:r>
      <w:r>
        <w:rPr>
          <w:rFonts w:asciiTheme="minorHAnsi" w:hAnsiTheme="minorHAnsi"/>
        </w:rPr>
        <w:t>.</w:t>
      </w:r>
    </w:p>
    <w:p w14:paraId="385612A6" w14:textId="688A463F" w:rsidR="00E34918" w:rsidRDefault="00E34918" w:rsidP="00E34918">
      <w:pPr>
        <w:pStyle w:val="Heading1"/>
        <w:rPr>
          <w:rFonts w:asciiTheme="minorHAnsi" w:hAnsiTheme="minorHAnsi"/>
          <w:b w:val="0"/>
          <w:smallCaps/>
          <w:sz w:val="32"/>
          <w:szCs w:val="32"/>
        </w:rPr>
      </w:pPr>
      <w:r>
        <w:rPr>
          <w:rFonts w:asciiTheme="minorHAnsi" w:hAnsiTheme="minorHAnsi"/>
          <w:b w:val="0"/>
          <w:smallCaps/>
          <w:sz w:val="32"/>
          <w:szCs w:val="32"/>
        </w:rPr>
        <w:t>PHD2-Activity Confirmation</w:t>
      </w:r>
    </w:p>
    <w:p w14:paraId="6946B916" w14:textId="64BBCEF0" w:rsidR="000653C7" w:rsidRDefault="000653C7" w:rsidP="00E34918">
      <w:pPr>
        <w:pStyle w:val="Default"/>
        <w:spacing w:line="276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Activity assay </w:t>
      </w:r>
      <w:r w:rsidR="00E34918" w:rsidRPr="00E34918">
        <w:rPr>
          <w:rFonts w:asciiTheme="minorHAnsi" w:hAnsiTheme="minorHAnsi"/>
        </w:rPr>
        <w:t xml:space="preserve">was initiated by </w:t>
      </w:r>
      <w:r>
        <w:rPr>
          <w:rFonts w:asciiTheme="minorHAnsi" w:hAnsiTheme="minorHAnsi"/>
        </w:rPr>
        <w:t>mixing 50 µL (10 µM immobilised PHD2, and 600 µM 2OG</w:t>
      </w:r>
      <w:r w:rsidR="00E927AB">
        <w:rPr>
          <w:rFonts w:asciiTheme="minorHAnsi" w:hAnsiTheme="minorHAnsi"/>
        </w:rPr>
        <w:t xml:space="preserve"> in 100 </w:t>
      </w:r>
      <w:proofErr w:type="spellStart"/>
      <w:r w:rsidR="00E927AB">
        <w:rPr>
          <w:rFonts w:asciiTheme="minorHAnsi" w:hAnsiTheme="minorHAnsi"/>
        </w:rPr>
        <w:t>mM</w:t>
      </w:r>
      <w:proofErr w:type="spellEnd"/>
      <w:r w:rsidR="00E927AB">
        <w:rPr>
          <w:rFonts w:asciiTheme="minorHAnsi" w:hAnsiTheme="minorHAnsi"/>
        </w:rPr>
        <w:t xml:space="preserve"> </w:t>
      </w:r>
      <w:proofErr w:type="spellStart"/>
      <w:r w:rsidR="00E927AB">
        <w:rPr>
          <w:rFonts w:asciiTheme="minorHAnsi" w:hAnsiTheme="minorHAnsi"/>
        </w:rPr>
        <w:t>NaCl</w:t>
      </w:r>
      <w:proofErr w:type="spellEnd"/>
      <w:r w:rsidR="00E927AB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50 </w:t>
      </w:r>
      <w:proofErr w:type="spellStart"/>
      <w:r>
        <w:rPr>
          <w:rFonts w:asciiTheme="minorHAnsi" w:hAnsiTheme="minorHAnsi"/>
        </w:rPr>
        <w:t>mM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Tris</w:t>
      </w:r>
      <w:proofErr w:type="spellEnd"/>
      <w:r>
        <w:rPr>
          <w:rFonts w:asciiTheme="minorHAnsi" w:hAnsiTheme="minorHAnsi"/>
        </w:rPr>
        <w:t>-Cl</w:t>
      </w:r>
      <w:r w:rsidR="00A46518">
        <w:rPr>
          <w:rFonts w:asciiTheme="minorHAnsi" w:hAnsiTheme="minorHAnsi"/>
        </w:rPr>
        <w:t xml:space="preserve"> at pH 7.5</w:t>
      </w:r>
      <w:r w:rsidR="00E927AB">
        <w:rPr>
          <w:rFonts w:asciiTheme="minorHAnsi" w:hAnsiTheme="minorHAnsi"/>
        </w:rPr>
        <w:t>) and 50 µL (5</w:t>
      </w:r>
      <w:r w:rsidR="00E927AB">
        <w:rPr>
          <w:rFonts w:asciiTheme="minorHAnsi" w:hAnsiTheme="minorHAnsi"/>
        </w:rPr>
        <w:t xml:space="preserve">0 µM </w:t>
      </w:r>
      <w:r w:rsidR="00E927AB">
        <w:rPr>
          <w:rFonts w:asciiTheme="minorHAnsi" w:hAnsiTheme="minorHAnsi"/>
        </w:rPr>
        <w:t>CODD</w:t>
      </w:r>
      <w:r w:rsidR="00E927AB">
        <w:rPr>
          <w:rFonts w:asciiTheme="minorHAnsi" w:hAnsiTheme="minorHAnsi"/>
        </w:rPr>
        <w:t xml:space="preserve">, </w:t>
      </w:r>
      <w:r w:rsidR="00E927AB">
        <w:rPr>
          <w:rFonts w:asciiTheme="minorHAnsi" w:hAnsiTheme="minorHAnsi"/>
        </w:rPr>
        <w:t>1 </w:t>
      </w:r>
      <w:proofErr w:type="spellStart"/>
      <w:r w:rsidR="00E927AB">
        <w:rPr>
          <w:rFonts w:asciiTheme="minorHAnsi" w:hAnsiTheme="minorHAnsi"/>
        </w:rPr>
        <w:t>m</w:t>
      </w:r>
      <w:r w:rsidR="00E927AB">
        <w:rPr>
          <w:rFonts w:asciiTheme="minorHAnsi" w:hAnsiTheme="minorHAnsi"/>
        </w:rPr>
        <w:t>M</w:t>
      </w:r>
      <w:proofErr w:type="spellEnd"/>
      <w:r w:rsidR="00E927AB">
        <w:rPr>
          <w:rFonts w:asciiTheme="minorHAnsi" w:hAnsiTheme="minorHAnsi"/>
        </w:rPr>
        <w:t xml:space="preserve"> </w:t>
      </w:r>
      <w:r w:rsidR="00E927AB">
        <w:rPr>
          <w:rFonts w:asciiTheme="minorHAnsi" w:hAnsiTheme="minorHAnsi"/>
        </w:rPr>
        <w:t>L-</w:t>
      </w:r>
      <w:proofErr w:type="spellStart"/>
      <w:r w:rsidR="00E927AB">
        <w:rPr>
          <w:rFonts w:asciiTheme="minorHAnsi" w:hAnsiTheme="minorHAnsi"/>
        </w:rPr>
        <w:t>Asc</w:t>
      </w:r>
      <w:proofErr w:type="spellEnd"/>
      <w:r w:rsidR="00E927AB">
        <w:rPr>
          <w:rFonts w:asciiTheme="minorHAnsi" w:hAnsiTheme="minorHAnsi"/>
        </w:rPr>
        <w:t>, and 100 µ</w:t>
      </w:r>
      <w:r w:rsidR="00E927AB">
        <w:rPr>
          <w:rFonts w:asciiTheme="minorHAnsi" w:hAnsiTheme="minorHAnsi"/>
        </w:rPr>
        <w:t xml:space="preserve">M </w:t>
      </w:r>
      <w:r w:rsidR="00E927AB">
        <w:rPr>
          <w:rFonts w:asciiTheme="minorHAnsi" w:hAnsiTheme="minorHAnsi"/>
        </w:rPr>
        <w:t>Fe(ii)</w:t>
      </w:r>
      <w:r w:rsidR="00E927AB">
        <w:rPr>
          <w:rFonts w:asciiTheme="minorHAnsi" w:hAnsiTheme="minorHAnsi"/>
        </w:rPr>
        <w:t xml:space="preserve"> and in 100 </w:t>
      </w:r>
      <w:proofErr w:type="spellStart"/>
      <w:r w:rsidR="00E927AB">
        <w:rPr>
          <w:rFonts w:asciiTheme="minorHAnsi" w:hAnsiTheme="minorHAnsi"/>
        </w:rPr>
        <w:t>mM</w:t>
      </w:r>
      <w:proofErr w:type="spellEnd"/>
      <w:r w:rsidR="00E927AB">
        <w:rPr>
          <w:rFonts w:asciiTheme="minorHAnsi" w:hAnsiTheme="minorHAnsi"/>
        </w:rPr>
        <w:t xml:space="preserve"> </w:t>
      </w:r>
      <w:proofErr w:type="spellStart"/>
      <w:r w:rsidR="00E927AB">
        <w:rPr>
          <w:rFonts w:asciiTheme="minorHAnsi" w:hAnsiTheme="minorHAnsi"/>
        </w:rPr>
        <w:t>NaCl</w:t>
      </w:r>
      <w:proofErr w:type="spellEnd"/>
      <w:r w:rsidR="00E927AB">
        <w:rPr>
          <w:rFonts w:asciiTheme="minorHAnsi" w:hAnsiTheme="minorHAnsi"/>
        </w:rPr>
        <w:t xml:space="preserve"> and</w:t>
      </w:r>
      <w:r w:rsidR="00E927AB">
        <w:rPr>
          <w:rFonts w:asciiTheme="minorHAnsi" w:hAnsiTheme="minorHAnsi"/>
        </w:rPr>
        <w:t xml:space="preserve"> 50 </w:t>
      </w:r>
      <w:proofErr w:type="spellStart"/>
      <w:r w:rsidR="00E927AB">
        <w:rPr>
          <w:rFonts w:asciiTheme="minorHAnsi" w:hAnsiTheme="minorHAnsi"/>
        </w:rPr>
        <w:t>mM</w:t>
      </w:r>
      <w:proofErr w:type="spellEnd"/>
      <w:r w:rsidR="00E927AB">
        <w:rPr>
          <w:rFonts w:asciiTheme="minorHAnsi" w:hAnsiTheme="minorHAnsi"/>
        </w:rPr>
        <w:t xml:space="preserve"> </w:t>
      </w:r>
      <w:proofErr w:type="spellStart"/>
      <w:r w:rsidR="00E927AB">
        <w:rPr>
          <w:rFonts w:asciiTheme="minorHAnsi" w:hAnsiTheme="minorHAnsi"/>
        </w:rPr>
        <w:t>Tris</w:t>
      </w:r>
      <w:proofErr w:type="spellEnd"/>
      <w:r w:rsidR="00E927AB">
        <w:rPr>
          <w:rFonts w:asciiTheme="minorHAnsi" w:hAnsiTheme="minorHAnsi"/>
        </w:rPr>
        <w:t>-C</w:t>
      </w:r>
      <w:r w:rsidR="00E927AB">
        <w:rPr>
          <w:rFonts w:asciiTheme="minorHAnsi" w:hAnsiTheme="minorHAnsi"/>
        </w:rPr>
        <w:t>l</w:t>
      </w:r>
      <w:r w:rsidR="00A46518">
        <w:rPr>
          <w:rFonts w:asciiTheme="minorHAnsi" w:hAnsiTheme="minorHAnsi"/>
        </w:rPr>
        <w:t xml:space="preserve"> at pH 7.5</w:t>
      </w:r>
      <w:r w:rsidR="00E927AB">
        <w:rPr>
          <w:rFonts w:asciiTheme="minorHAnsi" w:hAnsiTheme="minorHAnsi"/>
        </w:rPr>
        <w:t>)</w:t>
      </w:r>
      <w:r w:rsidR="00E927AB">
        <w:rPr>
          <w:rFonts w:asciiTheme="minorHAnsi" w:hAnsiTheme="minorHAnsi"/>
        </w:rPr>
        <w:t>.</w:t>
      </w:r>
    </w:p>
    <w:p w14:paraId="21B2EB05" w14:textId="30C4D188" w:rsidR="00E34918" w:rsidRPr="00E927AB" w:rsidRDefault="00E927AB" w:rsidP="00E927AB">
      <w:pPr>
        <w:pStyle w:val="Default"/>
        <w:spacing w:line="276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reaction was incubated for 1 h at 37ºC. The beads were removed from the solution. Activity of PHD2 was confirmed by observing a </w:t>
      </w:r>
      <w:r w:rsidRPr="00E34918">
        <w:rPr>
          <w:rFonts w:asciiTheme="minorHAnsi" w:hAnsiTheme="minorHAnsi"/>
        </w:rPr>
        <w:t>+16 Da mass shift</w:t>
      </w:r>
      <w:r>
        <w:rPr>
          <w:rFonts w:asciiTheme="minorHAnsi" w:hAnsiTheme="minorHAnsi"/>
        </w:rPr>
        <w:t xml:space="preserve"> on MALDI spectrum.</w:t>
      </w:r>
      <w:r w:rsidR="00E34918" w:rsidRPr="00E34918">
        <w:rPr>
          <w:rFonts w:asciiTheme="minorHAnsi" w:hAnsiTheme="minorHAnsi"/>
        </w:rPr>
        <w:t xml:space="preserve"> </w:t>
      </w:r>
    </w:p>
    <w:p w14:paraId="13A06100" w14:textId="0AB60529" w:rsidR="00A46518" w:rsidRPr="007922E7" w:rsidRDefault="00B810F1" w:rsidP="00B810F1">
      <w:pPr>
        <w:pStyle w:val="Heading1"/>
        <w:rPr>
          <w:rFonts w:asciiTheme="minorHAnsi" w:hAnsiTheme="minorHAnsi"/>
          <w:b w:val="0"/>
          <w:smallCaps/>
          <w:sz w:val="32"/>
          <w:szCs w:val="32"/>
        </w:rPr>
      </w:pPr>
      <w:r w:rsidRPr="007922E7">
        <w:rPr>
          <w:rFonts w:asciiTheme="minorHAnsi" w:hAnsiTheme="minorHAnsi"/>
          <w:b w:val="0"/>
          <w:smallCaps/>
          <w:sz w:val="32"/>
          <w:szCs w:val="32"/>
        </w:rPr>
        <w:t>Selection</w:t>
      </w:r>
    </w:p>
    <w:p w14:paraId="775BD51B" w14:textId="77777777" w:rsidR="00F7027E" w:rsidRDefault="0045219C" w:rsidP="00152930">
      <w:pPr>
        <w:jc w:val="both"/>
      </w:pPr>
      <w:r w:rsidRPr="007922E7">
        <w:t xml:space="preserve">Selection against PHD2 from the </w:t>
      </w:r>
      <w:r w:rsidR="00871BE1" w:rsidRPr="007922E7">
        <w:t xml:space="preserve">mRNA-cyclic-peptides </w:t>
      </w:r>
      <w:r w:rsidRPr="007922E7">
        <w:t xml:space="preserve">library </w:t>
      </w:r>
      <w:r w:rsidR="00871BE1" w:rsidRPr="007922E7">
        <w:t xml:space="preserve">was carried using </w:t>
      </w:r>
      <w:r w:rsidR="00783D2F" w:rsidRPr="007922E7">
        <w:t xml:space="preserve">a protocol </w:t>
      </w:r>
      <w:r w:rsidR="00871BE1" w:rsidRPr="007922E7">
        <w:t>previously described</w:t>
      </w:r>
      <w:r w:rsidR="004C0D62" w:rsidRPr="007922E7">
        <w:t xml:space="preserve"> in details (Reference___)</w:t>
      </w:r>
      <w:r w:rsidR="00871BE1" w:rsidRPr="007922E7">
        <w:t xml:space="preserve">. </w:t>
      </w:r>
      <w:r w:rsidR="00010003" w:rsidRPr="007922E7">
        <w:t xml:space="preserve">The original </w:t>
      </w:r>
      <w:r w:rsidR="00D715D7" w:rsidRPr="007922E7">
        <w:t>cDNA</w:t>
      </w:r>
      <w:r w:rsidR="00010003" w:rsidRPr="007922E7">
        <w:t xml:space="preserve"> library was transcribed</w:t>
      </w:r>
      <w:r w:rsidR="00D715D7" w:rsidRPr="007922E7">
        <w:t xml:space="preserve"> into mRNA</w:t>
      </w:r>
      <w:r w:rsidR="00010003" w:rsidRPr="007922E7">
        <w:t xml:space="preserve"> and ligat</w:t>
      </w:r>
      <w:r w:rsidR="006F2FA8" w:rsidRPr="007922E7">
        <w:t xml:space="preserve">ed to </w:t>
      </w:r>
      <w:proofErr w:type="spellStart"/>
      <w:r w:rsidR="006F2FA8" w:rsidRPr="007922E7">
        <w:t>puromycin</w:t>
      </w:r>
      <w:proofErr w:type="spellEnd"/>
      <w:r w:rsidR="006F2FA8" w:rsidRPr="007922E7">
        <w:t xml:space="preserve"> using T4 ligase. </w:t>
      </w:r>
      <w:r w:rsidR="00807F81" w:rsidRPr="007922E7">
        <w:t>Translation was performed using Met</w:t>
      </w:r>
      <w:r w:rsidR="003853F2" w:rsidRPr="007922E7">
        <w:t xml:space="preserve"> </w:t>
      </w:r>
      <w:r w:rsidR="00807F81" w:rsidRPr="007922E7">
        <w:t xml:space="preserve">(—) FIT system and </w:t>
      </w:r>
      <w:proofErr w:type="spellStart"/>
      <w:r w:rsidR="00807F81" w:rsidRPr="007922E7">
        <w:t>ClAc</w:t>
      </w:r>
      <w:proofErr w:type="spellEnd"/>
      <w:r w:rsidR="00807F81" w:rsidRPr="007922E7">
        <w:t>-D-Tyr-</w:t>
      </w:r>
      <w:proofErr w:type="spellStart"/>
      <w:r w:rsidR="00807F81" w:rsidRPr="007922E7">
        <w:t>tRNA</w:t>
      </w:r>
      <w:r w:rsidR="00807F81" w:rsidRPr="007922E7">
        <w:rPr>
          <w:vertAlign w:val="superscript"/>
        </w:rPr>
        <w:t>fMet</w:t>
      </w:r>
      <w:r w:rsidR="00807F81" w:rsidRPr="007922E7">
        <w:rPr>
          <w:vertAlign w:val="subscript"/>
        </w:rPr>
        <w:t>CAU</w:t>
      </w:r>
      <w:proofErr w:type="spellEnd"/>
      <w:r w:rsidR="00354DFE" w:rsidRPr="007922E7">
        <w:t xml:space="preserve">, used to initiate the peptide chain and </w:t>
      </w:r>
      <w:r w:rsidR="009C3F9C" w:rsidRPr="007922E7">
        <w:t>to enable post</w:t>
      </w:r>
      <w:r w:rsidR="00354DFE" w:rsidRPr="007922E7">
        <w:t>-</w:t>
      </w:r>
      <w:r w:rsidR="009C3F9C" w:rsidRPr="007922E7">
        <w:t xml:space="preserve">translational cyclisation with </w:t>
      </w:r>
      <w:proofErr w:type="spellStart"/>
      <w:r w:rsidR="009C3F9C" w:rsidRPr="007922E7">
        <w:t>Cys</w:t>
      </w:r>
      <w:proofErr w:type="spellEnd"/>
      <w:r w:rsidR="009C3F9C" w:rsidRPr="007922E7">
        <w:t xml:space="preserve"> residue in </w:t>
      </w:r>
      <w:r w:rsidR="003C263D" w:rsidRPr="007922E7">
        <w:t>a</w:t>
      </w:r>
      <w:r w:rsidR="009C3F9C" w:rsidRPr="007922E7">
        <w:t xml:space="preserve"> peptide</w:t>
      </w:r>
      <w:r w:rsidR="00DD0457" w:rsidRPr="007922E7">
        <w:t xml:space="preserve">, thus </w:t>
      </w:r>
      <w:r w:rsidR="00D715D7" w:rsidRPr="007922E7">
        <w:t>enabling</w:t>
      </w:r>
      <w:r w:rsidR="00DD0457" w:rsidRPr="007922E7">
        <w:t xml:space="preserve"> an intramolecular </w:t>
      </w:r>
      <w:r w:rsidR="003678E0" w:rsidRPr="007922E7">
        <w:t>thioester</w:t>
      </w:r>
      <w:r w:rsidR="009C3F9C" w:rsidRPr="007922E7">
        <w:t>.</w:t>
      </w:r>
    </w:p>
    <w:p w14:paraId="04CDBE96" w14:textId="54D715A3" w:rsidR="00F7027E" w:rsidRDefault="00E536BC" w:rsidP="00152930">
      <w:pPr>
        <w:jc w:val="both"/>
      </w:pPr>
      <w:r w:rsidRPr="007922E7">
        <w:t>To produce c-DNA-mRNA-cyclic-peptides library, t</w:t>
      </w:r>
      <w:r w:rsidR="008E06BD" w:rsidRPr="007922E7">
        <w:t>he mRNA part of thus generated fusion was reverse transcribed using MMLV RNase H</w:t>
      </w:r>
      <w:r w:rsidR="003853F2" w:rsidRPr="007922E7">
        <w:t xml:space="preserve"> </w:t>
      </w:r>
      <w:r w:rsidR="008E06BD" w:rsidRPr="007922E7">
        <w:t>(—) (</w:t>
      </w:r>
      <w:proofErr w:type="spellStart"/>
      <w:r w:rsidR="008E06BD" w:rsidRPr="007922E7">
        <w:t>Promega</w:t>
      </w:r>
      <w:proofErr w:type="spellEnd"/>
      <w:r w:rsidR="008E06BD" w:rsidRPr="007922E7">
        <w:t>)</w:t>
      </w:r>
      <w:r w:rsidRPr="007922E7">
        <w:t>.</w:t>
      </w:r>
      <w:r w:rsidR="00152930" w:rsidRPr="007922E7">
        <w:t xml:space="preserve"> </w:t>
      </w:r>
      <w:r w:rsidR="008E06BD" w:rsidRPr="007922E7">
        <w:t>100 </w:t>
      </w:r>
      <w:proofErr w:type="spellStart"/>
      <w:r w:rsidR="008E06BD" w:rsidRPr="007922E7">
        <w:t>mM</w:t>
      </w:r>
      <w:proofErr w:type="spellEnd"/>
      <w:r w:rsidR="008E06BD" w:rsidRPr="007922E7">
        <w:t xml:space="preserve"> </w:t>
      </w:r>
      <w:proofErr w:type="spellStart"/>
      <w:r w:rsidR="008E06BD" w:rsidRPr="007922E7">
        <w:t>Tris-HCl</w:t>
      </w:r>
      <w:proofErr w:type="spellEnd"/>
      <w:r w:rsidR="003853F2" w:rsidRPr="007922E7">
        <w:t xml:space="preserve"> (pH 7.5</w:t>
      </w:r>
      <w:r w:rsidR="008E06BD" w:rsidRPr="007922E7">
        <w:t>) supplied with 200 </w:t>
      </w:r>
      <w:proofErr w:type="spellStart"/>
      <w:r w:rsidR="008E06BD" w:rsidRPr="007922E7">
        <w:t>mM</w:t>
      </w:r>
      <w:proofErr w:type="spellEnd"/>
      <w:r w:rsidR="008E06BD" w:rsidRPr="007922E7">
        <w:t xml:space="preserve"> </w:t>
      </w:r>
      <w:proofErr w:type="spellStart"/>
      <w:r w:rsidR="008E06BD" w:rsidRPr="007922E7">
        <w:t>NaCl</w:t>
      </w:r>
      <w:proofErr w:type="spellEnd"/>
      <w:r w:rsidR="008E06BD" w:rsidRPr="007922E7">
        <w:t xml:space="preserve"> and 0.1% tween was used as 2 × selection buffer</w:t>
      </w:r>
      <w:r w:rsidR="00A46518">
        <w:t xml:space="preserve"> (</w:t>
      </w:r>
      <w:r w:rsidR="00405C6D">
        <w:t>100 </w:t>
      </w:r>
      <w:proofErr w:type="spellStart"/>
      <w:r w:rsidR="00405C6D">
        <w:t>mM</w:t>
      </w:r>
      <w:proofErr w:type="spellEnd"/>
      <w:r w:rsidR="00405C6D">
        <w:t xml:space="preserve"> </w:t>
      </w:r>
      <w:proofErr w:type="spellStart"/>
      <w:r w:rsidR="00405C6D">
        <w:t>NaCl</w:t>
      </w:r>
      <w:proofErr w:type="spellEnd"/>
      <w:r w:rsidR="00405C6D">
        <w:t xml:space="preserve">, </w:t>
      </w:r>
      <w:r w:rsidR="00A46518">
        <w:t>50 </w:t>
      </w:r>
      <w:proofErr w:type="spellStart"/>
      <w:r w:rsidR="00A46518">
        <w:t>mM</w:t>
      </w:r>
      <w:proofErr w:type="spellEnd"/>
      <w:r w:rsidR="00A46518">
        <w:t xml:space="preserve"> </w:t>
      </w:r>
      <w:proofErr w:type="spellStart"/>
      <w:r w:rsidR="00A46518">
        <w:t>Tris-HCl</w:t>
      </w:r>
      <w:proofErr w:type="spellEnd"/>
      <w:r w:rsidR="00405C6D">
        <w:t xml:space="preserve"> at pH 7.5, and 0.1% Tween-20</w:t>
      </w:r>
      <w:r w:rsidR="00A46518">
        <w:t>)</w:t>
      </w:r>
      <w:r w:rsidR="008E06BD" w:rsidRPr="007922E7">
        <w:t>. 0.2% BSA in 2 × sel</w:t>
      </w:r>
      <w:bookmarkStart w:id="0" w:name="_GoBack"/>
      <w:bookmarkEnd w:id="0"/>
      <w:r w:rsidR="008E06BD" w:rsidRPr="007922E7">
        <w:t>ection buffer was used as 2 × blocking solution.</w:t>
      </w:r>
    </w:p>
    <w:p w14:paraId="537674B4" w14:textId="77777777" w:rsidR="00F7027E" w:rsidRDefault="00D8432C" w:rsidP="00152930">
      <w:pPr>
        <w:jc w:val="both"/>
      </w:pPr>
      <w:r w:rsidRPr="007922E7">
        <w:t xml:space="preserve">To block active streptavidin, </w:t>
      </w:r>
      <w:r w:rsidR="008E06BD" w:rsidRPr="007922E7">
        <w:t>1 µL 500 µM biotin was added to the beads and they were incubated for</w:t>
      </w:r>
      <w:r w:rsidRPr="007922E7">
        <w:t xml:space="preserve"> another 30 min.</w:t>
      </w:r>
      <w:r w:rsidR="00152930" w:rsidRPr="007922E7">
        <w:t xml:space="preserve"> </w:t>
      </w:r>
      <w:r w:rsidRPr="007922E7">
        <w:t xml:space="preserve">For </w:t>
      </w:r>
      <w:r w:rsidR="00F7027E">
        <w:t>a</w:t>
      </w:r>
      <w:r w:rsidRPr="007922E7">
        <w:t xml:space="preserve"> dummy incubation two 5 µL of bead slurry aliquots were used: one was incubated with 1 µL 500 µM biotin in 100 µL selection buffer for 30 min, another was incubated in 100 </w:t>
      </w:r>
      <w:r w:rsidR="00F7027E">
        <w:t>µL selection buffer for 30 min.</w:t>
      </w:r>
    </w:p>
    <w:p w14:paraId="5EC79F58" w14:textId="0267FCC7" w:rsidR="007A117C" w:rsidRPr="007922E7" w:rsidRDefault="008E06BD" w:rsidP="00152930">
      <w:pPr>
        <w:jc w:val="both"/>
      </w:pPr>
      <w:r w:rsidRPr="007922E7">
        <w:t>After incubation both aliquots were washed</w:t>
      </w:r>
      <w:r w:rsidR="00470903" w:rsidRPr="007922E7">
        <w:t xml:space="preserve"> 3 times using</w:t>
      </w:r>
      <w:r w:rsidR="007A117C" w:rsidRPr="007922E7">
        <w:t xml:space="preserve"> 1 ×</w:t>
      </w:r>
      <w:r w:rsidR="00470903" w:rsidRPr="007922E7">
        <w:t xml:space="preserve"> selection buffer and combined</w:t>
      </w:r>
      <w:r w:rsidR="007A117C" w:rsidRPr="007922E7">
        <w:t xml:space="preserve"> together</w:t>
      </w:r>
      <w:r w:rsidR="00470903" w:rsidRPr="007922E7">
        <w:t>.</w:t>
      </w:r>
      <w:r w:rsidR="00152930" w:rsidRPr="007922E7">
        <w:t xml:space="preserve"> </w:t>
      </w:r>
      <w:r w:rsidR="00893558" w:rsidRPr="007922E7">
        <w:t xml:space="preserve">Prior to the incubation with the immobilised PHD2, </w:t>
      </w:r>
      <w:r w:rsidR="00EF52B2" w:rsidRPr="007922E7">
        <w:t>c-DNA-mRNA-cyclic-peptides library was diluted with equal volume of 2 × blocking solution.</w:t>
      </w:r>
    </w:p>
    <w:p w14:paraId="0243B840" w14:textId="1BFAA6DB" w:rsidR="00023817" w:rsidRPr="007922E7" w:rsidRDefault="007922E7" w:rsidP="00152930">
      <w:pPr>
        <w:pStyle w:val="Heading1"/>
        <w:rPr>
          <w:rFonts w:asciiTheme="minorHAnsi" w:hAnsiTheme="minorHAnsi"/>
          <w:b w:val="0"/>
          <w:smallCaps/>
          <w:sz w:val="32"/>
          <w:szCs w:val="32"/>
        </w:rPr>
      </w:pPr>
      <w:r w:rsidRPr="007922E7">
        <w:rPr>
          <w:rFonts w:asciiTheme="minorHAnsi" w:hAnsiTheme="minorHAnsi"/>
          <w:b w:val="0"/>
          <w:smallCaps/>
          <w:sz w:val="32"/>
          <w:szCs w:val="32"/>
        </w:rPr>
        <w:t>S</w:t>
      </w:r>
      <w:r>
        <w:rPr>
          <w:rFonts w:asciiTheme="minorHAnsi" w:hAnsiTheme="minorHAnsi"/>
          <w:b w:val="0"/>
          <w:smallCaps/>
          <w:sz w:val="32"/>
          <w:szCs w:val="32"/>
        </w:rPr>
        <w:t>PR Analysis</w:t>
      </w:r>
    </w:p>
    <w:p w14:paraId="01F96B04" w14:textId="6F0453CE" w:rsidR="00023817" w:rsidRPr="007922E7" w:rsidRDefault="001A1B4A" w:rsidP="00152930">
      <w:pPr>
        <w:jc w:val="both"/>
      </w:pPr>
      <w:r w:rsidRPr="007922E7">
        <w:t>K</w:t>
      </w:r>
      <w:r w:rsidRPr="007922E7">
        <w:rPr>
          <w:vertAlign w:val="subscript"/>
        </w:rPr>
        <w:t>D</w:t>
      </w:r>
      <w:r w:rsidRPr="007922E7">
        <w:t xml:space="preserve"> of the cyclic-peptides </w:t>
      </w:r>
      <w:r w:rsidR="00FE34F0" w:rsidRPr="007922E7">
        <w:t xml:space="preserve">complexes with PHD2 </w:t>
      </w:r>
      <w:r w:rsidRPr="007922E7">
        <w:t xml:space="preserve">were estimated using </w:t>
      </w:r>
      <w:r w:rsidR="00023817" w:rsidRPr="007922E7">
        <w:t xml:space="preserve">a </w:t>
      </w:r>
      <w:proofErr w:type="spellStart"/>
      <w:r w:rsidR="00023817" w:rsidRPr="007922E7">
        <w:t>Biacor</w:t>
      </w:r>
      <w:r w:rsidR="009058F0" w:rsidRPr="007922E7">
        <w:t>e</w:t>
      </w:r>
      <w:proofErr w:type="spellEnd"/>
      <w:r w:rsidR="009058F0" w:rsidRPr="007922E7">
        <w:t xml:space="preserve"> T200 machine (GE Healthcare) equipped with Sensor Chip SA. PHD2-bio immobilisation on the chip Biotin </w:t>
      </w:r>
      <w:proofErr w:type="spellStart"/>
      <w:r w:rsidR="009058F0" w:rsidRPr="007922E7">
        <w:t>CAPture</w:t>
      </w:r>
      <w:proofErr w:type="spellEnd"/>
      <w:r w:rsidR="009058F0" w:rsidRPr="007922E7">
        <w:t xml:space="preserve"> Kit was </w:t>
      </w:r>
      <w:r w:rsidR="005F47A9" w:rsidRPr="007922E7">
        <w:t>per</w:t>
      </w:r>
      <w:r w:rsidR="001F2F28" w:rsidRPr="007922E7">
        <w:t>formed following the standard protocol</w:t>
      </w:r>
      <w:r w:rsidR="009058F0" w:rsidRPr="007922E7">
        <w:t xml:space="preserve">. </w:t>
      </w:r>
      <w:r w:rsidR="00FE34F0" w:rsidRPr="007922E7">
        <w:t>The running bu</w:t>
      </w:r>
      <w:r w:rsidR="001307E1" w:rsidRPr="007922E7">
        <w:t>ffer was 50 </w:t>
      </w:r>
      <w:proofErr w:type="spellStart"/>
      <w:r w:rsidR="001307E1" w:rsidRPr="007922E7">
        <w:t>mM</w:t>
      </w:r>
      <w:proofErr w:type="spellEnd"/>
      <w:r w:rsidR="001307E1" w:rsidRPr="007922E7">
        <w:t xml:space="preserve"> </w:t>
      </w:r>
      <w:proofErr w:type="spellStart"/>
      <w:r w:rsidR="001307E1" w:rsidRPr="007922E7">
        <w:t>Tris-HCl</w:t>
      </w:r>
      <w:proofErr w:type="spellEnd"/>
      <w:r w:rsidR="001307E1" w:rsidRPr="007922E7">
        <w:t xml:space="preserve"> (pH 7.5</w:t>
      </w:r>
      <w:r w:rsidR="00FE34F0" w:rsidRPr="007922E7">
        <w:t>) supplied with 100 </w:t>
      </w:r>
      <w:proofErr w:type="spellStart"/>
      <w:r w:rsidR="00FE34F0" w:rsidRPr="007922E7">
        <w:t>mM</w:t>
      </w:r>
      <w:proofErr w:type="spellEnd"/>
      <w:r w:rsidR="00FE34F0" w:rsidRPr="007922E7">
        <w:t xml:space="preserve"> </w:t>
      </w:r>
      <w:proofErr w:type="spellStart"/>
      <w:r w:rsidR="00FE34F0" w:rsidRPr="007922E7">
        <w:t>NaCl</w:t>
      </w:r>
      <w:proofErr w:type="spellEnd"/>
      <w:r w:rsidR="00FE34F0" w:rsidRPr="007922E7">
        <w:t xml:space="preserve"> and 0.05% tween, and 0.1% DMSO.</w:t>
      </w:r>
      <w:r w:rsidR="00152930" w:rsidRPr="007922E7">
        <w:t xml:space="preserve"> </w:t>
      </w:r>
      <w:r w:rsidR="001F2F28" w:rsidRPr="007922E7">
        <w:t xml:space="preserve">Complex formation </w:t>
      </w:r>
      <w:r w:rsidR="003C272F" w:rsidRPr="007922E7">
        <w:t>was tested by injec</w:t>
      </w:r>
      <w:r w:rsidR="0017675A" w:rsidRPr="007922E7">
        <w:t>ting varying concentrations (4 </w:t>
      </w:r>
      <w:proofErr w:type="spellStart"/>
      <w:r w:rsidR="0017675A" w:rsidRPr="007922E7">
        <w:t>nM</w:t>
      </w:r>
      <w:proofErr w:type="spellEnd"/>
      <w:r w:rsidR="0017675A" w:rsidRPr="007922E7">
        <w:t xml:space="preserve"> to 1 </w:t>
      </w:r>
      <w:r w:rsidR="003C272F" w:rsidRPr="007922E7">
        <w:t>0</w:t>
      </w:r>
      <w:r w:rsidR="0017675A" w:rsidRPr="007922E7">
        <w:t>24</w:t>
      </w:r>
      <w:r w:rsidR="003C272F" w:rsidRPr="007922E7">
        <w:t> </w:t>
      </w:r>
      <w:proofErr w:type="spellStart"/>
      <w:r w:rsidR="003C272F" w:rsidRPr="007922E7">
        <w:t>nM</w:t>
      </w:r>
      <w:proofErr w:type="spellEnd"/>
      <w:r w:rsidR="003C272F" w:rsidRPr="007922E7">
        <w:t xml:space="preserve">) at a flow rate of </w:t>
      </w:r>
      <w:r w:rsidR="003C272F" w:rsidRPr="007922E7">
        <w:lastRenderedPageBreak/>
        <w:t>30 </w:t>
      </w:r>
      <w:proofErr w:type="spellStart"/>
      <w:r w:rsidR="003C272F" w:rsidRPr="007922E7">
        <w:t>μl</w:t>
      </w:r>
      <w:proofErr w:type="spellEnd"/>
      <w:r w:rsidR="003C272F" w:rsidRPr="007922E7">
        <w:t xml:space="preserve"> min−1 and measured by single-cycle kinetics method.</w:t>
      </w:r>
      <w:r w:rsidR="001F2F28" w:rsidRPr="007922E7">
        <w:t xml:space="preserve"> All data were fitted to </w:t>
      </w:r>
      <w:r w:rsidR="00152930" w:rsidRPr="007922E7">
        <w:t>the standard 1:1 binding model.</w:t>
      </w:r>
    </w:p>
    <w:p w14:paraId="4D465DA3" w14:textId="6A11B503" w:rsidR="007E54C3" w:rsidRPr="007922E7" w:rsidRDefault="007922E7" w:rsidP="00F74034">
      <w:pPr>
        <w:pStyle w:val="Heading1"/>
        <w:rPr>
          <w:rFonts w:asciiTheme="minorHAnsi" w:hAnsiTheme="minorHAnsi"/>
          <w:b w:val="0"/>
          <w:smallCaps/>
          <w:sz w:val="32"/>
          <w:szCs w:val="32"/>
        </w:rPr>
      </w:pPr>
      <w:r>
        <w:rPr>
          <w:rFonts w:asciiTheme="minorHAnsi" w:hAnsiTheme="minorHAnsi"/>
          <w:b w:val="0"/>
          <w:smallCaps/>
          <w:sz w:val="32"/>
          <w:szCs w:val="32"/>
        </w:rPr>
        <w:t>P</w:t>
      </w:r>
      <w:r>
        <w:rPr>
          <w:rFonts w:asciiTheme="minorHAnsi" w:hAnsiTheme="minorHAnsi"/>
          <w:b w:val="0"/>
          <w:smallCaps/>
          <w:sz w:val="32"/>
          <w:szCs w:val="32"/>
        </w:rPr>
        <w:t>eptide Synthesis</w:t>
      </w:r>
    </w:p>
    <w:p w14:paraId="07198F09" w14:textId="0BDE4FA6" w:rsidR="007922E7" w:rsidRDefault="003D4602" w:rsidP="00152930">
      <w:pPr>
        <w:jc w:val="both"/>
      </w:pPr>
      <w:r w:rsidRPr="007922E7">
        <w:t>P</w:t>
      </w:r>
      <w:r w:rsidR="00CF624A" w:rsidRPr="007922E7">
        <w:t xml:space="preserve">eptide synthesis </w:t>
      </w:r>
      <w:r w:rsidRPr="007922E7">
        <w:t xml:space="preserve">was performed using </w:t>
      </w:r>
      <w:proofErr w:type="spellStart"/>
      <w:r w:rsidR="00CF624A" w:rsidRPr="007922E7">
        <w:t>Biotage</w:t>
      </w:r>
      <w:proofErr w:type="spellEnd"/>
      <w:r w:rsidR="00CF624A" w:rsidRPr="007922E7">
        <w:t xml:space="preserve">® </w:t>
      </w:r>
      <w:proofErr w:type="spellStart"/>
      <w:r w:rsidR="00CF624A" w:rsidRPr="007922E7">
        <w:t>Syro</w:t>
      </w:r>
      <w:proofErr w:type="spellEnd"/>
      <w:r w:rsidRPr="007922E7">
        <w:t xml:space="preserve"> Wave™</w:t>
      </w:r>
      <w:r w:rsidR="00CF624A" w:rsidRPr="007922E7">
        <w:t>.</w:t>
      </w:r>
      <w:r w:rsidR="003D019C" w:rsidRPr="007922E7">
        <w:t xml:space="preserve"> </w:t>
      </w:r>
      <w:r w:rsidR="00815EE1" w:rsidRPr="007922E7">
        <w:t xml:space="preserve">For a single peptide synthesis 48 mg </w:t>
      </w:r>
      <w:proofErr w:type="spellStart"/>
      <w:r w:rsidR="00815EE1" w:rsidRPr="007922E7">
        <w:t>NovaPEG</w:t>
      </w:r>
      <w:proofErr w:type="spellEnd"/>
      <w:r w:rsidR="00815EE1" w:rsidRPr="007922E7">
        <w:t xml:space="preserve"> Rink Amide resin was used. Protected amino acids and sol</w:t>
      </w:r>
      <w:r w:rsidR="00CF624A" w:rsidRPr="007922E7">
        <w:t xml:space="preserve">vents were measured according to the </w:t>
      </w:r>
      <w:r w:rsidR="00654CF8" w:rsidRPr="007922E7">
        <w:t>standard protocol</w:t>
      </w:r>
      <w:r w:rsidR="00CF624A" w:rsidRPr="007922E7">
        <w:t>.</w:t>
      </w:r>
      <w:r w:rsidR="00F20BE5" w:rsidRPr="007922E7">
        <w:t xml:space="preserve"> </w:t>
      </w:r>
      <w:r w:rsidR="00A42A32" w:rsidRPr="007922E7">
        <w:t>A</w:t>
      </w:r>
      <w:r w:rsidR="00815EE1" w:rsidRPr="007922E7">
        <w:t xml:space="preserve">fter final de-protection step of </w:t>
      </w:r>
      <w:proofErr w:type="spellStart"/>
      <w:r w:rsidR="00815EE1" w:rsidRPr="007922E7">
        <w:t>Fmoc</w:t>
      </w:r>
      <w:proofErr w:type="spellEnd"/>
      <w:r w:rsidR="00815EE1" w:rsidRPr="007922E7">
        <w:t>-synthesis</w:t>
      </w:r>
      <w:r w:rsidR="00A42A32" w:rsidRPr="007922E7">
        <w:t xml:space="preserve"> </w:t>
      </w:r>
      <w:r w:rsidR="00815EE1" w:rsidRPr="007922E7">
        <w:t xml:space="preserve">0.2 M </w:t>
      </w:r>
      <w:proofErr w:type="spellStart"/>
      <w:r w:rsidR="00815EE1" w:rsidRPr="007922E7">
        <w:t>ClAc</w:t>
      </w:r>
      <w:proofErr w:type="spellEnd"/>
      <w:r w:rsidR="00815EE1" w:rsidRPr="007922E7">
        <w:t>-NHS (MW = 174 g</w:t>
      </w:r>
      <w:r w:rsidR="00815EE1" w:rsidRPr="007922E7">
        <w:t>・</w:t>
      </w:r>
      <w:r w:rsidR="00A42A32" w:rsidRPr="007922E7">
        <w:t>mol-1) solution in DMF, was added. The procedure was carried out twice for 30 min using 600 µL for per pe</w:t>
      </w:r>
      <w:r w:rsidR="00F20BE5" w:rsidRPr="007922E7">
        <w:t>p</w:t>
      </w:r>
      <w:r w:rsidR="00A42A32" w:rsidRPr="007922E7">
        <w:t xml:space="preserve">tide per repeat. Resin was washed 5 times with DMF and 5 times with </w:t>
      </w:r>
      <w:r w:rsidR="00815EE1" w:rsidRPr="007922E7">
        <w:t>CH2Cl2</w:t>
      </w:r>
      <w:r w:rsidR="00A42A32" w:rsidRPr="007922E7">
        <w:t>; afterwards it was dried</w:t>
      </w:r>
      <w:r w:rsidR="00815EE1" w:rsidRPr="007922E7">
        <w:t xml:space="preserve"> under vacuum for 30 min</w:t>
      </w:r>
      <w:r w:rsidR="00F20BE5" w:rsidRPr="007922E7">
        <w:t xml:space="preserve">. </w:t>
      </w:r>
      <w:r w:rsidR="00DE5205" w:rsidRPr="007922E7">
        <w:t xml:space="preserve">For de-protection TFA containing TIS, EDT and H2O 2.5% (v/v) each was used. This cocktail was </w:t>
      </w:r>
      <w:r w:rsidR="00815EE1" w:rsidRPr="007922E7">
        <w:t>add</w:t>
      </w:r>
      <w:r w:rsidR="00DE5205" w:rsidRPr="007922E7">
        <w:t>ed</w:t>
      </w:r>
      <w:r w:rsidR="00815EE1" w:rsidRPr="007922E7">
        <w:t xml:space="preserve"> to each </w:t>
      </w:r>
      <w:r w:rsidR="00DE5205" w:rsidRPr="007922E7">
        <w:t>sample</w:t>
      </w:r>
      <w:r w:rsidR="00815EE1" w:rsidRPr="007922E7">
        <w:t xml:space="preserve"> to cover the resin </w:t>
      </w:r>
      <w:r w:rsidR="002446C6" w:rsidRPr="007922E7">
        <w:t>(</w:t>
      </w:r>
      <w:r w:rsidR="002446C6" w:rsidRPr="007922E7">
        <w:rPr>
          <w:rFonts w:ascii="MS Mincho" w:eastAsia="MS Mincho" w:hAnsi="MS Mincho" w:cs="MS Mincho"/>
        </w:rPr>
        <w:t>∼</w:t>
      </w:r>
      <w:r w:rsidR="002446C6" w:rsidRPr="007922E7">
        <w:t xml:space="preserve">2 mL per sample) </w:t>
      </w:r>
      <w:r w:rsidR="00815EE1" w:rsidRPr="007922E7">
        <w:t xml:space="preserve">and </w:t>
      </w:r>
      <w:r w:rsidR="002446C6" w:rsidRPr="007922E7">
        <w:t>mixed gently</w:t>
      </w:r>
      <w:r w:rsidR="00F922C8" w:rsidRPr="007922E7">
        <w:t>.</w:t>
      </w:r>
      <w:r w:rsidR="003D019C" w:rsidRPr="007922E7">
        <w:t xml:space="preserve"> </w:t>
      </w:r>
      <w:r w:rsidR="00F922C8" w:rsidRPr="007922E7">
        <w:t xml:space="preserve">Samples were </w:t>
      </w:r>
      <w:r w:rsidR="00815EE1" w:rsidRPr="007922E7">
        <w:t>incubate</w:t>
      </w:r>
      <w:r w:rsidR="00F922C8" w:rsidRPr="007922E7">
        <w:t>d</w:t>
      </w:r>
      <w:r w:rsidR="00815EE1" w:rsidRPr="007922E7">
        <w:t xml:space="preserve"> at RT with constant mixing for 1.5 hours</w:t>
      </w:r>
      <w:r w:rsidR="00F922C8" w:rsidRPr="007922E7">
        <w:t>.</w:t>
      </w:r>
      <w:r w:rsidR="003D019C" w:rsidRPr="007922E7">
        <w:t xml:space="preserve"> </w:t>
      </w:r>
      <w:r w:rsidR="00F922C8" w:rsidRPr="007922E7">
        <w:t>Supernatant was collected and the resin was washed twice using 1 mL TFA. The washes were combined with collected supernatant.</w:t>
      </w:r>
      <w:r w:rsidR="003D019C" w:rsidRPr="007922E7">
        <w:t xml:space="preserve"> </w:t>
      </w:r>
      <w:r w:rsidR="00F922C8" w:rsidRPr="007922E7">
        <w:t xml:space="preserve">The samples were concentrated for 30-60 min using </w:t>
      </w:r>
      <w:r w:rsidR="00815EE1" w:rsidRPr="007922E7">
        <w:t xml:space="preserve">centrifugal evaporator </w:t>
      </w:r>
      <w:r w:rsidR="00F922C8" w:rsidRPr="007922E7">
        <w:t xml:space="preserve">at </w:t>
      </w:r>
      <w:r w:rsidR="00815EE1" w:rsidRPr="007922E7">
        <w:t>40ºC</w:t>
      </w:r>
      <w:r w:rsidR="00F922C8" w:rsidRPr="007922E7">
        <w:t>.</w:t>
      </w:r>
      <w:r w:rsidR="003D019C" w:rsidRPr="007922E7">
        <w:t xml:space="preserve"> </w:t>
      </w:r>
      <w:r w:rsidR="00F922C8" w:rsidRPr="007922E7">
        <w:t xml:space="preserve">Peptides were precipitated by addition of </w:t>
      </w:r>
      <w:proofErr w:type="spellStart"/>
      <w:r w:rsidR="00815EE1" w:rsidRPr="007922E7">
        <w:t>of</w:t>
      </w:r>
      <w:proofErr w:type="spellEnd"/>
      <w:r w:rsidR="00815EE1" w:rsidRPr="007922E7">
        <w:t xml:space="preserve"> 10 mL ice-cold Et2O</w:t>
      </w:r>
      <w:r w:rsidR="00F922C8" w:rsidRPr="007922E7">
        <w:t xml:space="preserve"> and following manual centrifugation.</w:t>
      </w:r>
      <w:r w:rsidR="003D019C" w:rsidRPr="007922E7">
        <w:t xml:space="preserve"> </w:t>
      </w:r>
      <w:r w:rsidR="00F922C8" w:rsidRPr="007922E7">
        <w:t>Peptides have been washed 3</w:t>
      </w:r>
      <w:r w:rsidR="00815EE1" w:rsidRPr="007922E7">
        <w:t xml:space="preserve"> times using 5 mL ice-cold Et2O</w:t>
      </w:r>
      <w:r w:rsidR="00F922C8" w:rsidRPr="007922E7">
        <w:t xml:space="preserve"> and dried</w:t>
      </w:r>
      <w:r w:rsidR="00815EE1" w:rsidRPr="007922E7">
        <w:t xml:space="preserve"> briefly (</w:t>
      </w:r>
      <w:r w:rsidR="00F922C8" w:rsidRPr="007922E7">
        <w:rPr>
          <w:rFonts w:ascii="MS Mincho" w:eastAsia="MS Mincho" w:hAnsi="MS Mincho" w:cs="MS Mincho"/>
        </w:rPr>
        <w:t>∼</w:t>
      </w:r>
      <w:r w:rsidR="00F922C8" w:rsidRPr="007922E7">
        <w:t>5 </w:t>
      </w:r>
      <w:r w:rsidR="00815EE1" w:rsidRPr="007922E7">
        <w:t xml:space="preserve">min) in the centrifugal evaporator at </w:t>
      </w:r>
      <w:r w:rsidR="00F922C8" w:rsidRPr="007922E7">
        <w:t>20ºC.</w:t>
      </w:r>
      <w:r w:rsidR="003D019C" w:rsidRPr="007922E7">
        <w:t xml:space="preserve"> </w:t>
      </w:r>
      <w:r w:rsidR="00F922C8" w:rsidRPr="007922E7">
        <w:t>Peptides were</w:t>
      </w:r>
      <w:r w:rsidR="00815EE1" w:rsidRPr="007922E7">
        <w:t xml:space="preserve"> reconstitute</w:t>
      </w:r>
      <w:r w:rsidR="00F922C8" w:rsidRPr="007922E7">
        <w:t>d</w:t>
      </w:r>
      <w:r w:rsidR="00815EE1" w:rsidRPr="007922E7">
        <w:t xml:space="preserve"> in </w:t>
      </w:r>
      <w:r w:rsidR="00F922C8" w:rsidRPr="007922E7">
        <w:t>500 </w:t>
      </w:r>
      <w:proofErr w:type="spellStart"/>
      <w:r w:rsidR="00F922C8" w:rsidRPr="007922E7">
        <w:t>μL</w:t>
      </w:r>
      <w:proofErr w:type="spellEnd"/>
      <w:r w:rsidR="00F922C8" w:rsidRPr="007922E7">
        <w:t xml:space="preserve"> DMSO</w:t>
      </w:r>
      <w:r w:rsidR="00815EE1" w:rsidRPr="007922E7">
        <w:t>,</w:t>
      </w:r>
      <w:r w:rsidR="00F922C8" w:rsidRPr="007922E7">
        <w:t xml:space="preserve"> followed by addition of </w:t>
      </w:r>
      <w:r w:rsidR="00815EE1" w:rsidRPr="007922E7">
        <w:t>5</w:t>
      </w:r>
      <w:r w:rsidR="00F922C8" w:rsidRPr="007922E7">
        <w:t> </w:t>
      </w:r>
      <w:r w:rsidR="00815EE1" w:rsidRPr="007922E7">
        <w:t xml:space="preserve">mL </w:t>
      </w:r>
      <w:proofErr w:type="spellStart"/>
      <w:r w:rsidR="00815EE1" w:rsidRPr="007922E7">
        <w:t>MeCN</w:t>
      </w:r>
      <w:proofErr w:type="spellEnd"/>
      <w:r w:rsidR="00F922C8" w:rsidRPr="007922E7">
        <w:t>.</w:t>
      </w:r>
      <w:r w:rsidR="003D019C" w:rsidRPr="007922E7">
        <w:t xml:space="preserve"> </w:t>
      </w:r>
      <w:r w:rsidR="00F922C8" w:rsidRPr="007922E7">
        <w:t>For cyclisation</w:t>
      </w:r>
      <w:r w:rsidR="00354410" w:rsidRPr="007922E7">
        <w:t>,</w:t>
      </w:r>
      <w:r w:rsidR="00F922C8" w:rsidRPr="007922E7">
        <w:t xml:space="preserve"> the peptide solution was </w:t>
      </w:r>
      <w:r w:rsidR="00815EE1" w:rsidRPr="007922E7">
        <w:t>alkalise</w:t>
      </w:r>
      <w:r w:rsidR="00F922C8" w:rsidRPr="007922E7">
        <w:t>d</w:t>
      </w:r>
      <w:r w:rsidR="00815EE1" w:rsidRPr="007922E7">
        <w:t xml:space="preserve"> using </w:t>
      </w:r>
      <w:r w:rsidR="00F922C8" w:rsidRPr="007922E7">
        <w:t>20 </w:t>
      </w:r>
      <w:proofErr w:type="spellStart"/>
      <w:r w:rsidR="00F922C8" w:rsidRPr="007922E7">
        <w:t>μL</w:t>
      </w:r>
      <w:proofErr w:type="spellEnd"/>
      <w:r w:rsidR="00F922C8" w:rsidRPr="007922E7">
        <w:t xml:space="preserve"> TEA; and the mixture has been incubated at 20ºC for 1 hour at constant mixing. To quench the reaction the mixture has been quenched using 50 µL </w:t>
      </w:r>
      <w:r w:rsidR="00815EE1" w:rsidRPr="007922E7">
        <w:t>FA</w:t>
      </w:r>
      <w:r w:rsidR="00F922C8" w:rsidRPr="007922E7">
        <w:t>.</w:t>
      </w:r>
      <w:r w:rsidR="003D019C" w:rsidRPr="007922E7">
        <w:t xml:space="preserve"> </w:t>
      </w:r>
      <w:r w:rsidR="00AA5B49" w:rsidRPr="007922E7">
        <w:t>Cyclisation was confirmed using MALDI-MS</w:t>
      </w:r>
      <w:r w:rsidR="00792C09" w:rsidRPr="007922E7">
        <w:t xml:space="preserve"> and α-CHCA matrix.</w:t>
      </w:r>
      <w:r w:rsidR="00152930" w:rsidRPr="007922E7">
        <w:t xml:space="preserve"> </w:t>
      </w:r>
      <w:r w:rsidR="00815EE1" w:rsidRPr="007922E7">
        <w:t>HPLC purification</w:t>
      </w:r>
      <w:r w:rsidR="003D019C" w:rsidRPr="007922E7">
        <w:t xml:space="preserve"> </w:t>
      </w:r>
      <w:r w:rsidR="002909B4" w:rsidRPr="007922E7">
        <w:t xml:space="preserve">Peptides were purified using </w:t>
      </w:r>
      <w:proofErr w:type="spellStart"/>
      <w:r w:rsidR="00815EE1" w:rsidRPr="007922E7">
        <w:t>Aeris</w:t>
      </w:r>
      <w:proofErr w:type="spellEnd"/>
      <w:r w:rsidR="00815EE1" w:rsidRPr="007922E7">
        <w:t xml:space="preserve"> PEPTIDE column, 250 x 21.2 mm, C18 5 </w:t>
      </w:r>
      <w:proofErr w:type="spellStart"/>
      <w:r w:rsidR="00815EE1" w:rsidRPr="007922E7">
        <w:t>μm</w:t>
      </w:r>
      <w:proofErr w:type="spellEnd"/>
      <w:r w:rsidR="00815EE1" w:rsidRPr="007922E7">
        <w:t>, 100 Å</w:t>
      </w:r>
      <w:r w:rsidR="00A11D5A" w:rsidRPr="007922E7">
        <w:t>, which was operated at 20 mL</w:t>
      </w:r>
      <w:r w:rsidR="00A11D5A" w:rsidRPr="007922E7">
        <w:t>･</w:t>
      </w:r>
      <w:r w:rsidR="00A11D5A" w:rsidRPr="007922E7">
        <w:t>min-1</w:t>
      </w:r>
      <w:r w:rsidR="00792C09" w:rsidRPr="007922E7">
        <w:t>. For separation</w:t>
      </w:r>
      <w:r w:rsidR="00354410" w:rsidRPr="007922E7">
        <w:t>,</w:t>
      </w:r>
      <w:r w:rsidR="00792C09" w:rsidRPr="007922E7">
        <w:t xml:space="preserve"> linear gradient 10</w:t>
      </w:r>
      <w:r w:rsidR="008B4E7E" w:rsidRPr="007922E7">
        <w:t> </w:t>
      </w:r>
      <w:proofErr w:type="spellStart"/>
      <w:r w:rsidR="008B4E7E" w:rsidRPr="007922E7">
        <w:t>mM</w:t>
      </w:r>
      <w:proofErr w:type="spellEnd"/>
      <w:r w:rsidR="008B4E7E" w:rsidRPr="007922E7">
        <w:t xml:space="preserve"> ammonium </w:t>
      </w:r>
      <w:proofErr w:type="spellStart"/>
      <w:r w:rsidR="008B4E7E" w:rsidRPr="007922E7">
        <w:t>formate</w:t>
      </w:r>
      <w:proofErr w:type="spellEnd"/>
      <w:r w:rsidR="008B4E7E" w:rsidRPr="007922E7">
        <w:t xml:space="preserve"> and 3</w:t>
      </w:r>
      <w:r w:rsidR="00792C09" w:rsidRPr="007922E7">
        <w:t>0 </w:t>
      </w:r>
      <w:proofErr w:type="spellStart"/>
      <w:r w:rsidR="00792C09" w:rsidRPr="007922E7">
        <w:t>mM</w:t>
      </w:r>
      <w:proofErr w:type="spellEnd"/>
      <w:r w:rsidR="00792C09" w:rsidRPr="007922E7">
        <w:t xml:space="preserve"> formic acid in 5% </w:t>
      </w:r>
      <w:proofErr w:type="spellStart"/>
      <w:r w:rsidR="00792C09" w:rsidRPr="007922E7">
        <w:t>MeCN</w:t>
      </w:r>
      <w:proofErr w:type="spellEnd"/>
      <w:r w:rsidR="00792C09" w:rsidRPr="007922E7">
        <w:t xml:space="preserve"> to 10mM ammonium </w:t>
      </w:r>
      <w:proofErr w:type="spellStart"/>
      <w:r w:rsidR="00792C09" w:rsidRPr="007922E7">
        <w:t>formate</w:t>
      </w:r>
      <w:proofErr w:type="spellEnd"/>
      <w:r w:rsidR="00792C09" w:rsidRPr="007922E7">
        <w:t xml:space="preserve"> and 10 </w:t>
      </w:r>
      <w:proofErr w:type="spellStart"/>
      <w:r w:rsidR="00792C09" w:rsidRPr="007922E7">
        <w:t>mM</w:t>
      </w:r>
      <w:proofErr w:type="spellEnd"/>
      <w:r w:rsidR="00792C09" w:rsidRPr="007922E7">
        <w:t xml:space="preserve"> formic acid 95% </w:t>
      </w:r>
      <w:proofErr w:type="spellStart"/>
      <w:r w:rsidR="00792C09" w:rsidRPr="007922E7">
        <w:t>MeCN</w:t>
      </w:r>
      <w:proofErr w:type="spellEnd"/>
      <w:r w:rsidR="00792C09" w:rsidRPr="007922E7">
        <w:t xml:space="preserve"> over 40 min was used. 5 mL sample was loaded on the column. Peptide fractions were dried from </w:t>
      </w:r>
      <w:proofErr w:type="spellStart"/>
      <w:r w:rsidR="00792C09" w:rsidRPr="007922E7">
        <w:t>MeCN</w:t>
      </w:r>
      <w:proofErr w:type="spellEnd"/>
      <w:r w:rsidR="00792C09" w:rsidRPr="007922E7">
        <w:t xml:space="preserve"> for 60-90 min using centrifugal evaporator at 40ºC and</w:t>
      </w:r>
      <w:r w:rsidR="005B4A1F" w:rsidRPr="007922E7">
        <w:t xml:space="preserve"> </w:t>
      </w:r>
      <w:proofErr w:type="spellStart"/>
      <w:r w:rsidR="005B4A1F" w:rsidRPr="007922E7">
        <w:t>lyophylised</w:t>
      </w:r>
      <w:proofErr w:type="spellEnd"/>
      <w:r w:rsidR="005B4A1F" w:rsidRPr="007922E7">
        <w:t xml:space="preserve"> using </w:t>
      </w:r>
      <w:r w:rsidR="00792C09" w:rsidRPr="007922E7">
        <w:t>freeze</w:t>
      </w:r>
      <w:r w:rsidR="005B4A1F" w:rsidRPr="007922E7">
        <w:t>-drying</w:t>
      </w:r>
      <w:r w:rsidR="00792C09" w:rsidRPr="007922E7">
        <w:t>. The resulting peptides were reconstituted in DMSO. The purity was confirmed using MALDI-MS and α-CHCA matrix.</w:t>
      </w:r>
    </w:p>
    <w:p w14:paraId="2F5618B6" w14:textId="4996F2B5" w:rsidR="007922E7" w:rsidRPr="007922E7" w:rsidRDefault="007922E7" w:rsidP="007922E7">
      <w:pPr>
        <w:pStyle w:val="Heading1"/>
        <w:rPr>
          <w:rFonts w:asciiTheme="minorHAnsi" w:hAnsiTheme="minorHAnsi"/>
          <w:b w:val="0"/>
          <w:smallCaps/>
          <w:sz w:val="32"/>
          <w:szCs w:val="32"/>
        </w:rPr>
      </w:pPr>
      <w:r>
        <w:rPr>
          <w:rFonts w:asciiTheme="minorHAnsi" w:hAnsiTheme="minorHAnsi"/>
          <w:b w:val="0"/>
          <w:smallCaps/>
          <w:sz w:val="32"/>
          <w:szCs w:val="32"/>
        </w:rPr>
        <w:t>NGS Data</w:t>
      </w:r>
      <w:r>
        <w:rPr>
          <w:rFonts w:asciiTheme="minorHAnsi" w:hAnsiTheme="minorHAnsi"/>
          <w:b w:val="0"/>
          <w:smallCaps/>
          <w:sz w:val="32"/>
          <w:szCs w:val="32"/>
        </w:rPr>
        <w:t xml:space="preserve"> Analysis</w:t>
      </w:r>
    </w:p>
    <w:p w14:paraId="14FEBE7C" w14:textId="2E1F8A68" w:rsidR="007922E7" w:rsidRPr="007922E7" w:rsidRDefault="007922E7" w:rsidP="007922E7">
      <w:pPr>
        <w:jc w:val="both"/>
      </w:pPr>
      <w:r>
        <w:t xml:space="preserve">NGS data were analysed using </w:t>
      </w:r>
      <w:r w:rsidR="00733867">
        <w:t xml:space="preserve">python script available on </w:t>
      </w:r>
      <w:hyperlink r:id="rId5" w:history="1">
        <w:r w:rsidR="00733867" w:rsidRPr="00416E34">
          <w:rPr>
            <w:rStyle w:val="Hyperlink"/>
          </w:rPr>
          <w:t>https://github.com/NikitaLoik/mRNADisplayResults_Analysis</w:t>
        </w:r>
      </w:hyperlink>
      <w:r w:rsidR="00733867">
        <w:t>.</w:t>
      </w:r>
    </w:p>
    <w:p w14:paraId="7A91080F" w14:textId="77777777" w:rsidR="007922E7" w:rsidRPr="007922E7" w:rsidRDefault="007922E7" w:rsidP="00152930">
      <w:pPr>
        <w:jc w:val="both"/>
      </w:pPr>
    </w:p>
    <w:sectPr w:rsidR="007922E7" w:rsidRPr="007922E7" w:rsidSect="00CB02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212E8"/>
    <w:multiLevelType w:val="multilevel"/>
    <w:tmpl w:val="FE30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650D42"/>
    <w:multiLevelType w:val="multilevel"/>
    <w:tmpl w:val="9484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24702"/>
    <w:multiLevelType w:val="multilevel"/>
    <w:tmpl w:val="90B8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265CD6"/>
    <w:multiLevelType w:val="multilevel"/>
    <w:tmpl w:val="9EF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E141CE"/>
    <w:multiLevelType w:val="multilevel"/>
    <w:tmpl w:val="8FC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955D22"/>
    <w:multiLevelType w:val="multilevel"/>
    <w:tmpl w:val="5C2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737241"/>
    <w:multiLevelType w:val="hybridMultilevel"/>
    <w:tmpl w:val="EB2EEFCA"/>
    <w:lvl w:ilvl="0" w:tplc="BA82C4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1AB4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85CB8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4E8F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B4D1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56E0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60485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28D3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C0EB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143E78"/>
    <w:multiLevelType w:val="multilevel"/>
    <w:tmpl w:val="9FF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1"/>
    <w:lvlOverride w:ilvl="1">
      <w:startOverride w:val="1"/>
    </w:lvlOverride>
  </w:num>
  <w:num w:numId="8">
    <w:abstractNumId w:val="1"/>
    <w:lvlOverride w:ilvl="1">
      <w:startOverride w:val="1"/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  <w:lvlOverride w:ilvl="1">
      <w:startOverride w:val="2"/>
    </w:lvlOverride>
  </w:num>
  <w:num w:numId="11">
    <w:abstractNumId w:val="6"/>
  </w:num>
  <w:num w:numId="12">
    <w:abstractNumId w:val="6"/>
    <w:lvlOverride w:ilvl="1">
      <w:startOverride w:val="3"/>
    </w:lvlOverride>
  </w:num>
  <w:num w:numId="13">
    <w:abstractNumId w:val="6"/>
    <w:lvlOverride w:ilvl="1">
      <w:lvl w:ilvl="1" w:tplc="1A1AB40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6"/>
    <w:lvlOverride w:ilvl="1">
      <w:startOverride w:val="4"/>
    </w:lvlOverride>
  </w:num>
  <w:num w:numId="15">
    <w:abstractNumId w:val="6"/>
    <w:lvlOverride w:ilvl="1">
      <w:lvl w:ilvl="1" w:tplc="1A1AB40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6"/>
    <w:lvlOverride w:ilvl="1">
      <w:startOverride w:val="5"/>
    </w:lvlOverride>
  </w:num>
  <w:num w:numId="17">
    <w:abstractNumId w:val="6"/>
    <w:lvlOverride w:ilvl="1">
      <w:lvl w:ilvl="1" w:tplc="1A1AB40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6"/>
    <w:lvlOverride w:ilvl="1">
      <w:startOverride w:val="6"/>
    </w:lvlOverride>
  </w:num>
  <w:num w:numId="19">
    <w:abstractNumId w:val="6"/>
    <w:lvlOverride w:ilvl="1">
      <w:lvl w:ilvl="1" w:tplc="1A1AB40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6"/>
    <w:lvlOverride w:ilvl="1">
      <w:startOverride w:val="7"/>
    </w:lvlOverride>
  </w:num>
  <w:num w:numId="21">
    <w:abstractNumId w:val="6"/>
    <w:lvlOverride w:ilvl="1">
      <w:lvl w:ilvl="1" w:tplc="1A1AB40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9D"/>
    <w:rsid w:val="00010003"/>
    <w:rsid w:val="00023817"/>
    <w:rsid w:val="000653C7"/>
    <w:rsid w:val="0008394D"/>
    <w:rsid w:val="000A1139"/>
    <w:rsid w:val="000B4393"/>
    <w:rsid w:val="001307E1"/>
    <w:rsid w:val="00152930"/>
    <w:rsid w:val="0017675A"/>
    <w:rsid w:val="001A1B4A"/>
    <w:rsid w:val="001A63B2"/>
    <w:rsid w:val="001F2F28"/>
    <w:rsid w:val="00241CDB"/>
    <w:rsid w:val="002446C6"/>
    <w:rsid w:val="0024511A"/>
    <w:rsid w:val="00270F6C"/>
    <w:rsid w:val="0027499D"/>
    <w:rsid w:val="002909B4"/>
    <w:rsid w:val="00354410"/>
    <w:rsid w:val="00354DFE"/>
    <w:rsid w:val="003678E0"/>
    <w:rsid w:val="003853F2"/>
    <w:rsid w:val="003C263D"/>
    <w:rsid w:val="003C272F"/>
    <w:rsid w:val="003D019C"/>
    <w:rsid w:val="003D4602"/>
    <w:rsid w:val="00405C6D"/>
    <w:rsid w:val="0041262C"/>
    <w:rsid w:val="0044533D"/>
    <w:rsid w:val="0045219C"/>
    <w:rsid w:val="004560E1"/>
    <w:rsid w:val="00470903"/>
    <w:rsid w:val="004C0D62"/>
    <w:rsid w:val="004D03C1"/>
    <w:rsid w:val="004F136A"/>
    <w:rsid w:val="005B4A1F"/>
    <w:rsid w:val="005F47A9"/>
    <w:rsid w:val="00654CF8"/>
    <w:rsid w:val="00664DCB"/>
    <w:rsid w:val="006F2FA8"/>
    <w:rsid w:val="00722C71"/>
    <w:rsid w:val="00733867"/>
    <w:rsid w:val="00782720"/>
    <w:rsid w:val="00783D2F"/>
    <w:rsid w:val="007922E7"/>
    <w:rsid w:val="00792C09"/>
    <w:rsid w:val="007A117C"/>
    <w:rsid w:val="007D2744"/>
    <w:rsid w:val="007E54C3"/>
    <w:rsid w:val="007F0FF1"/>
    <w:rsid w:val="007F3A18"/>
    <w:rsid w:val="00807F81"/>
    <w:rsid w:val="00813F02"/>
    <w:rsid w:val="00815EE1"/>
    <w:rsid w:val="00827D17"/>
    <w:rsid w:val="00871BE1"/>
    <w:rsid w:val="00893558"/>
    <w:rsid w:val="008B4E7E"/>
    <w:rsid w:val="008E06BD"/>
    <w:rsid w:val="009058F0"/>
    <w:rsid w:val="009A34E0"/>
    <w:rsid w:val="009C3F9C"/>
    <w:rsid w:val="00A11D5A"/>
    <w:rsid w:val="00A42A32"/>
    <w:rsid w:val="00A46518"/>
    <w:rsid w:val="00AA5B49"/>
    <w:rsid w:val="00B810F1"/>
    <w:rsid w:val="00CA6004"/>
    <w:rsid w:val="00CB0245"/>
    <w:rsid w:val="00CF624A"/>
    <w:rsid w:val="00D01E14"/>
    <w:rsid w:val="00D715D7"/>
    <w:rsid w:val="00D8432C"/>
    <w:rsid w:val="00DD0457"/>
    <w:rsid w:val="00DE5205"/>
    <w:rsid w:val="00DF206F"/>
    <w:rsid w:val="00E34918"/>
    <w:rsid w:val="00E536BC"/>
    <w:rsid w:val="00E55A7B"/>
    <w:rsid w:val="00E927AB"/>
    <w:rsid w:val="00EF52B2"/>
    <w:rsid w:val="00F20BE5"/>
    <w:rsid w:val="00F7027E"/>
    <w:rsid w:val="00F74034"/>
    <w:rsid w:val="00F922C8"/>
    <w:rsid w:val="00FA72D0"/>
    <w:rsid w:val="00FC7B95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2B3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24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0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9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15EE1"/>
    <w:rPr>
      <w:rFonts w:ascii="Helvetica" w:hAnsi="Helvetica" w:cs="Times New Roman"/>
      <w:sz w:val="17"/>
      <w:szCs w:val="17"/>
    </w:rPr>
  </w:style>
  <w:style w:type="paragraph" w:customStyle="1" w:styleId="p2">
    <w:name w:val="p2"/>
    <w:basedOn w:val="Normal"/>
    <w:rsid w:val="00815EE1"/>
    <w:rPr>
      <w:rFonts w:ascii="Helvetica" w:hAnsi="Helvetica" w:cs="Times New Roman"/>
      <w:color w:val="3A8AC3"/>
      <w:sz w:val="17"/>
      <w:szCs w:val="17"/>
    </w:rPr>
  </w:style>
  <w:style w:type="paragraph" w:customStyle="1" w:styleId="p3">
    <w:name w:val="p3"/>
    <w:basedOn w:val="Normal"/>
    <w:rsid w:val="00815EE1"/>
    <w:rPr>
      <w:rFonts w:ascii="Helvetica" w:hAnsi="Helvetica" w:cs="Times New Roman"/>
      <w:color w:val="CE2E00"/>
      <w:sz w:val="17"/>
      <w:szCs w:val="17"/>
    </w:rPr>
  </w:style>
  <w:style w:type="paragraph" w:customStyle="1" w:styleId="p4">
    <w:name w:val="p4"/>
    <w:basedOn w:val="Normal"/>
    <w:rsid w:val="00815EE1"/>
    <w:rPr>
      <w:rFonts w:ascii="Helvetica" w:hAnsi="Helvetica" w:cs="Times New Roman"/>
      <w:color w:val="25638D"/>
      <w:sz w:val="17"/>
      <w:szCs w:val="17"/>
    </w:rPr>
  </w:style>
  <w:style w:type="character" w:customStyle="1" w:styleId="s1">
    <w:name w:val="s1"/>
    <w:basedOn w:val="DefaultParagraphFont"/>
    <w:rsid w:val="00815EE1"/>
    <w:rPr>
      <w:rFonts w:ascii="Helvetica" w:hAnsi="Helvetica" w:hint="default"/>
      <w:sz w:val="11"/>
      <w:szCs w:val="11"/>
    </w:rPr>
  </w:style>
  <w:style w:type="character" w:customStyle="1" w:styleId="Heading1Char">
    <w:name w:val="Heading 1 Char"/>
    <w:basedOn w:val="DefaultParagraphFont"/>
    <w:link w:val="Heading1"/>
    <w:uiPriority w:val="9"/>
    <w:rsid w:val="00CF624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F3A1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023817"/>
  </w:style>
  <w:style w:type="character" w:styleId="Hyperlink">
    <w:name w:val="Hyperlink"/>
    <w:basedOn w:val="DefaultParagraphFont"/>
    <w:uiPriority w:val="99"/>
    <w:unhideWhenUsed/>
    <w:rsid w:val="0073386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91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Default">
    <w:name w:val="Default"/>
    <w:link w:val="DefaultChar"/>
    <w:rsid w:val="00E34918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eastAsia="en-US"/>
    </w:rPr>
  </w:style>
  <w:style w:type="character" w:customStyle="1" w:styleId="DefaultChar">
    <w:name w:val="Default Char"/>
    <w:basedOn w:val="DefaultParagraphFont"/>
    <w:link w:val="Default"/>
    <w:rsid w:val="00E34918"/>
    <w:rPr>
      <w:rFonts w:ascii="Times New Roman" w:eastAsiaTheme="minorHAnsi" w:hAnsi="Times New Roman" w:cs="Times New Rom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4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ikitaLoik/mRNADisplayResults_Analysi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788</Words>
  <Characters>4495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PHD2 immobilisation using magnetic beads</vt:lpstr>
      <vt:lpstr>PHD2-Activity Confirmation</vt:lpstr>
      <vt:lpstr>Selection</vt:lpstr>
      <vt:lpstr>SPR Analysis</vt:lpstr>
      <vt:lpstr>Peptide Synthesis</vt:lpstr>
      <vt:lpstr>NGS Data Analysis</vt:lpstr>
    </vt:vector>
  </TitlesOfParts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Loik</dc:creator>
  <cp:keywords/>
  <dc:description/>
  <cp:lastModifiedBy>EK</cp:lastModifiedBy>
  <cp:revision>18</cp:revision>
  <cp:lastPrinted>2017-02-14T10:01:00Z</cp:lastPrinted>
  <dcterms:created xsi:type="dcterms:W3CDTF">2017-01-24T18:06:00Z</dcterms:created>
  <dcterms:modified xsi:type="dcterms:W3CDTF">2017-10-27T12:09:00Z</dcterms:modified>
</cp:coreProperties>
</file>