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9BFA6" w14:textId="2618EC49" w:rsidR="0057449D" w:rsidRDefault="0057449D" w:rsidP="00997F3A">
      <w:pPr>
        <w:pStyle w:val="Heading1"/>
      </w:pPr>
      <w:r>
        <w:t>Selection against human recombinant PHD2</w:t>
      </w:r>
    </w:p>
    <w:p w14:paraId="65E4F72E" w14:textId="34C16CC3" w:rsidR="008E1C49" w:rsidRDefault="00187755" w:rsidP="0057449D">
      <w:r>
        <w:t>The</w:t>
      </w:r>
      <w:r w:rsidR="004A4184" w:rsidRPr="008A23FA">
        <w:t xml:space="preserve"> target protein</w:t>
      </w:r>
      <w:r w:rsidR="00F933E2">
        <w:t xml:space="preserve"> —</w:t>
      </w:r>
      <w:r w:rsidR="004A4184" w:rsidRPr="008A23FA">
        <w:t xml:space="preserve"> biotin-tagged </w:t>
      </w:r>
      <w:r w:rsidR="0057449D" w:rsidRPr="008A23FA">
        <w:t>human recombinant PHD2</w:t>
      </w:r>
      <w:r w:rsidR="00F933E2">
        <w:t xml:space="preserve"> —</w:t>
      </w:r>
      <w:r w:rsidR="009A702B">
        <w:t xml:space="preserve"> </w:t>
      </w:r>
      <w:r w:rsidR="00E70582" w:rsidRPr="008A23FA">
        <w:t xml:space="preserve">was immobilised on </w:t>
      </w:r>
      <w:r w:rsidR="008A23FA" w:rsidRPr="008A23FA">
        <w:t>M-280 streptavidin</w:t>
      </w:r>
      <w:r w:rsidR="00461FE3">
        <w:t xml:space="preserve"> magnetic</w:t>
      </w:r>
      <w:r w:rsidR="008A23FA" w:rsidRPr="008A23FA">
        <w:t xml:space="preserve"> beads</w:t>
      </w:r>
      <w:r w:rsidR="006B125A">
        <w:t xml:space="preserve"> (see Methods)</w:t>
      </w:r>
      <w:r w:rsidR="008A23FA">
        <w:t>.</w:t>
      </w:r>
      <w:r w:rsidR="00E9648A">
        <w:t xml:space="preserve"> Prior to selection the activity of immobilised PHD2 was confirmed</w:t>
      </w:r>
      <w:r w:rsidR="00D7249A">
        <w:t xml:space="preserve"> using CODD peptide as a substrate</w:t>
      </w:r>
      <w:r w:rsidR="006B125A">
        <w:t xml:space="preserve"> (see Methods)</w:t>
      </w:r>
      <w:r w:rsidR="00E9648A">
        <w:t>.</w:t>
      </w:r>
      <w:r w:rsidR="00FB5CBE">
        <w:t xml:space="preserve"> </w:t>
      </w:r>
      <w:r>
        <w:t>Original</w:t>
      </w:r>
      <w:r w:rsidR="008E1C49">
        <w:t xml:space="preserve"> cDNA library was assembled from five libraries</w:t>
      </w:r>
      <w:r w:rsidR="00E752BB">
        <w:t xml:space="preserve"> </w:t>
      </w:r>
      <w:r w:rsidR="00E752BB">
        <w:t>combined at equimolar ratios</w:t>
      </w:r>
      <w:r w:rsidR="008E1C49">
        <w:t xml:space="preserve"> with random region varying from (NNK)</w:t>
      </w:r>
      <w:r w:rsidR="008E1C49" w:rsidRPr="00464463">
        <w:rPr>
          <w:vertAlign w:val="subscript"/>
        </w:rPr>
        <w:t>8</w:t>
      </w:r>
      <w:r w:rsidR="008E1C49">
        <w:t xml:space="preserve"> to (NNK)</w:t>
      </w:r>
      <w:r w:rsidR="008E1C49" w:rsidRPr="00464463">
        <w:rPr>
          <w:vertAlign w:val="subscript"/>
        </w:rPr>
        <w:t>12</w:t>
      </w:r>
      <w:r w:rsidR="008E1C49">
        <w:t xml:space="preserve"> </w:t>
      </w:r>
      <w:r w:rsidR="005707FE">
        <w:t>(</w:t>
      </w:r>
      <w:r w:rsidR="00854C9E">
        <w:t xml:space="preserve">cDNA </w:t>
      </w:r>
      <w:r w:rsidR="005707FE">
        <w:t xml:space="preserve">total </w:t>
      </w:r>
      <w:r w:rsidR="00854C9E">
        <w:t>length</w:t>
      </w:r>
      <w:r w:rsidR="002E3C03">
        <w:t xml:space="preserve"> varying from</w:t>
      </w:r>
      <w:r w:rsidR="00854C9E">
        <w:t xml:space="preserve"> </w:t>
      </w:r>
      <w:r w:rsidR="00852942">
        <w:t>111 to 123 nucleotides</w:t>
      </w:r>
      <w:r w:rsidR="005707FE">
        <w:t>, respectively</w:t>
      </w:r>
      <w:r w:rsidR="00854C9E">
        <w:t>)</w:t>
      </w:r>
      <w:r w:rsidR="008E1C49">
        <w:t xml:space="preserve">. </w:t>
      </w:r>
      <w:r w:rsidR="006E7CD1">
        <w:t>Original</w:t>
      </w:r>
      <w:r w:rsidR="008E1C49">
        <w:t xml:space="preserve"> library diversity was 10</w:t>
      </w:r>
      <w:r w:rsidR="008E1C49" w:rsidRPr="008E1C49">
        <w:rPr>
          <w:vertAlign w:val="superscript"/>
        </w:rPr>
        <w:t>12</w:t>
      </w:r>
      <w:r w:rsidR="008E1C49">
        <w:t>-10</w:t>
      </w:r>
      <w:r w:rsidR="008E1C49" w:rsidRPr="008E1C49">
        <w:rPr>
          <w:vertAlign w:val="superscript"/>
        </w:rPr>
        <w:t>14</w:t>
      </w:r>
      <w:r w:rsidR="008E1C49">
        <w:t xml:space="preserve"> unique</w:t>
      </w:r>
      <w:r>
        <w:t xml:space="preserve"> cDNA</w:t>
      </w:r>
      <w:r w:rsidR="008E1C49">
        <w:t xml:space="preserve"> sequenc</w:t>
      </w:r>
      <w:r w:rsidR="002E3C03">
        <w:t>es,</w:t>
      </w:r>
      <w:r w:rsidR="00E752BB">
        <w:t xml:space="preserve"> each present as</w:t>
      </w:r>
      <w:r w:rsidR="002E3C03">
        <w:t xml:space="preserve"> 1 to 100 copies.</w:t>
      </w:r>
    </w:p>
    <w:p w14:paraId="686F17B7" w14:textId="0FCE2409" w:rsidR="00A947A7" w:rsidRDefault="00D7249A" w:rsidP="0057449D">
      <w:r>
        <w:t>Selection against PHD2 was organised in cycles</w:t>
      </w:r>
      <w:r w:rsidR="006B125A">
        <w:t xml:space="preserve"> (see Figure___)</w:t>
      </w:r>
      <w:r>
        <w:t xml:space="preserve">. </w:t>
      </w:r>
      <w:r w:rsidR="002E3C03">
        <w:t xml:space="preserve">The </w:t>
      </w:r>
      <w:r>
        <w:t xml:space="preserve">cDNA library was transcribed into </w:t>
      </w:r>
      <w:r w:rsidR="002E3C03">
        <w:t xml:space="preserve">an </w:t>
      </w:r>
      <w:r>
        <w:t>mRNA library, which was</w:t>
      </w:r>
      <w:r w:rsidR="00D90E38">
        <w:t xml:space="preserve"> </w:t>
      </w:r>
      <w:r w:rsidR="00D90E38" w:rsidRPr="0028654E">
        <w:rPr>
          <w:i/>
        </w:rPr>
        <w:t>in vitro</w:t>
      </w:r>
      <w:r>
        <w:t xml:space="preserve"> l</w:t>
      </w:r>
      <w:r w:rsidR="00ED77FC">
        <w:t xml:space="preserve">igated to puromycin, translated, </w:t>
      </w:r>
      <w:r>
        <w:t xml:space="preserve">reverse-transcribed </w:t>
      </w:r>
      <w:r w:rsidR="003C0725">
        <w:t>and cyclised</w:t>
      </w:r>
      <w:r>
        <w:t>, thus</w:t>
      </w:r>
      <w:r w:rsidR="006B125A">
        <w:t xml:space="preserve"> resulting in cDNA-mRNA-peptide</w:t>
      </w:r>
      <w:r w:rsidR="002E3C03">
        <w:t xml:space="preserve"> </w:t>
      </w:r>
      <w:r w:rsidR="008E44AA">
        <w:t>library</w:t>
      </w:r>
      <w:r>
        <w:t xml:space="preserve">. </w:t>
      </w:r>
      <w:r w:rsidR="002E3C03">
        <w:t>Resulting cDNA-mRNA-peptide library</w:t>
      </w:r>
      <w:r w:rsidR="00FF6501">
        <w:t xml:space="preserve"> </w:t>
      </w:r>
      <w:r w:rsidR="00461FE3">
        <w:t>was incubated with immobilised PHD2</w:t>
      </w:r>
      <w:r w:rsidR="002E3C03">
        <w:t xml:space="preserve"> admixed at approximately 1 to 1 molar ratio.</w:t>
      </w:r>
      <w:r w:rsidR="00461FE3">
        <w:t xml:space="preserve"> </w:t>
      </w:r>
      <w:r w:rsidR="00AA21BF">
        <w:t>The</w:t>
      </w:r>
      <w:r w:rsidR="00B51BAB" w:rsidRPr="00B51BAB">
        <w:t xml:space="preserve"> </w:t>
      </w:r>
      <w:r w:rsidR="00B51BAB">
        <w:t xml:space="preserve">fraction of </w:t>
      </w:r>
      <w:r w:rsidR="00461FE3">
        <w:t>the</w:t>
      </w:r>
      <w:r w:rsidR="00B51BAB">
        <w:t xml:space="preserve"> library</w:t>
      </w:r>
      <w:r w:rsidR="00AA21BF">
        <w:t xml:space="preserve"> recovered </w:t>
      </w:r>
      <w:r w:rsidR="00B51BAB">
        <w:t xml:space="preserve">after incubation </w:t>
      </w:r>
      <w:r w:rsidR="00AA21BF">
        <w:t xml:space="preserve">was used for </w:t>
      </w:r>
      <w:r w:rsidR="00B51BAB">
        <w:t xml:space="preserve">(1) </w:t>
      </w:r>
      <w:r w:rsidR="006B125A">
        <w:t>c</w:t>
      </w:r>
      <w:r w:rsidR="00AA21BF">
        <w:t xml:space="preserve">DNA library regeneration </w:t>
      </w:r>
      <w:r w:rsidR="00445C39">
        <w:t>to use as an input in the next cycle of selection</w:t>
      </w:r>
      <w:r w:rsidR="00B51BAB">
        <w:t xml:space="preserve">, (2) </w:t>
      </w:r>
      <w:r w:rsidR="006B125A">
        <w:t>real-time quantitative PCR (RT-</w:t>
      </w:r>
      <w:r w:rsidR="00B51BAB">
        <w:t>qPCR</w:t>
      </w:r>
      <w:r w:rsidR="006B125A">
        <w:t>)</w:t>
      </w:r>
      <w:r w:rsidR="00B51BAB">
        <w:t xml:space="preserve"> assay, and (3)</w:t>
      </w:r>
      <w:r w:rsidR="0068121A">
        <w:t xml:space="preserve"> next generation sequencing (NGS) of the</w:t>
      </w:r>
      <w:r w:rsidR="00B51BAB">
        <w:t xml:space="preserve"> library</w:t>
      </w:r>
      <w:r w:rsidR="00445C39">
        <w:t>.</w:t>
      </w:r>
      <w:r w:rsidR="006B125A">
        <w:t xml:space="preserve"> S</w:t>
      </w:r>
      <w:r w:rsidR="00461FE3">
        <w:t xml:space="preserve">tarting the second cycle, to </w:t>
      </w:r>
      <w:r w:rsidR="00BE4312">
        <w:t xml:space="preserve">eliminate </w:t>
      </w:r>
      <w:r w:rsidR="00D05C4F">
        <w:t>the peptides</w:t>
      </w:r>
      <w:r w:rsidR="00BE4312">
        <w:t xml:space="preserve"> </w:t>
      </w:r>
      <w:r w:rsidR="00D05C4F">
        <w:t>interacting with</w:t>
      </w:r>
      <w:r w:rsidR="00BE4312">
        <w:t xml:space="preserve"> magnetic beads</w:t>
      </w:r>
      <w:r w:rsidR="00461FE3">
        <w:t xml:space="preserve">, prior to incubation with immobilised PHD2, three consecutive dummy incubations were </w:t>
      </w:r>
      <w:r w:rsidR="00001106">
        <w:t>performed.</w:t>
      </w:r>
      <w:r w:rsidR="00FB5CBE">
        <w:t xml:space="preserve"> </w:t>
      </w:r>
      <w:r w:rsidR="00A947A7">
        <w:t>To control the progression of selection, the cDNA library recovered after every cycle was subject</w:t>
      </w:r>
      <w:r w:rsidR="001B214D">
        <w:t>ed</w:t>
      </w:r>
      <w:r w:rsidR="00A947A7">
        <w:t xml:space="preserve"> to RT-qPCR and size of the recovered cDNA library related to the input was estimated. Selection process was judged complete (1) when the fraction of cDNA library recovered after incubation with immobilised target protein exceeded that recovered after dummy incubation, and (2) when the recovery reached approximately 1% of the input (see Figure___). </w:t>
      </w:r>
      <w:r w:rsidR="005E325D">
        <w:t>Achieving this involved 6 cycles of selection</w:t>
      </w:r>
      <w:r w:rsidR="00A947A7">
        <w:t>.</w:t>
      </w:r>
    </w:p>
    <w:p w14:paraId="3AA05B3B" w14:textId="5F4133A9" w:rsidR="00F87E2F" w:rsidRDefault="006F0AB6" w:rsidP="0057449D">
      <w:r>
        <w:rPr>
          <w:noProof/>
        </w:rPr>
        <w:drawing>
          <wp:inline distT="0" distB="0" distL="0" distR="0" wp14:anchorId="6367B308" wp14:editId="5CF521C7">
            <wp:extent cx="5756910" cy="419671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olutionCyc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4196715"/>
                    </a:xfrm>
                    <a:prstGeom prst="rect">
                      <a:avLst/>
                    </a:prstGeom>
                  </pic:spPr>
                </pic:pic>
              </a:graphicData>
            </a:graphic>
          </wp:inline>
        </w:drawing>
      </w:r>
    </w:p>
    <w:p w14:paraId="10AA75BB" w14:textId="7398740E" w:rsidR="0022654A" w:rsidRDefault="00934BFC" w:rsidP="0057449D">
      <w:r>
        <w:t>Figure___. Schematic representation of a selection cycle.</w:t>
      </w:r>
      <w:r w:rsidR="00013AF1">
        <w:t xml:space="preserve"> Selection cycle begins with cDNA library, which is transcribed into mRNA library, and subsequently ligated to puromycin, translated, </w:t>
      </w:r>
      <w:r w:rsidR="009A702B">
        <w:t>cyclised</w:t>
      </w:r>
      <w:r w:rsidR="00013AF1">
        <w:t xml:space="preserve"> and reverse-transcribed </w:t>
      </w:r>
      <w:r w:rsidR="00013AF1" w:rsidRPr="0028654E">
        <w:rPr>
          <w:i/>
        </w:rPr>
        <w:t>in vitro</w:t>
      </w:r>
      <w:r w:rsidR="00013AF1">
        <w:t xml:space="preserve">, thus resulting in cDNA-mRNA-peptide library. This library is incubated with immobilised </w:t>
      </w:r>
      <w:r w:rsidR="00013AF1">
        <w:lastRenderedPageBreak/>
        <w:t>target protein. The</w:t>
      </w:r>
      <w:r w:rsidR="00013AF1" w:rsidRPr="00B51BAB">
        <w:t xml:space="preserve"> </w:t>
      </w:r>
      <w:r w:rsidR="00013AF1">
        <w:t xml:space="preserve">fraction of the library recovered after incubation is used for (1) cDNA library regeneration to use as an input in the next cycle of selection, (2) </w:t>
      </w:r>
      <w:r w:rsidR="00270561">
        <w:t>RT-qPCR</w:t>
      </w:r>
      <w:r w:rsidR="00013AF1">
        <w:t xml:space="preserve"> assay, and (3) next generation sequencing (NGS) of the library.</w:t>
      </w:r>
    </w:p>
    <w:p w14:paraId="586A8121" w14:textId="77777777" w:rsidR="006559B9" w:rsidRDefault="006559B9" w:rsidP="006559B9">
      <w:r>
        <w:rPr>
          <w:noProof/>
        </w:rPr>
        <w:drawing>
          <wp:inline distT="0" distB="0" distL="0" distR="0" wp14:anchorId="63C0BABC" wp14:editId="73C89CEE">
            <wp:extent cx="5756910" cy="490664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Jan2017qPCRSelectionResul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4906645"/>
                    </a:xfrm>
                    <a:prstGeom prst="rect">
                      <a:avLst/>
                    </a:prstGeom>
                  </pic:spPr>
                </pic:pic>
              </a:graphicData>
            </a:graphic>
          </wp:inline>
        </w:drawing>
      </w:r>
    </w:p>
    <w:p w14:paraId="0C08A3B6" w14:textId="2BE65914" w:rsidR="006559B9" w:rsidRDefault="006559B9" w:rsidP="0057449D">
      <w:r>
        <w:t>Figure___. cDNA-library recovery after dummy incubations 1 to 3 (M-280 streptavidin beads without PHD2), and after incubation with PHD2 immobilised on M-280 streptavidin magnetic beads. The results are based on the RT-qPCR assay and normalised by the cDNA input in every cycle.</w:t>
      </w:r>
    </w:p>
    <w:p w14:paraId="6AD1E535" w14:textId="77777777" w:rsidR="00661D37" w:rsidRDefault="00661D37" w:rsidP="006C67C5">
      <w:pPr>
        <w:pStyle w:val="Heading1"/>
      </w:pPr>
      <w:r>
        <w:t>Analysis of Selection Results</w:t>
      </w:r>
    </w:p>
    <w:p w14:paraId="2060C6AD" w14:textId="1F98C1E4" w:rsidR="00BA54EC" w:rsidRDefault="00A44E25" w:rsidP="006C67C5">
      <w:r>
        <w:t>After</w:t>
      </w:r>
      <w:r w:rsidR="00573729">
        <w:t xml:space="preserve"> each cycle,</w:t>
      </w:r>
      <w:r w:rsidR="00BD1BDD">
        <w:t xml:space="preserve"> </w:t>
      </w:r>
      <w:r w:rsidR="00AB3274">
        <w:t xml:space="preserve">a sample </w:t>
      </w:r>
      <w:r w:rsidR="004D540D">
        <w:t>cDNA</w:t>
      </w:r>
      <w:r w:rsidR="0068121A">
        <w:t xml:space="preserve"> library was subject to</w:t>
      </w:r>
      <w:r w:rsidR="006559B9">
        <w:t xml:space="preserve"> </w:t>
      </w:r>
      <w:r w:rsidR="0068121A">
        <w:t>NGS</w:t>
      </w:r>
      <w:r w:rsidR="000D0D92">
        <w:t>. T</w:t>
      </w:r>
      <w:r w:rsidR="00573729">
        <w:t xml:space="preserve">he resulting cDNAs were </w:t>
      </w:r>
      <w:r w:rsidR="00050F28" w:rsidRPr="00B03144">
        <w:rPr>
          <w:i/>
        </w:rPr>
        <w:t>in silico</w:t>
      </w:r>
      <w:r w:rsidR="0081797C">
        <w:t xml:space="preserve"> </w:t>
      </w:r>
      <w:r w:rsidR="00573729">
        <w:t xml:space="preserve">translated </w:t>
      </w:r>
      <w:r w:rsidR="0081797C">
        <w:t>into peptide</w:t>
      </w:r>
      <w:r w:rsidR="00573729">
        <w:t>s</w:t>
      </w:r>
      <w:r w:rsidR="000D0D92">
        <w:t xml:space="preserve"> and</w:t>
      </w:r>
      <w:r w:rsidR="00011909">
        <w:t>, to estimate the enrichment of individual peptides, the instances of unique peptides were counted at each cycle.</w:t>
      </w:r>
      <w:r w:rsidR="006B58B3">
        <w:t xml:space="preserve"> </w:t>
      </w:r>
      <w:r w:rsidR="002514FB">
        <w:t>After the</w:t>
      </w:r>
      <w:r w:rsidR="006B58B3">
        <w:t xml:space="preserve"> final cycle,</w:t>
      </w:r>
      <w:r w:rsidR="00465677">
        <w:t xml:space="preserve"> </w:t>
      </w:r>
      <w:r w:rsidR="006B58B3">
        <w:t>206 unique peptide sequences</w:t>
      </w:r>
      <w:r w:rsidR="00146FC6">
        <w:t xml:space="preserve"> </w:t>
      </w:r>
      <w:r w:rsidR="006B58B3">
        <w:t>were identified. These p</w:t>
      </w:r>
      <w:r w:rsidR="00146FC6">
        <w:t xml:space="preserve">eptides were ranked based on their </w:t>
      </w:r>
      <w:r w:rsidR="00A84641">
        <w:t>enr</w:t>
      </w:r>
      <w:r w:rsidR="00011909">
        <w:t>ichment</w:t>
      </w:r>
      <w:r w:rsidR="00146FC6">
        <w:t xml:space="preserve"> in final cycle</w:t>
      </w:r>
      <w:r w:rsidR="00C80D7E">
        <w:t xml:space="preserve"> (</w:t>
      </w:r>
      <w:r>
        <w:t xml:space="preserve">rank </w:t>
      </w:r>
      <w:r w:rsidR="00C80D7E">
        <w:t xml:space="preserve">1 being the most </w:t>
      </w:r>
      <w:r>
        <w:t>enriched</w:t>
      </w:r>
      <w:r w:rsidR="00C80D7E">
        <w:t xml:space="preserve"> peptide)</w:t>
      </w:r>
      <w:r w:rsidR="00146FC6">
        <w:t>.</w:t>
      </w:r>
      <w:r w:rsidR="00512EBF">
        <w:t xml:space="preserve"> 24</w:t>
      </w:r>
      <w:r w:rsidR="000D0D92">
        <w:t xml:space="preserve"> </w:t>
      </w:r>
      <w:r w:rsidR="00C80D7E">
        <w:t>top-</w:t>
      </w:r>
      <w:r w:rsidR="00146FC6">
        <w:t>ranked peptides</w:t>
      </w:r>
      <w:r w:rsidR="000D0D92">
        <w:t xml:space="preserve"> were selected and their </w:t>
      </w:r>
      <w:r w:rsidR="00274C77">
        <w:t>enrichment was plotted for every selection cycle</w:t>
      </w:r>
      <w:r w:rsidR="00501E96" w:rsidRPr="00BA54EC">
        <w:t xml:space="preserve"> </w:t>
      </w:r>
      <w:r w:rsidR="00501E96">
        <w:t>(see Figure___).</w:t>
      </w:r>
    </w:p>
    <w:p w14:paraId="4C28CF37" w14:textId="5E50D944" w:rsidR="00997F3A" w:rsidRDefault="004F72C7" w:rsidP="006C67C5">
      <w:r>
        <w:rPr>
          <w:noProof/>
        </w:rPr>
        <w:drawing>
          <wp:inline distT="0" distB="0" distL="0" distR="0" wp14:anchorId="5EABDDBE" wp14:editId="3162A254">
            <wp:extent cx="5756910" cy="52292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Jan2017SelectionSummaryPaper05_PHD2SelectionResul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5229225"/>
                    </a:xfrm>
                    <a:prstGeom prst="rect">
                      <a:avLst/>
                    </a:prstGeom>
                  </pic:spPr>
                </pic:pic>
              </a:graphicData>
            </a:graphic>
          </wp:inline>
        </w:drawing>
      </w:r>
    </w:p>
    <w:p w14:paraId="6474E431" w14:textId="0E935104" w:rsidR="00997F3A" w:rsidRDefault="002E412D" w:rsidP="006C67C5">
      <w:r>
        <w:t xml:space="preserve">Figure___. </w:t>
      </w:r>
      <w:r w:rsidR="00F55EC2">
        <w:t>P</w:t>
      </w:r>
      <w:r w:rsidR="00DD1502">
        <w:t>eptide</w:t>
      </w:r>
      <w:r w:rsidR="00F55EC2">
        <w:t xml:space="preserve"> enrichment </w:t>
      </w:r>
      <w:r w:rsidR="002514FB">
        <w:t>at the end of each</w:t>
      </w:r>
      <w:r w:rsidR="00F55EC2">
        <w:t xml:space="preserve"> cycle for the 24 most frequent unique peptides as </w:t>
      </w:r>
      <w:r w:rsidR="00F504EF">
        <w:t>observed</w:t>
      </w:r>
      <w:r w:rsidR="00F55EC2">
        <w:t xml:space="preserve"> </w:t>
      </w:r>
      <w:r w:rsidR="00795588">
        <w:t>after</w:t>
      </w:r>
      <w:r w:rsidR="00F504EF">
        <w:t xml:space="preserve"> the final cycle of selection (Cycle # 6)</w:t>
      </w:r>
      <w:r w:rsidR="004A7C7D">
        <w:t>.</w:t>
      </w:r>
      <w:r w:rsidR="000D45CB">
        <w:t xml:space="preserve"> The peptide sequences are formatted so that</w:t>
      </w:r>
      <w:r w:rsidR="001F27A6" w:rsidRPr="001F27A6">
        <w:t xml:space="preserve"> </w:t>
      </w:r>
      <w:r w:rsidR="001F27A6">
        <w:t>amino acids</w:t>
      </w:r>
      <w:r w:rsidR="000D45CB">
        <w:t xml:space="preserve"> in each position</w:t>
      </w:r>
      <w:r w:rsidR="001F27A6">
        <w:t>,</w:t>
      </w:r>
      <w:r w:rsidR="000D45CB">
        <w:t xml:space="preserve"> </w:t>
      </w:r>
      <w:r w:rsidR="001F27A6">
        <w:t>if</w:t>
      </w:r>
      <w:r w:rsidR="000D45CB">
        <w:t xml:space="preserve"> differ</w:t>
      </w:r>
      <w:r w:rsidR="001F27A6">
        <w:t>ent</w:t>
      </w:r>
      <w:r w:rsidR="002671F5">
        <w:t xml:space="preserve"> from the top</w:t>
      </w:r>
      <w:r w:rsidR="001F27A6">
        <w:t xml:space="preserve"> </w:t>
      </w:r>
      <w:r w:rsidR="000D45CB">
        <w:t>peptide (</w:t>
      </w:r>
      <w:r w:rsidR="00DD1502">
        <w:t>vwdprtfylsri</w:t>
      </w:r>
      <w:r w:rsidR="000D45CB">
        <w:t>)</w:t>
      </w:r>
      <w:r w:rsidR="001F27A6">
        <w:t>,</w:t>
      </w:r>
      <w:r w:rsidR="000D45CB">
        <w:t xml:space="preserve"> are capitalised; if the peptide sequence is shorter, </w:t>
      </w:r>
      <w:r w:rsidR="001F27A6">
        <w:t>the missing amino acid</w:t>
      </w:r>
      <w:r w:rsidR="000D45CB">
        <w:t xml:space="preserve"> is indicated by the ‘</w:t>
      </w:r>
      <w:r w:rsidR="00123CD3">
        <w:t>.</w:t>
      </w:r>
      <w:r w:rsidR="000D45CB">
        <w:t>’ at the end of the sequence.</w:t>
      </w:r>
      <w:r w:rsidR="001F27A6">
        <w:t xml:space="preserve"> Peptide</w:t>
      </w:r>
      <w:r w:rsidR="00905DB9">
        <w:t>s</w:t>
      </w:r>
      <w:r w:rsidR="001F27A6">
        <w:t xml:space="preserve"> rank and </w:t>
      </w:r>
      <w:r w:rsidR="00905DB9">
        <w:t>their</w:t>
      </w:r>
      <w:r w:rsidR="001F27A6">
        <w:t xml:space="preserve"> K</w:t>
      </w:r>
      <w:r w:rsidR="001F27A6" w:rsidRPr="001F27A6">
        <w:rPr>
          <w:vertAlign w:val="subscript"/>
        </w:rPr>
        <w:t>D</w:t>
      </w:r>
      <w:r w:rsidR="001F27A6">
        <w:t xml:space="preserve"> are provided in the brackets </w:t>
      </w:r>
      <w:r w:rsidR="00905DB9">
        <w:t>after</w:t>
      </w:r>
      <w:r w:rsidR="001F27A6">
        <w:t xml:space="preserve"> the random-region peptide sequence.</w:t>
      </w:r>
    </w:p>
    <w:p w14:paraId="66AABC35" w14:textId="7877A049" w:rsidR="00F14928" w:rsidRDefault="00F41467" w:rsidP="006C67C5">
      <w:r>
        <w:t>As selection progresses the library is being enriched in one</w:t>
      </w:r>
      <w:r w:rsidR="003F1110">
        <w:t xml:space="preserve"> top</w:t>
      </w:r>
      <w:r>
        <w:t xml:space="preserve"> peptide (vwdprtfylsri, K</w:t>
      </w:r>
      <w:r w:rsidRPr="00E95B0A">
        <w:rPr>
          <w:vertAlign w:val="subscript"/>
        </w:rPr>
        <w:t>D</w:t>
      </w:r>
      <w:r>
        <w:t> = 3 nM), which constitutes over 75% of the library in the final cycle.</w:t>
      </w:r>
      <w:r w:rsidRPr="00C80D7E">
        <w:t xml:space="preserve"> </w:t>
      </w:r>
      <w:r w:rsidR="0058247C">
        <w:t xml:space="preserve">To </w:t>
      </w:r>
      <w:r w:rsidR="00C8075B">
        <w:t>confirm</w:t>
      </w:r>
      <w:r w:rsidR="001A1E73">
        <w:t xml:space="preserve"> that the</w:t>
      </w:r>
      <w:r w:rsidR="0058247C">
        <w:t xml:space="preserve"> </w:t>
      </w:r>
      <w:r w:rsidR="000930B6">
        <w:t>top</w:t>
      </w:r>
      <w:r w:rsidR="00E958A8">
        <w:t xml:space="preserve"> peptide has </w:t>
      </w:r>
      <w:r w:rsidR="001A1E73">
        <w:t>the highest</w:t>
      </w:r>
      <w:r w:rsidR="00E958A8">
        <w:t xml:space="preserve"> affinity towards target protein, and to verify</w:t>
      </w:r>
      <w:r w:rsidR="001A1E73">
        <w:t xml:space="preserve"> a</w:t>
      </w:r>
      <w:r w:rsidR="00E958A8">
        <w:t xml:space="preserve"> </w:t>
      </w:r>
      <w:r w:rsidR="006459B9">
        <w:t xml:space="preserve">correlation between </w:t>
      </w:r>
      <w:r w:rsidR="00F45BD7">
        <w:t xml:space="preserve">peptide </w:t>
      </w:r>
      <w:r w:rsidR="00C80D7E">
        <w:t>enrichment</w:t>
      </w:r>
      <w:r w:rsidR="006459B9">
        <w:t xml:space="preserve"> </w:t>
      </w:r>
      <w:r w:rsidR="007E3501">
        <w:t>after</w:t>
      </w:r>
      <w:r w:rsidR="001A1E73">
        <w:t xml:space="preserve"> the</w:t>
      </w:r>
      <w:r w:rsidR="007E3501">
        <w:t xml:space="preserve"> final selection cycle</w:t>
      </w:r>
      <w:r w:rsidR="0090626E">
        <w:t xml:space="preserve"> </w:t>
      </w:r>
      <w:r w:rsidR="00815AF4">
        <w:t>and their</w:t>
      </w:r>
      <w:r w:rsidR="006459B9">
        <w:t xml:space="preserve"> K</w:t>
      </w:r>
      <w:r w:rsidR="006459B9" w:rsidRPr="006459B9">
        <w:rPr>
          <w:vertAlign w:val="subscript"/>
        </w:rPr>
        <w:t>D</w:t>
      </w:r>
      <w:r w:rsidR="00815AF4">
        <w:t xml:space="preserve"> values</w:t>
      </w:r>
      <w:r w:rsidR="0058247C">
        <w:t xml:space="preserve">, </w:t>
      </w:r>
      <w:r w:rsidR="00815AF4">
        <w:t>top 24</w:t>
      </w:r>
      <w:r w:rsidR="007E3501">
        <w:t xml:space="preserve"> peptides</w:t>
      </w:r>
      <w:r w:rsidR="0058247C">
        <w:t xml:space="preserve"> were </w:t>
      </w:r>
      <w:r w:rsidR="00D73AF9">
        <w:t xml:space="preserve">chemically </w:t>
      </w:r>
      <w:r w:rsidR="0058247C">
        <w:t xml:space="preserve">synthesised </w:t>
      </w:r>
      <w:r w:rsidR="00DA0FE5">
        <w:t>and K</w:t>
      </w:r>
      <w:r w:rsidR="00DA0FE5" w:rsidRPr="006459B9">
        <w:rPr>
          <w:vertAlign w:val="subscript"/>
        </w:rPr>
        <w:t>D</w:t>
      </w:r>
      <w:r w:rsidR="00DA0FE5">
        <w:t xml:space="preserve"> </w:t>
      </w:r>
      <w:r w:rsidR="00815AF4">
        <w:t xml:space="preserve">values </w:t>
      </w:r>
      <w:r w:rsidR="00B10017">
        <w:t>of their complexes with</w:t>
      </w:r>
      <w:r w:rsidR="00DA0FE5">
        <w:t xml:space="preserve"> </w:t>
      </w:r>
      <w:r>
        <w:t>PHD2</w:t>
      </w:r>
      <w:r w:rsidR="00DA0FE5">
        <w:t xml:space="preserve"> were measured using surface plasmon resonance</w:t>
      </w:r>
      <w:r w:rsidR="00D73AF9">
        <w:t xml:space="preserve"> (SPR</w:t>
      </w:r>
      <w:r w:rsidR="00C80D7E">
        <w:t xml:space="preserve">; see </w:t>
      </w:r>
      <w:r w:rsidR="00A44E25">
        <w:t>Figure</w:t>
      </w:r>
      <w:r w:rsidR="00C80D7E">
        <w:t>___</w:t>
      </w:r>
      <w:r w:rsidR="00D73AF9">
        <w:t>)</w:t>
      </w:r>
      <w:r w:rsidR="00F14928">
        <w:t>.</w:t>
      </w:r>
      <w:r w:rsidR="0090626E">
        <w:t xml:space="preserve"> </w:t>
      </w:r>
      <w:r w:rsidR="00815AF4">
        <w:t xml:space="preserve">The </w:t>
      </w:r>
      <w:r w:rsidR="00F738EB">
        <w:t>K</w:t>
      </w:r>
      <w:r w:rsidR="00F738EB" w:rsidRPr="009D1061">
        <w:rPr>
          <w:vertAlign w:val="subscript"/>
        </w:rPr>
        <w:t>D</w:t>
      </w:r>
      <w:r w:rsidR="00F738EB">
        <w:t xml:space="preserve"> </w:t>
      </w:r>
      <w:r w:rsidR="00815AF4">
        <w:t xml:space="preserve">values </w:t>
      </w:r>
      <w:r w:rsidR="001002BD">
        <w:t>of</w:t>
      </w:r>
      <w:r w:rsidR="000930B6">
        <w:t xml:space="preserve"> the </w:t>
      </w:r>
      <w:r w:rsidR="00815AF4">
        <w:t>top 24</w:t>
      </w:r>
      <w:r w:rsidR="00F738EB">
        <w:t xml:space="preserve"> peptides cover the range from below 1 nM </w:t>
      </w:r>
      <w:r w:rsidR="001002BD">
        <w:t>to</w:t>
      </w:r>
      <w:r w:rsidR="00F738EB">
        <w:t xml:space="preserve"> over 1000 nM. </w:t>
      </w:r>
      <w:r w:rsidR="00815AF4">
        <w:t>Importantly, s</w:t>
      </w:r>
      <w:r>
        <w:t>everal</w:t>
      </w:r>
      <w:r w:rsidR="00815AF4">
        <w:t xml:space="preserve"> of the</w:t>
      </w:r>
      <w:r>
        <w:t xml:space="preserve"> less enriched peptides were found to have higher affinity towards the target protein</w:t>
      </w:r>
      <w:r w:rsidR="00815AF4">
        <w:t xml:space="preserve"> than the top peptide</w:t>
      </w:r>
      <w:r>
        <w:t xml:space="preserve">. </w:t>
      </w:r>
      <w:r w:rsidR="001002BD">
        <w:t>No</w:t>
      </w:r>
      <w:r w:rsidR="00F45BD7">
        <w:t xml:space="preserve"> correlation was found between peptide </w:t>
      </w:r>
      <w:r w:rsidR="00C80D7E">
        <w:t>enrichment</w:t>
      </w:r>
      <w:r w:rsidR="001002BD">
        <w:t xml:space="preserve"> </w:t>
      </w:r>
      <w:r w:rsidR="00815AF4">
        <w:t>and</w:t>
      </w:r>
      <w:r w:rsidR="00F45BD7">
        <w:t xml:space="preserve"> K</w:t>
      </w:r>
      <w:r w:rsidR="00F45BD7" w:rsidRPr="00C80D7E">
        <w:rPr>
          <w:vertAlign w:val="subscript"/>
        </w:rPr>
        <w:t>D</w:t>
      </w:r>
      <w:r w:rsidR="00F45BD7">
        <w:t xml:space="preserve">. </w:t>
      </w:r>
      <w:r w:rsidR="00B75328">
        <w:t>Notably, 16 out of top 24 peptides differ from the top peptide and one another by no more than two amino acids, with K</w:t>
      </w:r>
      <w:r w:rsidR="00B75328" w:rsidRPr="00B75328">
        <w:rPr>
          <w:vertAlign w:val="subscript"/>
        </w:rPr>
        <w:t>D</w:t>
      </w:r>
      <w:r w:rsidR="00B75328">
        <w:t xml:space="preserve"> values </w:t>
      </w:r>
      <w:r w:rsidR="00F45BD7">
        <w:t>differ by approximately 3 orders of magnitude. Notewort</w:t>
      </w:r>
      <w:r w:rsidR="00C80D7E">
        <w:t xml:space="preserve">hy, </w:t>
      </w:r>
      <w:r w:rsidR="00F45BD7">
        <w:t>peptide</w:t>
      </w:r>
      <w:r w:rsidR="00C80D7E">
        <w:t xml:space="preserve"> ranked 3</w:t>
      </w:r>
      <w:r w:rsidR="00F45BD7">
        <w:t xml:space="preserve"> has K</w:t>
      </w:r>
      <w:r w:rsidR="00F45BD7" w:rsidRPr="00C80D7E">
        <w:rPr>
          <w:vertAlign w:val="subscript"/>
        </w:rPr>
        <w:t>D</w:t>
      </w:r>
      <w:r w:rsidR="00F45BD7">
        <w:t xml:space="preserve"> higher than 1</w:t>
      </w:r>
      <w:r w:rsidR="001002BD">
        <w:t>000 n</w:t>
      </w:r>
      <w:r>
        <w:t>M and is followed</w:t>
      </w:r>
      <w:r w:rsidR="00415D9E">
        <w:t xml:space="preserve"> in ranking</w:t>
      </w:r>
      <w:r>
        <w:t xml:space="preserve"> by peptides with K</w:t>
      </w:r>
      <w:r w:rsidRPr="00F41467">
        <w:rPr>
          <w:vertAlign w:val="subscript"/>
        </w:rPr>
        <w:t>D</w:t>
      </w:r>
      <w:r>
        <w:t xml:space="preserve"> in the lower nM region.</w:t>
      </w:r>
      <w:r w:rsidR="00706C55">
        <w:t xml:space="preserve"> </w:t>
      </w:r>
      <w:r w:rsidR="004B3EEB">
        <w:t>These findings indicate, that</w:t>
      </w:r>
      <w:r w:rsidR="00415D9E">
        <w:t xml:space="preserve"> a peptide</w:t>
      </w:r>
      <w:r w:rsidR="004B3EEB">
        <w:t xml:space="preserve"> enrichment </w:t>
      </w:r>
      <w:r w:rsidR="00415D9E">
        <w:t>is</w:t>
      </w:r>
      <w:r w:rsidR="001002BD">
        <w:t xml:space="preserve"> not </w:t>
      </w:r>
      <w:r w:rsidR="00706C55">
        <w:t xml:space="preserve">exclusively regulated by </w:t>
      </w:r>
      <w:r w:rsidR="00415D9E">
        <w:t xml:space="preserve">its affinity towards target protein </w:t>
      </w:r>
      <w:r w:rsidR="00415D9E" w:rsidRPr="00A72C30">
        <w:rPr>
          <w:i/>
        </w:rPr>
        <w:t>(i.e.</w:t>
      </w:r>
      <w:r w:rsidR="00415D9E">
        <w:t xml:space="preserve"> is not primarily driven by </w:t>
      </w:r>
      <w:r w:rsidR="00706C55">
        <w:t>ligand</w:t>
      </w:r>
      <w:r w:rsidR="00415D9E">
        <w:t>’</w:t>
      </w:r>
      <w:r w:rsidR="001002BD">
        <w:t>s phenotype, but</w:t>
      </w:r>
      <w:r w:rsidR="00706C55">
        <w:t xml:space="preserve"> result</w:t>
      </w:r>
      <w:r w:rsidR="00A72C30">
        <w:t>s</w:t>
      </w:r>
      <w:r w:rsidR="00706C55">
        <w:t xml:space="preserve"> from</w:t>
      </w:r>
      <w:r w:rsidR="001002BD">
        <w:t xml:space="preserve"> a</w:t>
      </w:r>
      <w:r w:rsidR="00706C55">
        <w:t xml:space="preserve"> more</w:t>
      </w:r>
      <w:r w:rsidR="001002BD">
        <w:t xml:space="preserve"> complex</w:t>
      </w:r>
      <w:r w:rsidR="00706C55">
        <w:t xml:space="preserve"> selection</w:t>
      </w:r>
      <w:r w:rsidR="001002BD">
        <w:t xml:space="preserve"> mechanism</w:t>
      </w:r>
      <w:r w:rsidR="00415D9E">
        <w:t>)</w:t>
      </w:r>
      <w:r w:rsidR="00706C55">
        <w:t>.</w:t>
      </w:r>
    </w:p>
    <w:p w14:paraId="381A384C" w14:textId="77777777" w:rsidR="00F874D7" w:rsidRDefault="006C522B" w:rsidP="006C522B">
      <w:pPr>
        <w:pStyle w:val="Heading1"/>
      </w:pPr>
      <w:r>
        <w:t>mRNA-Display Phylogenetics</w:t>
      </w:r>
    </w:p>
    <w:p w14:paraId="2027E056" w14:textId="0865BDF0" w:rsidR="009F2AB8" w:rsidRPr="009F2AB8" w:rsidRDefault="00E1438D" w:rsidP="006C67C5">
      <w:r>
        <w:t>After the final cycle of selection, library sequencing produced 5601 reads, with 505 unique DNA sequences</w:t>
      </w:r>
      <w:r w:rsidR="005C59DD">
        <w:t xml:space="preserve"> encoding for</w:t>
      </w:r>
      <w:r>
        <w:t xml:space="preserve"> 206 uniqu</w:t>
      </w:r>
      <w:r w:rsidR="006E7CD1">
        <w:t>e peptide sequences. Many of the</w:t>
      </w:r>
      <w:r>
        <w:t xml:space="preserve">se peptides </w:t>
      </w:r>
      <w:r w:rsidR="005C59DD">
        <w:t>are</w:t>
      </w:r>
      <w:r>
        <w:t xml:space="preserve"> structurally similar. </w:t>
      </w:r>
      <w:r w:rsidR="00AD32AF">
        <w:t xml:space="preserve">To verify whether </w:t>
      </w:r>
      <w:r w:rsidR="001E6F8B">
        <w:t xml:space="preserve">structurally </w:t>
      </w:r>
      <w:r w:rsidR="00AD32AF">
        <w:t xml:space="preserve">similar peptides </w:t>
      </w:r>
      <w:r>
        <w:t xml:space="preserve">found </w:t>
      </w:r>
      <w:r w:rsidR="00AD32AF">
        <w:t>in the final cycle of selection</w:t>
      </w:r>
      <w:r w:rsidR="00232602">
        <w:t xml:space="preserve"> have their origin in the </w:t>
      </w:r>
      <w:r w:rsidR="006E7CD1">
        <w:t>original</w:t>
      </w:r>
      <w:r w:rsidR="00232602">
        <w:t xml:space="preserve"> library </w:t>
      </w:r>
      <w:r w:rsidR="001F2D0A">
        <w:t>or result from mutation</w:t>
      </w:r>
      <w:r w:rsidR="00932796">
        <w:t xml:space="preserve"> of </w:t>
      </w:r>
      <w:r w:rsidR="001F2D0A">
        <w:t xml:space="preserve">some </w:t>
      </w:r>
      <w:r w:rsidR="00932796">
        <w:t>originally present sequences, a</w:t>
      </w:r>
      <w:r w:rsidR="00232602">
        <w:t xml:space="preserve"> </w:t>
      </w:r>
      <w:r w:rsidR="0096096B">
        <w:t>graph</w:t>
      </w:r>
      <w:r w:rsidR="00232602">
        <w:t xml:space="preserve"> of the unique peptide sequences found after the final </w:t>
      </w:r>
      <w:r w:rsidR="005B181B">
        <w:t>cycle</w:t>
      </w:r>
      <w:r w:rsidR="00232602">
        <w:t xml:space="preserve"> of selection was constructed</w:t>
      </w:r>
      <w:r>
        <w:t xml:space="preserve">. </w:t>
      </w:r>
      <w:r w:rsidR="003D28A0">
        <w:t>Two</w:t>
      </w:r>
      <w:r w:rsidR="0075127B">
        <w:t xml:space="preserve"> unique DNA sequences were joined</w:t>
      </w:r>
      <w:r w:rsidR="009F2AB8">
        <w:t xml:space="preserve"> together if </w:t>
      </w:r>
      <w:r w:rsidR="0075127B">
        <w:t>these two</w:t>
      </w:r>
      <w:r w:rsidR="009F2AB8">
        <w:t xml:space="preserve"> sequences differ by one </w:t>
      </w:r>
      <w:r w:rsidR="0075127B">
        <w:t>nucleotide</w:t>
      </w:r>
      <w:r w:rsidR="009F2AB8">
        <w:t xml:space="preserve">. </w:t>
      </w:r>
      <w:r w:rsidR="0075127B">
        <w:t xml:space="preserve">Thus, the unique </w:t>
      </w:r>
      <w:r w:rsidR="002B079B">
        <w:t>c</w:t>
      </w:r>
      <w:r w:rsidR="009F2AB8">
        <w:t>DNA sequences</w:t>
      </w:r>
      <w:r w:rsidR="0075127B">
        <w:t xml:space="preserve"> were arranged</w:t>
      </w:r>
      <w:r w:rsidR="009F2AB8">
        <w:t xml:space="preserve"> into </w:t>
      </w:r>
      <w:r w:rsidR="002B079B">
        <w:t xml:space="preserve">a set of disjoint </w:t>
      </w:r>
      <w:r w:rsidR="00400E69">
        <w:t>groups</w:t>
      </w:r>
      <w:r w:rsidR="009F2AB8">
        <w:t xml:space="preserve">. </w:t>
      </w:r>
      <w:r w:rsidR="002B079B">
        <w:t>c</w:t>
      </w:r>
      <w:r w:rsidR="009F2AB8">
        <w:t xml:space="preserve">DNA sequences in each </w:t>
      </w:r>
      <w:r w:rsidR="002B079B">
        <w:t>group</w:t>
      </w:r>
      <w:r w:rsidR="009F2AB8">
        <w:t xml:space="preserve"> were translated into peptide sequences </w:t>
      </w:r>
      <w:r w:rsidR="009F2AB8" w:rsidRPr="009F2AB8">
        <w:rPr>
          <w:i/>
        </w:rPr>
        <w:t>in silico</w:t>
      </w:r>
      <w:r w:rsidR="0075127B">
        <w:t xml:space="preserve"> and the u</w:t>
      </w:r>
      <w:r w:rsidR="009F2AB8">
        <w:t>ni</w:t>
      </w:r>
      <w:r w:rsidR="0075127B">
        <w:t>que peptide sequences</w:t>
      </w:r>
      <w:r w:rsidR="001F2D0A">
        <w:t xml:space="preserve"> within </w:t>
      </w:r>
      <w:r w:rsidR="005C59DD">
        <w:t>such</w:t>
      </w:r>
      <w:r w:rsidR="001F2D0A">
        <w:t xml:space="preserve"> group</w:t>
      </w:r>
      <w:r w:rsidR="005C59DD">
        <w:t>s</w:t>
      </w:r>
      <w:r w:rsidR="0075127B">
        <w:t xml:space="preserve"> were joined</w:t>
      </w:r>
      <w:r w:rsidR="009F2AB8">
        <w:t xml:space="preserve"> together if two </w:t>
      </w:r>
      <w:r w:rsidR="0075127B">
        <w:t>peptides</w:t>
      </w:r>
      <w:r w:rsidR="009F2AB8">
        <w:t xml:space="preserve"> differ by one </w:t>
      </w:r>
      <w:r w:rsidR="0075127B">
        <w:t>amino acid. T</w:t>
      </w:r>
      <w:r w:rsidR="009F2AB8">
        <w:t>he resulting graph</w:t>
      </w:r>
      <w:r w:rsidR="0075127B">
        <w:t xml:space="preserve"> was</w:t>
      </w:r>
      <w:r w:rsidR="009F2AB8">
        <w:t xml:space="preserve"> visualised as a scatterplot</w:t>
      </w:r>
      <w:r w:rsidR="0075127B">
        <w:t>, where each circle marker represents a unique peptide sequence and each line connecting any two circles indicates that two connected peptide sequences differ by one amino acid</w:t>
      </w:r>
      <w:r w:rsidR="009F2AB8">
        <w:t xml:space="preserve"> (see Figure___)</w:t>
      </w:r>
      <w:r w:rsidR="0075127B">
        <w:t>. For detailed analysis</w:t>
      </w:r>
      <w:r w:rsidR="00932ED7">
        <w:t xml:space="preserve"> see Supplementary___ </w:t>
      </w:r>
      <w:r w:rsidR="001F2D0A">
        <w:t>showing peptide sequences and their characteristics</w:t>
      </w:r>
      <w:r w:rsidR="009F2AB8">
        <w:t>.</w:t>
      </w:r>
    </w:p>
    <w:p w14:paraId="1204B9D0" w14:textId="7718E40D" w:rsidR="00997F3A" w:rsidRDefault="004B3EEB" w:rsidP="006C67C5">
      <w:r>
        <w:rPr>
          <w:noProof/>
        </w:rPr>
        <w:drawing>
          <wp:inline distT="0" distB="0" distL="0" distR="0" wp14:anchorId="10F1CFEB" wp14:editId="622E3AE7">
            <wp:extent cx="5760000" cy="4444709"/>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Jan2017PeptideFamiliesSummaryPHD2_NNK.png"/>
                    <pic:cNvPicPr/>
                  </pic:nvPicPr>
                  <pic:blipFill rotWithShape="1">
                    <a:blip r:embed="rId10" cstate="print">
                      <a:extLst>
                        <a:ext uri="{28A0092B-C50C-407E-A947-70E740481C1C}">
                          <a14:useLocalDpi xmlns:a14="http://schemas.microsoft.com/office/drawing/2010/main" val="0"/>
                        </a:ext>
                      </a:extLst>
                    </a:blip>
                    <a:srcRect l="12061" t="6862" r="9983" b="12937"/>
                    <a:stretch/>
                  </pic:blipFill>
                  <pic:spPr bwMode="auto">
                    <a:xfrm>
                      <a:off x="0" y="0"/>
                      <a:ext cx="5760000" cy="4444709"/>
                    </a:xfrm>
                    <a:prstGeom prst="rect">
                      <a:avLst/>
                    </a:prstGeom>
                    <a:ln>
                      <a:noFill/>
                    </a:ln>
                    <a:extLst>
                      <a:ext uri="{53640926-AAD7-44D8-BBD7-CCE9431645EC}">
                        <a14:shadowObscured xmlns:a14="http://schemas.microsoft.com/office/drawing/2010/main"/>
                      </a:ext>
                    </a:extLst>
                  </pic:spPr>
                </pic:pic>
              </a:graphicData>
            </a:graphic>
          </wp:inline>
        </w:drawing>
      </w:r>
    </w:p>
    <w:p w14:paraId="5FE1666B" w14:textId="77777777" w:rsidR="005F6F17" w:rsidRDefault="002B7990" w:rsidP="006C67C5">
      <w:r>
        <w:t xml:space="preserve">Figure___. </w:t>
      </w:r>
      <w:r w:rsidR="00F504EF">
        <w:t>Phylogenetic trees of unique peptides observed in the final cycle of selection (Cycle # 6) against PHD2 using cyclic-peptide library, based on cDNA (NNK)</w:t>
      </w:r>
      <w:r w:rsidR="00F504EF" w:rsidRPr="00F504EF">
        <w:rPr>
          <w:vertAlign w:val="subscript"/>
        </w:rPr>
        <w:t>8-12</w:t>
      </w:r>
      <w:r w:rsidR="00F504EF">
        <w:t xml:space="preserve"> random library</w:t>
      </w:r>
      <w:r>
        <w:t>.</w:t>
      </w:r>
    </w:p>
    <w:p w14:paraId="039CD54B" w14:textId="34938DB6" w:rsidR="00386F75" w:rsidRDefault="00B7323B" w:rsidP="00386F75">
      <w:r>
        <w:t>P</w:t>
      </w:r>
      <w:r w:rsidR="003B6125">
        <w:t xml:space="preserve">eptides which appear earlier in </w:t>
      </w:r>
      <w:r w:rsidR="00050C3E">
        <w:t xml:space="preserve">selection are more frequent, and </w:t>
      </w:r>
      <w:r w:rsidR="003B6125">
        <w:t xml:space="preserve">are encoded by a greater number of DNA </w:t>
      </w:r>
      <w:r w:rsidR="00B60A4A">
        <w:t>mutants</w:t>
      </w:r>
      <w:r w:rsidR="003B6125">
        <w:t>, some of which are not to be found in the original NNK library. Given the</w:t>
      </w:r>
      <w:r w:rsidR="00B60A4A">
        <w:t xml:space="preserve"> constant</w:t>
      </w:r>
      <w:r w:rsidR="003B6125">
        <w:t xml:space="preserve"> rate of cDNA mutation in the</w:t>
      </w:r>
      <w:r w:rsidR="00B60A4A">
        <w:t xml:space="preserve"> process of PCR amplification</w:t>
      </w:r>
      <w:r w:rsidR="003B6125">
        <w:t>, it is conceivable that the later appearing DNA sequences have fewer DNA mutants</w:t>
      </w:r>
      <w:r w:rsidR="00B60A4A">
        <w:t>.</w:t>
      </w:r>
      <w:r w:rsidR="00F6038D">
        <w:t xml:space="preserve"> These </w:t>
      </w:r>
      <w:r w:rsidR="00932ED7">
        <w:t xml:space="preserve">results </w:t>
      </w:r>
      <w:r w:rsidR="00F6038D">
        <w:t xml:space="preserve">suggest, that in </w:t>
      </w:r>
      <w:r w:rsidR="00932ED7">
        <w:t>a</w:t>
      </w:r>
      <w:r w:rsidR="00F6038D">
        <w:t xml:space="preserve"> pair of peptides </w:t>
      </w:r>
      <w:r w:rsidR="00B44496">
        <w:t>distinguishable</w:t>
      </w:r>
      <w:r w:rsidR="00F6038D">
        <w:t xml:space="preserve"> by only one amino acid, </w:t>
      </w:r>
      <w:r w:rsidR="00B44496">
        <w:t>the more frequent</w:t>
      </w:r>
      <w:r w:rsidR="001F2D0A">
        <w:t xml:space="preserve"> and</w:t>
      </w:r>
      <w:r w:rsidR="00F6038D">
        <w:t xml:space="preserve"> earlier appearing peptide </w:t>
      </w:r>
      <w:r w:rsidR="00B44496">
        <w:t>is likely to be</w:t>
      </w:r>
      <w:r w:rsidR="00F6038D">
        <w:t xml:space="preserve"> genetic</w:t>
      </w:r>
      <w:r w:rsidR="00E92F79">
        <w:t>ally antecedent</w:t>
      </w:r>
      <w:r w:rsidR="001F2D0A">
        <w:t xml:space="preserve"> to the lest frequent later appearing peptides</w:t>
      </w:r>
      <w:r w:rsidR="00EE6E0D">
        <w:t>,</w:t>
      </w:r>
      <w:r w:rsidR="00386F75">
        <w:t xml:space="preserve"> </w:t>
      </w:r>
      <w:r w:rsidR="00EE6E0D">
        <w:t>thus, evincing</w:t>
      </w:r>
      <w:r w:rsidR="00386F75">
        <w:t xml:space="preserve"> genetic rather than accidental structural relatedness of the peptides.</w:t>
      </w:r>
    </w:p>
    <w:p w14:paraId="5FD9E83C" w14:textId="3112E44C" w:rsidR="006C37DD" w:rsidRDefault="000F488A" w:rsidP="006C67C5">
      <w:r>
        <w:t>Of the</w:t>
      </w:r>
      <w:r w:rsidR="00892A6B">
        <w:t xml:space="preserve"> 505 unique cDNA sequences found in final cycle, 361</w:t>
      </w:r>
      <w:r w:rsidR="00730C11">
        <w:t xml:space="preserve"> (71%)</w:t>
      </w:r>
      <w:r w:rsidR="00892A6B">
        <w:t xml:space="preserve"> have mutations beyond</w:t>
      </w:r>
      <w:r>
        <w:t xml:space="preserve"> original</w:t>
      </w:r>
      <w:r w:rsidR="00892A6B">
        <w:t xml:space="preserve"> NNK library. </w:t>
      </w:r>
      <w:r w:rsidR="00430322">
        <w:t>Crucially</w:t>
      </w:r>
      <w:r w:rsidR="00892A6B">
        <w:t xml:space="preserve">, some mutant peptides </w:t>
      </w:r>
      <w:r w:rsidR="00B541D1">
        <w:t>persist through</w:t>
      </w:r>
      <w:r w:rsidR="00892A6B">
        <w:t xml:space="preserve"> selection</w:t>
      </w:r>
      <w:r w:rsidR="00B541D1">
        <w:t xml:space="preserve"> and are highly enriched</w:t>
      </w:r>
      <w:r w:rsidR="00892A6B">
        <w:t xml:space="preserve"> despite</w:t>
      </w:r>
      <w:r w:rsidR="00087195">
        <w:t xml:space="preserve"> their</w:t>
      </w:r>
      <w:r w:rsidR="00892A6B">
        <w:t xml:space="preserve"> </w:t>
      </w:r>
      <w:r w:rsidR="00430322">
        <w:t xml:space="preserve">low affinity towards target peptide </w:t>
      </w:r>
      <w:r w:rsidR="00892A6B">
        <w:t>(</w:t>
      </w:r>
      <w:r w:rsidR="00430322">
        <w:t>K</w:t>
      </w:r>
      <w:r w:rsidR="00430322" w:rsidRPr="005113A2">
        <w:rPr>
          <w:vertAlign w:val="subscript"/>
        </w:rPr>
        <w:t>D</w:t>
      </w:r>
      <w:r w:rsidR="00430322">
        <w:t xml:space="preserve"> </w:t>
      </w:r>
      <w:r w:rsidR="00892A6B">
        <w:t>&gt;1000 nM).</w:t>
      </w:r>
      <w:r w:rsidR="00B541D1">
        <w:t xml:space="preserve"> </w:t>
      </w:r>
      <w:r w:rsidR="00087195">
        <w:t>Thus</w:t>
      </w:r>
      <w:r w:rsidR="00430322">
        <w:t>,</w:t>
      </w:r>
      <w:r w:rsidR="00087195">
        <w:t xml:space="preserve"> </w:t>
      </w:r>
      <w:r w:rsidR="00B541D1">
        <w:t>secondary diversity</w:t>
      </w:r>
      <w:r w:rsidR="00430322">
        <w:t>, resulting from mutation of original sequences,</w:t>
      </w:r>
      <w:r w:rsidR="00B541D1">
        <w:t xml:space="preserve"> </w:t>
      </w:r>
      <w:r w:rsidR="00087195">
        <w:t xml:space="preserve">does not reflect the affinity of either </w:t>
      </w:r>
      <w:r w:rsidR="00430322">
        <w:t>individual peptides or a consensus peptide towards target protein, and may bias the analysis in favour of the most prolific peptide family</w:t>
      </w:r>
      <w:r w:rsidR="00053913" w:rsidRPr="00053913">
        <w:t xml:space="preserve"> </w:t>
      </w:r>
      <w:r w:rsidR="00053913">
        <w:t xml:space="preserve">constituting 78 out of 206 </w:t>
      </w:r>
      <w:r w:rsidR="00EA0472">
        <w:t>(35%)</w:t>
      </w:r>
      <w:r w:rsidR="00EA0472" w:rsidRPr="00730C11">
        <w:t xml:space="preserve"> </w:t>
      </w:r>
      <w:r w:rsidR="00053913">
        <w:t>unique peptide sequences.</w:t>
      </w:r>
      <w:r w:rsidR="00EA0472">
        <w:t xml:space="preserve"> </w:t>
      </w:r>
      <w:r w:rsidR="0086005C">
        <w:t xml:space="preserve">The </w:t>
      </w:r>
      <w:r w:rsidR="00ED665F">
        <w:t>top</w:t>
      </w:r>
      <w:r w:rsidR="008E2E5B">
        <w:t xml:space="preserve"> peptide is encoded by </w:t>
      </w:r>
      <w:r w:rsidR="00ED665F">
        <w:t>82</w:t>
      </w:r>
      <w:r w:rsidR="008D1FC3">
        <w:t xml:space="preserve"> </w:t>
      </w:r>
      <w:r w:rsidR="008F1650">
        <w:t xml:space="preserve">cDNA </w:t>
      </w:r>
      <w:r w:rsidR="00660E66">
        <w:t>mutants</w:t>
      </w:r>
      <w:r w:rsidR="00ED665F">
        <w:t xml:space="preserve">, of which </w:t>
      </w:r>
      <w:r w:rsidR="00706368">
        <w:t xml:space="preserve">78 have mutations </w:t>
      </w:r>
      <w:r w:rsidR="00B32E32">
        <w:t>are not in the original</w:t>
      </w:r>
      <w:r w:rsidR="00706368">
        <w:t xml:space="preserve"> NNK library and are evidently </w:t>
      </w:r>
      <w:r w:rsidR="00660E66">
        <w:t>extrinsic to the</w:t>
      </w:r>
      <w:r w:rsidR="00706368">
        <w:t xml:space="preserve"> original </w:t>
      </w:r>
      <w:r w:rsidR="00660E66">
        <w:t>library</w:t>
      </w:r>
      <w:r w:rsidR="00EA0472">
        <w:t>.</w:t>
      </w:r>
    </w:p>
    <w:p w14:paraId="418B33E3" w14:textId="77777777" w:rsidR="00F874D7" w:rsidRDefault="00F874D7" w:rsidP="00F874D7">
      <w:pPr>
        <w:pStyle w:val="Heading1"/>
      </w:pPr>
      <w:r>
        <w:t>Most Abundant Peptide Alanine Scan</w:t>
      </w:r>
    </w:p>
    <w:p w14:paraId="7DE4AE46" w14:textId="66BAEE2A" w:rsidR="003F1110" w:rsidRDefault="0015215C" w:rsidP="005F2F79">
      <w:r>
        <w:t xml:space="preserve">To provide further insight into the </w:t>
      </w:r>
      <w:r w:rsidR="00E5755B">
        <w:t>mechanism of the selection</w:t>
      </w:r>
      <w:r w:rsidR="00996C8E">
        <w:t>,</w:t>
      </w:r>
      <w:r w:rsidR="0021415A">
        <w:t xml:space="preserve"> </w:t>
      </w:r>
      <w:r w:rsidR="00D72DD8">
        <w:t>one-cycle selection</w:t>
      </w:r>
      <w:r w:rsidR="005F2F79">
        <w:t>s were</w:t>
      </w:r>
      <w:r w:rsidR="00D72DD8">
        <w:t xml:space="preserve"> carried out with two </w:t>
      </w:r>
      <w:r w:rsidR="005F2F79">
        <w:t>c</w:t>
      </w:r>
      <w:r w:rsidR="00D72DD8">
        <w:t>DNA libraries</w:t>
      </w:r>
      <w:r w:rsidR="005F2F79">
        <w:t xml:space="preserve"> comprised</w:t>
      </w:r>
      <w:r w:rsidR="0021415A">
        <w:t xml:space="preserve"> of </w:t>
      </w:r>
      <w:r w:rsidR="00996C8E">
        <w:t>13 sequences</w:t>
      </w:r>
      <w:r w:rsidR="007B38BA">
        <w:t>. In both libraries (1</w:t>
      </w:r>
      <w:r w:rsidR="0013395A">
        <w:t>)</w:t>
      </w:r>
      <w:r w:rsidR="007B38BA">
        <w:t xml:space="preserve"> and </w:t>
      </w:r>
      <w:r w:rsidR="0013395A">
        <w:t>(</w:t>
      </w:r>
      <w:r w:rsidR="007B38BA">
        <w:t xml:space="preserve">2) </w:t>
      </w:r>
      <w:r w:rsidR="00D72DD8">
        <w:t>12 cDNAs</w:t>
      </w:r>
      <w:r w:rsidR="007B38BA">
        <w:t xml:space="preserve"> —</w:t>
      </w:r>
      <w:r w:rsidR="005F2F79">
        <w:t xml:space="preserve"> </w:t>
      </w:r>
      <w:r w:rsidR="00EE78E8">
        <w:t>encoding</w:t>
      </w:r>
      <w:r w:rsidR="005F2F79">
        <w:t xml:space="preserve"> for</w:t>
      </w:r>
      <w:r w:rsidR="005F2F79" w:rsidRPr="005F2F79">
        <w:t xml:space="preserve"> </w:t>
      </w:r>
      <w:r w:rsidR="005F2F79">
        <w:t>the alanine-scan peptides of the most frequent</w:t>
      </w:r>
      <w:r w:rsidR="00EE78E8">
        <w:t xml:space="preserve"> peptide in original selection</w:t>
      </w:r>
      <w:r w:rsidR="007B38BA">
        <w:t xml:space="preserve"> —</w:t>
      </w:r>
      <w:r w:rsidR="00EE78E8">
        <w:t xml:space="preserve"> were designed based on the most frequent E.</w:t>
      </w:r>
      <w:r w:rsidR="00E948DF">
        <w:t> </w:t>
      </w:r>
      <w:r w:rsidR="00EE78E8">
        <w:t>coli codons. Last cDNA</w:t>
      </w:r>
      <w:r w:rsidR="007B38BA">
        <w:t xml:space="preserve"> — </w:t>
      </w:r>
      <w:r w:rsidR="00EE78E8">
        <w:t>encoding for the most frequent peptide in original selection</w:t>
      </w:r>
      <w:r w:rsidR="007B38BA">
        <w:t xml:space="preserve"> — was either (1) the original cDNA sequence recovered from selection</w:t>
      </w:r>
      <w:r w:rsidR="001F4B00">
        <w:t xml:space="preserve"> (</w:t>
      </w:r>
      <w:r w:rsidR="00F46D05">
        <w:t>Figure___</w:t>
      </w:r>
      <w:r w:rsidR="001F4B00">
        <w:t>)</w:t>
      </w:r>
      <w:r w:rsidR="007B38BA">
        <w:t>, or (2)</w:t>
      </w:r>
      <w:r w:rsidR="0080189C">
        <w:t xml:space="preserve"> one designed based on the most frequent E.</w:t>
      </w:r>
      <w:r w:rsidR="00E948DF">
        <w:t> </w:t>
      </w:r>
      <w:r w:rsidR="0080189C">
        <w:t>coli codons</w:t>
      </w:r>
      <w:r w:rsidR="00B80010">
        <w:t xml:space="preserve"> (Figure___)</w:t>
      </w:r>
      <w:r w:rsidR="0080189C">
        <w:t>.</w:t>
      </w:r>
      <w:r w:rsidR="00B80010">
        <w:t xml:space="preserve"> Both selections have been </w:t>
      </w:r>
      <w:r w:rsidR="00EA0472">
        <w:t xml:space="preserve">performed </w:t>
      </w:r>
      <w:r w:rsidR="00B80010">
        <w:t>with and without dummy incubation</w:t>
      </w:r>
      <w:r w:rsidR="00AF76F7">
        <w:t>s</w:t>
      </w:r>
      <w:r w:rsidR="00EA0472">
        <w:t>, each selection was repeated twice</w:t>
      </w:r>
      <w:r w:rsidR="00B80010">
        <w:t xml:space="preserve"> and</w:t>
      </w:r>
      <w:r w:rsidR="00EA0472">
        <w:t xml:space="preserve"> all</w:t>
      </w:r>
      <w:r w:rsidR="00B80010">
        <w:t xml:space="preserve"> provided essentially identical results.</w:t>
      </w:r>
    </w:p>
    <w:p w14:paraId="1263CCAD" w14:textId="2C4FAAAF" w:rsidR="00AF76F7" w:rsidRDefault="00E556C7" w:rsidP="005F2F79">
      <w:r>
        <w:t xml:space="preserve">cDNAs based on the most frequent E. coli codons differ from one another by no more than 3 nucleotides and A/T </w:t>
      </w:r>
      <w:r w:rsidR="00411032">
        <w:t>count</w:t>
      </w:r>
      <w:r>
        <w:t xml:space="preserve"> of their random region varies between 13 and 16. </w:t>
      </w:r>
      <w:r w:rsidR="00523F04">
        <w:t xml:space="preserve">The original cDNA sequence recovered from selection differs from the other cDNAs by up to </w:t>
      </w:r>
      <w:r>
        <w:t xml:space="preserve">12 nucleotides, with A/T </w:t>
      </w:r>
      <w:r w:rsidR="00411032">
        <w:t>count</w:t>
      </w:r>
      <w:r>
        <w:t xml:space="preserve"> equal 21.</w:t>
      </w:r>
    </w:p>
    <w:p w14:paraId="1A0D617C" w14:textId="1796DD48" w:rsidR="00061238" w:rsidRDefault="00B5796E" w:rsidP="005F2F79">
      <w:r>
        <w:t xml:space="preserve">Single-round selection using </w:t>
      </w:r>
      <w:r w:rsidR="00483EC8">
        <w:t>library (1) produced the same top peptide</w:t>
      </w:r>
      <w:r w:rsidR="00411032">
        <w:t xml:space="preserve"> (enriched over 60%)</w:t>
      </w:r>
      <w:r w:rsidR="00AD6331">
        <w:t xml:space="preserve"> as the</w:t>
      </w:r>
      <w:r w:rsidR="00411032">
        <w:t xml:space="preserve"> original</w:t>
      </w:r>
      <w:r w:rsidR="00215F5A">
        <w:t xml:space="preserve"> selection from</w:t>
      </w:r>
      <w:r w:rsidR="00411032">
        <w:t xml:space="preserve"> random library. In s</w:t>
      </w:r>
      <w:r w:rsidR="00215F5A">
        <w:t>election using library (2)</w:t>
      </w:r>
      <w:r w:rsidR="00411032">
        <w:t xml:space="preserve"> the same peptide was enriched only to 15% and ranked 3. </w:t>
      </w:r>
      <w:r w:rsidR="00EA0472">
        <w:t>Minimising the differences in cDNA not only affects the enrichment of individual peptides, but also changes the ranks of peptides, and previously top peptide sequence becomes third.</w:t>
      </w:r>
      <w:r w:rsidR="00EA0472">
        <w:t xml:space="preserve"> </w:t>
      </w:r>
      <w:r w:rsidR="00411032">
        <w:t xml:space="preserve">Changing the genotype of only one peptide affects not only the enrichment of this peptide, but also </w:t>
      </w:r>
      <w:r w:rsidR="006D6F91">
        <w:t>the outcome of the whole selection.</w:t>
      </w:r>
      <w:r w:rsidR="00EA0472">
        <w:t xml:space="preserve"> </w:t>
      </w:r>
      <w:r w:rsidR="00E517E6">
        <w:t>K</w:t>
      </w:r>
      <w:r w:rsidR="00E517E6" w:rsidRPr="00AF76F7">
        <w:rPr>
          <w:vertAlign w:val="subscript"/>
        </w:rPr>
        <w:t>D</w:t>
      </w:r>
      <w:r w:rsidR="00E517E6">
        <w:t xml:space="preserve"> values for chemically synthesised alanine-scan peptides were assayed using SPR, and compared with</w:t>
      </w:r>
      <w:r w:rsidR="00061238">
        <w:t xml:space="preserve"> results of such</w:t>
      </w:r>
      <w:r w:rsidR="00E517E6">
        <w:t xml:space="preserve"> selections (Table___).</w:t>
      </w:r>
    </w:p>
    <w:p w14:paraId="2F89A62D" w14:textId="77777777" w:rsidR="00E517E6" w:rsidRDefault="00E517E6" w:rsidP="005F2F79"/>
    <w:p w14:paraId="07D5D755" w14:textId="28CFBCC9" w:rsidR="008734D8" w:rsidRDefault="008734D8" w:rsidP="0080189C">
      <w:r>
        <w:rPr>
          <w:noProof/>
        </w:rPr>
        <w:drawing>
          <wp:inline distT="0" distB="0" distL="0" distR="0" wp14:anchorId="448A31FA" wp14:editId="5A170952">
            <wp:extent cx="5756910" cy="5399405"/>
            <wp:effectExtent l="0" t="0" r="889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an2017SelectionSummaryPaper02_AlaScan_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5399405"/>
                    </a:xfrm>
                    <a:prstGeom prst="rect">
                      <a:avLst/>
                    </a:prstGeom>
                  </pic:spPr>
                </pic:pic>
              </a:graphicData>
            </a:graphic>
          </wp:inline>
        </w:drawing>
      </w:r>
    </w:p>
    <w:p w14:paraId="1E018060" w14:textId="48E74140" w:rsidR="00F272C7" w:rsidRPr="00F67A74" w:rsidRDefault="00172E1E" w:rsidP="0080189C">
      <w:r>
        <w:t xml:space="preserve">Figure___. Peptide enrichment </w:t>
      </w:r>
      <w:r w:rsidR="00F272C7">
        <w:t>over one cycle of selection</w:t>
      </w:r>
      <w:r>
        <w:t xml:space="preserve"> for</w:t>
      </w:r>
      <w:r w:rsidR="00F272C7">
        <w:t xml:space="preserve"> a library</w:t>
      </w:r>
      <w:r w:rsidR="00A73880">
        <w:t xml:space="preserve"> (1)</w:t>
      </w:r>
      <w:r w:rsidR="00F272C7">
        <w:t xml:space="preserve"> of</w:t>
      </w:r>
      <w:r>
        <w:t xml:space="preserve"> </w:t>
      </w:r>
      <w:r w:rsidR="00F272C7">
        <w:t>13 cDNAs. 12 cDNAs — encoding for</w:t>
      </w:r>
      <w:r w:rsidR="00F272C7" w:rsidRPr="005F2F79">
        <w:t xml:space="preserve"> </w:t>
      </w:r>
      <w:r w:rsidR="00F272C7">
        <w:t xml:space="preserve">the alanine-scan peptides of top peptide in the original selection — were designed based on the most frequent E. coli codons, last cDNA — encoding for the top peptide in original selection — is the original cDNA sequence recovered from selection. </w:t>
      </w:r>
      <w:r w:rsidR="00383409">
        <w:t>Input Library was transcribed, puromycine ligated, translated and reverse transcribed to convert it into Pre-Selection Library. Post-Selection Library was the library recovered after incubation of Pre-Selection Library with immobilised PHD2.</w:t>
      </w:r>
      <w:r w:rsidR="009D4C4B">
        <w:t xml:space="preserve"> Incorporated alanines in the peptide sequences are highlighted using capitalisation.</w:t>
      </w:r>
    </w:p>
    <w:p w14:paraId="40CD6841" w14:textId="48CD9F65" w:rsidR="008734D8" w:rsidRDefault="008734D8" w:rsidP="0080189C">
      <w:r>
        <w:rPr>
          <w:noProof/>
        </w:rPr>
        <w:drawing>
          <wp:inline distT="0" distB="0" distL="0" distR="0" wp14:anchorId="1368B917" wp14:editId="58E00B25">
            <wp:extent cx="5756910" cy="5399405"/>
            <wp:effectExtent l="0" t="0" r="889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an2017SelectionSummaryPaper03_AlaScan_I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5399405"/>
                    </a:xfrm>
                    <a:prstGeom prst="rect">
                      <a:avLst/>
                    </a:prstGeom>
                  </pic:spPr>
                </pic:pic>
              </a:graphicData>
            </a:graphic>
          </wp:inline>
        </w:drawing>
      </w:r>
    </w:p>
    <w:p w14:paraId="1B4AFB39" w14:textId="612BF317" w:rsidR="00F67A74" w:rsidRDefault="000B1750" w:rsidP="00F67A74">
      <w:r>
        <w:t>Figure___. Peptide enrichment over one cycle of selection for a library of 13 cDNAs. 12 cDNAs (encoding for</w:t>
      </w:r>
      <w:r w:rsidRPr="005F2F79">
        <w:t xml:space="preserve"> </w:t>
      </w:r>
      <w:r>
        <w:t>the alanine-scan peptides of top peptide in the original selection) and cDNA (encoding for the top peptide in original selection) were designed based on the most frequent E. coli codons. Input Library was transcribed, puromycine ligated, translated and reverse transcribed to convert it into Pre-Selection Library. Post-Selection Library was the library recovered after incubation of Pre-Selection Library with immobilised PHD2.</w:t>
      </w:r>
      <w:r w:rsidR="009D4C4B" w:rsidRPr="009D4C4B">
        <w:t xml:space="preserve"> </w:t>
      </w:r>
      <w:r w:rsidR="009D4C4B">
        <w:t>Incorporated alanines in the peptide sequences are highlighted using capitalisation.</w:t>
      </w:r>
    </w:p>
    <w:p w14:paraId="26946C83" w14:textId="77777777" w:rsidR="00F67A74" w:rsidRDefault="00F67A74" w:rsidP="00F67A74">
      <w:pPr>
        <w:pStyle w:val="Heading1"/>
      </w:pPr>
      <w:r>
        <w:t>Direct Comparison of the Original Sequence</w:t>
      </w:r>
    </w:p>
    <w:p w14:paraId="63E9CC2E" w14:textId="6E19AD0B" w:rsidR="00F67A74" w:rsidRDefault="00F67A74" w:rsidP="0080189C">
      <w:r>
        <w:t>To directly compare the impact of cDNA on the selection outcome one-cycle selection was performed with a library comprised of two cDNAs encoding for the most frequent peptide in original selection:</w:t>
      </w:r>
      <w:r w:rsidRPr="0080189C">
        <w:t xml:space="preserve"> </w:t>
      </w:r>
      <w:r>
        <w:t>(1) the original cDNA sequence recovered from selection, and (2) one designed based on the most frequent E. coli codons.</w:t>
      </w:r>
    </w:p>
    <w:p w14:paraId="26186BB3" w14:textId="7C118B8C" w:rsidR="008734D8" w:rsidRDefault="008734D8" w:rsidP="0080189C">
      <w:r>
        <w:rPr>
          <w:noProof/>
        </w:rPr>
        <w:drawing>
          <wp:inline distT="0" distB="0" distL="0" distR="0" wp14:anchorId="4823624F" wp14:editId="66D55644">
            <wp:extent cx="5756910" cy="50895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Jan2017SelectionSummaryPaper04_Avs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5089525"/>
                    </a:xfrm>
                    <a:prstGeom prst="rect">
                      <a:avLst/>
                    </a:prstGeom>
                  </pic:spPr>
                </pic:pic>
              </a:graphicData>
            </a:graphic>
          </wp:inline>
        </w:drawing>
      </w:r>
    </w:p>
    <w:p w14:paraId="01E4E3C2" w14:textId="4C343AC7" w:rsidR="009D4C4B" w:rsidRDefault="009D4C4B" w:rsidP="009D4C4B">
      <w:r>
        <w:t>Figure___. Peptide enrichment over one cycle of selection for a library of 2 cDNAs. Both cDNAs are encoding for</w:t>
      </w:r>
      <w:r w:rsidRPr="005F2F79">
        <w:t xml:space="preserve"> </w:t>
      </w:r>
      <w:r w:rsidR="00C906BC">
        <w:t xml:space="preserve">the </w:t>
      </w:r>
      <w:r>
        <w:t>top peptide in the original selection</w:t>
      </w:r>
      <w:r w:rsidR="00C906BC">
        <w:t xml:space="preserve"> (vwdprtfylsri):</w:t>
      </w:r>
      <w:r>
        <w:t xml:space="preserve"> one is the original cDNA sequence recovered </w:t>
      </w:r>
      <w:r w:rsidR="00C906BC">
        <w:t>after</w:t>
      </w:r>
      <w:r>
        <w:t xml:space="preserve"> selection, another is designed based on the most frequent E. coli codons. Nucleotides which differ the original sequence are highlighted using capitalisation. Input Library was transcribed, puromycine ligated, translated and reverse transcribed to convert it into Pre-Selection Library. Post-Selection Library was the library recovered after incubation of Pre-Selection Library with immobilised PHD2.</w:t>
      </w:r>
    </w:p>
    <w:p w14:paraId="6BEC9330" w14:textId="77777777" w:rsidR="00CB69DD" w:rsidRDefault="00CB69DD" w:rsidP="00CB69DD">
      <w:pPr>
        <w:pStyle w:val="Heading1"/>
      </w:pPr>
      <w:r>
        <w:t>PCR Amplification Efficiency</w:t>
      </w:r>
    </w:p>
    <w:p w14:paraId="6DD7780B" w14:textId="702F8226" w:rsidR="00CB69DD" w:rsidRDefault="00CB69DD" w:rsidP="00CB69DD">
      <w:r>
        <w:t>To verify whether PCR a</w:t>
      </w:r>
      <w:r w:rsidR="007B3099">
        <w:t xml:space="preserve">mplification efficiency is A/T </w:t>
      </w:r>
      <w:r>
        <w:t>content dependent, 8 (NNK)</w:t>
      </w:r>
      <w:r w:rsidRPr="0001429D">
        <w:rPr>
          <w:vertAlign w:val="subscript"/>
        </w:rPr>
        <w:t>12</w:t>
      </w:r>
      <w:r>
        <w:t xml:space="preserve"> sequences with A</w:t>
      </w:r>
      <w:r w:rsidR="007B3099">
        <w:t xml:space="preserve">/T </w:t>
      </w:r>
      <w:r>
        <w:t>content varying from 16 to 23 were picked at random and used for the</w:t>
      </w:r>
      <w:r w:rsidR="00235A6C">
        <w:t xml:space="preserve"> mock-selection test, in which the equimolar library was </w:t>
      </w:r>
      <w:r>
        <w:t>PCR</w:t>
      </w:r>
      <w:r w:rsidR="00235A6C">
        <w:t>-amplified for 120 cycles, and the samples were collected for the NGS sequencing after every 20 cycles of PCR</w:t>
      </w:r>
      <w:r>
        <w:t xml:space="preserve"> </w:t>
      </w:r>
      <w:r w:rsidR="007B3099">
        <w:t>(Figure___)</w:t>
      </w:r>
      <w:r>
        <w:t>.</w:t>
      </w:r>
    </w:p>
    <w:p w14:paraId="2C1A2407" w14:textId="4FB09DE3" w:rsidR="009D4C4B" w:rsidRDefault="00235A6C" w:rsidP="0080189C">
      <w:pPr>
        <w:rPr>
          <w:lang w:val="ru-RU"/>
        </w:rPr>
      </w:pPr>
      <w:r w:rsidRPr="00235A6C">
        <w:rPr>
          <w:noProof/>
        </w:rPr>
        <w:drawing>
          <wp:inline distT="0" distB="0" distL="0" distR="0" wp14:anchorId="45A5EC53" wp14:editId="59AEE52D">
            <wp:extent cx="5756910" cy="58947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5894705"/>
                    </a:xfrm>
                    <a:prstGeom prst="rect">
                      <a:avLst/>
                    </a:prstGeom>
                  </pic:spPr>
                </pic:pic>
              </a:graphicData>
            </a:graphic>
          </wp:inline>
        </w:drawing>
      </w:r>
    </w:p>
    <w:p w14:paraId="7CECF9F3" w14:textId="130AA6B5" w:rsidR="007375E7" w:rsidRDefault="007375E7" w:rsidP="007375E7">
      <w:r>
        <w:t xml:space="preserve">Figure___. PCR-amplification of 8 randomly selected </w:t>
      </w:r>
      <w:r w:rsidR="00887F99">
        <w:t>(NNK)</w:t>
      </w:r>
      <w:r w:rsidR="00887F99" w:rsidRPr="00887F99">
        <w:rPr>
          <w:vertAlign w:val="subscript"/>
        </w:rPr>
        <w:t>12</w:t>
      </w:r>
      <w:r w:rsidR="00887F99">
        <w:t xml:space="preserve"> cDNAs encoding for</w:t>
      </w:r>
      <w:r w:rsidR="00887F99" w:rsidRPr="005F2F79">
        <w:t xml:space="preserve"> </w:t>
      </w:r>
      <w:r w:rsidR="00887F99">
        <w:t>the top peptide in the original selection (vwdprtfylsri). Every 20 cycles of PCR, part of the sample was used for the following amplification, and the rest was collected for NGS sequencing. 0-point shows the composition of the original input library.</w:t>
      </w:r>
    </w:p>
    <w:p w14:paraId="79102F21" w14:textId="00E8921B" w:rsidR="007375E7" w:rsidRPr="007375E7" w:rsidRDefault="00887F99" w:rsidP="0080189C">
      <w:r>
        <w:t xml:space="preserve">The enrichment in </w:t>
      </w:r>
      <w:r w:rsidR="00352461">
        <w:t>two</w:t>
      </w:r>
      <w:r>
        <w:t xml:space="preserve"> sequences </w:t>
      </w:r>
      <w:r w:rsidR="00913096">
        <w:t>was</w:t>
      </w:r>
      <w:r>
        <w:t xml:space="preserve"> achieved by performing PCR </w:t>
      </w:r>
      <w:r w:rsidR="00622708">
        <w:t>amplification alone</w:t>
      </w:r>
      <w:r w:rsidR="00EC6DEB">
        <w:t xml:space="preserve"> (without selection)</w:t>
      </w:r>
      <w:r>
        <w:t xml:space="preserve"> for as few as 40 cycles, for a very simple library. For a more complex library, it would take more cycles of PCR to produce this level of enrichment. It appears that A/T content does not have significant influence on the PCR-amplification efficiency, and some </w:t>
      </w:r>
      <w:r w:rsidR="00EC6DEB">
        <w:t>more</w:t>
      </w:r>
      <w:bookmarkStart w:id="0" w:name="_GoBack"/>
      <w:bookmarkEnd w:id="0"/>
      <w:r w:rsidR="00EC6DEB">
        <w:t xml:space="preserve"> complex</w:t>
      </w:r>
      <w:r>
        <w:t xml:space="preserve"> mechanism, such as forming </w:t>
      </w:r>
      <w:r w:rsidR="00EC6DEB">
        <w:t>intramolecular folds, may be involved.</w:t>
      </w:r>
    </w:p>
    <w:sectPr w:rsidR="007375E7" w:rsidRPr="007375E7" w:rsidSect="00CB0245">
      <w:footerReference w:type="even" r:id="rId15"/>
      <w:footerReference w:type="default" r:id="rId1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43944" w14:textId="77777777" w:rsidR="001518B5" w:rsidRDefault="001518B5" w:rsidP="009908D6">
      <w:pPr>
        <w:spacing w:after="0" w:line="240" w:lineRule="auto"/>
      </w:pPr>
      <w:r>
        <w:separator/>
      </w:r>
    </w:p>
  </w:endnote>
  <w:endnote w:type="continuationSeparator" w:id="0">
    <w:p w14:paraId="72546CA8" w14:textId="77777777" w:rsidR="001518B5" w:rsidRDefault="001518B5" w:rsidP="00990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DD13E" w14:textId="77777777" w:rsidR="002C6515" w:rsidRDefault="002C6515" w:rsidP="00A73FF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0CF9F4" w14:textId="77777777" w:rsidR="002C6515" w:rsidRDefault="002C6515" w:rsidP="002C651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82A7A" w14:textId="77777777" w:rsidR="002C6515" w:rsidRDefault="002C6515" w:rsidP="00A73FF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18B5">
      <w:rPr>
        <w:rStyle w:val="PageNumber"/>
        <w:noProof/>
      </w:rPr>
      <w:t>1</w:t>
    </w:r>
    <w:r>
      <w:rPr>
        <w:rStyle w:val="PageNumber"/>
      </w:rPr>
      <w:fldChar w:fldCharType="end"/>
    </w:r>
  </w:p>
  <w:p w14:paraId="7B893C38" w14:textId="77777777" w:rsidR="002C6515" w:rsidRDefault="002C6515" w:rsidP="002C651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6CCD0" w14:textId="77777777" w:rsidR="001518B5" w:rsidRDefault="001518B5" w:rsidP="009908D6">
      <w:pPr>
        <w:spacing w:after="0" w:line="240" w:lineRule="auto"/>
      </w:pPr>
      <w:r>
        <w:separator/>
      </w:r>
    </w:p>
  </w:footnote>
  <w:footnote w:type="continuationSeparator" w:id="0">
    <w:p w14:paraId="4BA36662" w14:textId="77777777" w:rsidR="001518B5" w:rsidRDefault="001518B5" w:rsidP="009908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49D"/>
    <w:rsid w:val="00001106"/>
    <w:rsid w:val="00003646"/>
    <w:rsid w:val="00011909"/>
    <w:rsid w:val="00013AF1"/>
    <w:rsid w:val="0001429D"/>
    <w:rsid w:val="0002108A"/>
    <w:rsid w:val="00050C3E"/>
    <w:rsid w:val="00050F28"/>
    <w:rsid w:val="00053913"/>
    <w:rsid w:val="00061238"/>
    <w:rsid w:val="00087195"/>
    <w:rsid w:val="000930B6"/>
    <w:rsid w:val="00093AC7"/>
    <w:rsid w:val="000A0745"/>
    <w:rsid w:val="000A6E75"/>
    <w:rsid w:val="000B1750"/>
    <w:rsid w:val="000D0D92"/>
    <w:rsid w:val="000D45CB"/>
    <w:rsid w:val="000F488A"/>
    <w:rsid w:val="000F775F"/>
    <w:rsid w:val="001002BD"/>
    <w:rsid w:val="001065E6"/>
    <w:rsid w:val="00106DC7"/>
    <w:rsid w:val="00115403"/>
    <w:rsid w:val="00115687"/>
    <w:rsid w:val="00116EFB"/>
    <w:rsid w:val="00123CD3"/>
    <w:rsid w:val="00130A7E"/>
    <w:rsid w:val="0013395A"/>
    <w:rsid w:val="0013507C"/>
    <w:rsid w:val="00146FC6"/>
    <w:rsid w:val="001518B5"/>
    <w:rsid w:val="0015215C"/>
    <w:rsid w:val="00157396"/>
    <w:rsid w:val="001702FB"/>
    <w:rsid w:val="00172E1E"/>
    <w:rsid w:val="00187755"/>
    <w:rsid w:val="00187DF1"/>
    <w:rsid w:val="001A1E73"/>
    <w:rsid w:val="001B0B8E"/>
    <w:rsid w:val="001B214D"/>
    <w:rsid w:val="001B6A23"/>
    <w:rsid w:val="001E0443"/>
    <w:rsid w:val="001E6F8B"/>
    <w:rsid w:val="001F27A6"/>
    <w:rsid w:val="001F2D0A"/>
    <w:rsid w:val="001F4B00"/>
    <w:rsid w:val="00212496"/>
    <w:rsid w:val="00212F13"/>
    <w:rsid w:val="0021415A"/>
    <w:rsid w:val="00215F5A"/>
    <w:rsid w:val="0022654A"/>
    <w:rsid w:val="00232602"/>
    <w:rsid w:val="00235A6C"/>
    <w:rsid w:val="002514FB"/>
    <w:rsid w:val="002671F5"/>
    <w:rsid w:val="00270561"/>
    <w:rsid w:val="00274C77"/>
    <w:rsid w:val="00277266"/>
    <w:rsid w:val="00277401"/>
    <w:rsid w:val="0028654E"/>
    <w:rsid w:val="00297E9E"/>
    <w:rsid w:val="002B079B"/>
    <w:rsid w:val="002B7990"/>
    <w:rsid w:val="002C6515"/>
    <w:rsid w:val="002E3C03"/>
    <w:rsid w:val="002E412D"/>
    <w:rsid w:val="002E6E64"/>
    <w:rsid w:val="002F0D0F"/>
    <w:rsid w:val="00306D67"/>
    <w:rsid w:val="00312A1E"/>
    <w:rsid w:val="00314A9F"/>
    <w:rsid w:val="00340064"/>
    <w:rsid w:val="00345E41"/>
    <w:rsid w:val="00351A59"/>
    <w:rsid w:val="00352461"/>
    <w:rsid w:val="00364AED"/>
    <w:rsid w:val="00370DB9"/>
    <w:rsid w:val="00383409"/>
    <w:rsid w:val="00386F75"/>
    <w:rsid w:val="00396A7B"/>
    <w:rsid w:val="003B5178"/>
    <w:rsid w:val="003B6125"/>
    <w:rsid w:val="003C0725"/>
    <w:rsid w:val="003C6516"/>
    <w:rsid w:val="003D28A0"/>
    <w:rsid w:val="003D41C7"/>
    <w:rsid w:val="003F1110"/>
    <w:rsid w:val="00400E69"/>
    <w:rsid w:val="00411032"/>
    <w:rsid w:val="00415D9E"/>
    <w:rsid w:val="00426D8A"/>
    <w:rsid w:val="00430322"/>
    <w:rsid w:val="00440FAB"/>
    <w:rsid w:val="00443FCB"/>
    <w:rsid w:val="00445C39"/>
    <w:rsid w:val="00454D23"/>
    <w:rsid w:val="00461FE3"/>
    <w:rsid w:val="00464463"/>
    <w:rsid w:val="00465677"/>
    <w:rsid w:val="00470F5A"/>
    <w:rsid w:val="00477B60"/>
    <w:rsid w:val="00483EC8"/>
    <w:rsid w:val="00494364"/>
    <w:rsid w:val="004A0D8E"/>
    <w:rsid w:val="004A1357"/>
    <w:rsid w:val="004A4184"/>
    <w:rsid w:val="004A7C7D"/>
    <w:rsid w:val="004B3EEB"/>
    <w:rsid w:val="004D1578"/>
    <w:rsid w:val="004D540D"/>
    <w:rsid w:val="004F72C7"/>
    <w:rsid w:val="00501E96"/>
    <w:rsid w:val="005113A2"/>
    <w:rsid w:val="00511741"/>
    <w:rsid w:val="00512EBF"/>
    <w:rsid w:val="00523F04"/>
    <w:rsid w:val="0052407E"/>
    <w:rsid w:val="005707FE"/>
    <w:rsid w:val="005716FB"/>
    <w:rsid w:val="00573729"/>
    <w:rsid w:val="0057449D"/>
    <w:rsid w:val="0058247C"/>
    <w:rsid w:val="005839EB"/>
    <w:rsid w:val="00584C13"/>
    <w:rsid w:val="005A001C"/>
    <w:rsid w:val="005A60E4"/>
    <w:rsid w:val="005B181B"/>
    <w:rsid w:val="005C59DD"/>
    <w:rsid w:val="005E325D"/>
    <w:rsid w:val="005F1886"/>
    <w:rsid w:val="005F2F79"/>
    <w:rsid w:val="005F6F17"/>
    <w:rsid w:val="006173E0"/>
    <w:rsid w:val="00622708"/>
    <w:rsid w:val="006459B9"/>
    <w:rsid w:val="006559B9"/>
    <w:rsid w:val="00660E66"/>
    <w:rsid w:val="00661D37"/>
    <w:rsid w:val="00664DCB"/>
    <w:rsid w:val="00675EC4"/>
    <w:rsid w:val="0068121A"/>
    <w:rsid w:val="00683026"/>
    <w:rsid w:val="006864AD"/>
    <w:rsid w:val="006949F8"/>
    <w:rsid w:val="006A3A62"/>
    <w:rsid w:val="006B125A"/>
    <w:rsid w:val="006B54E0"/>
    <w:rsid w:val="006B58B3"/>
    <w:rsid w:val="006C093F"/>
    <w:rsid w:val="006C37DD"/>
    <w:rsid w:val="006C522B"/>
    <w:rsid w:val="006C67C5"/>
    <w:rsid w:val="006D1370"/>
    <w:rsid w:val="006D6F91"/>
    <w:rsid w:val="006E7CD1"/>
    <w:rsid w:val="006F0AB6"/>
    <w:rsid w:val="0070487D"/>
    <w:rsid w:val="00706368"/>
    <w:rsid w:val="00706C55"/>
    <w:rsid w:val="007128CD"/>
    <w:rsid w:val="0072020E"/>
    <w:rsid w:val="00730C11"/>
    <w:rsid w:val="00736BA7"/>
    <w:rsid w:val="007375E7"/>
    <w:rsid w:val="00750268"/>
    <w:rsid w:val="0075127B"/>
    <w:rsid w:val="00751922"/>
    <w:rsid w:val="00795588"/>
    <w:rsid w:val="007B3099"/>
    <w:rsid w:val="007B38BA"/>
    <w:rsid w:val="007D2279"/>
    <w:rsid w:val="007D61C6"/>
    <w:rsid w:val="007E23B3"/>
    <w:rsid w:val="007E3501"/>
    <w:rsid w:val="007E54C3"/>
    <w:rsid w:val="0080189C"/>
    <w:rsid w:val="00803931"/>
    <w:rsid w:val="00815AF4"/>
    <w:rsid w:val="0081797C"/>
    <w:rsid w:val="0082347E"/>
    <w:rsid w:val="00852942"/>
    <w:rsid w:val="00854C9E"/>
    <w:rsid w:val="0086005C"/>
    <w:rsid w:val="008734D8"/>
    <w:rsid w:val="00887F99"/>
    <w:rsid w:val="00892A6B"/>
    <w:rsid w:val="008A23FA"/>
    <w:rsid w:val="008A4B76"/>
    <w:rsid w:val="008B6779"/>
    <w:rsid w:val="008B7B15"/>
    <w:rsid w:val="008D1FC3"/>
    <w:rsid w:val="008E1C49"/>
    <w:rsid w:val="008E2E5B"/>
    <w:rsid w:val="008E44AA"/>
    <w:rsid w:val="008F1650"/>
    <w:rsid w:val="008F2924"/>
    <w:rsid w:val="008F2B28"/>
    <w:rsid w:val="008F4230"/>
    <w:rsid w:val="008F5853"/>
    <w:rsid w:val="00900C9F"/>
    <w:rsid w:val="00905DB9"/>
    <w:rsid w:val="0090626E"/>
    <w:rsid w:val="00913096"/>
    <w:rsid w:val="009315E2"/>
    <w:rsid w:val="00932796"/>
    <w:rsid w:val="00932ED7"/>
    <w:rsid w:val="00934BFC"/>
    <w:rsid w:val="00937D30"/>
    <w:rsid w:val="0094380E"/>
    <w:rsid w:val="0096096B"/>
    <w:rsid w:val="00960BE7"/>
    <w:rsid w:val="009757E0"/>
    <w:rsid w:val="009908D6"/>
    <w:rsid w:val="00996C8E"/>
    <w:rsid w:val="00997F3A"/>
    <w:rsid w:val="009A26A2"/>
    <w:rsid w:val="009A4D1F"/>
    <w:rsid w:val="009A702B"/>
    <w:rsid w:val="009A72E8"/>
    <w:rsid w:val="009B0B89"/>
    <w:rsid w:val="009C148C"/>
    <w:rsid w:val="009D1061"/>
    <w:rsid w:val="009D3406"/>
    <w:rsid w:val="009D411F"/>
    <w:rsid w:val="009D4C4B"/>
    <w:rsid w:val="009E5122"/>
    <w:rsid w:val="009F08EC"/>
    <w:rsid w:val="009F2AB8"/>
    <w:rsid w:val="009F5037"/>
    <w:rsid w:val="00A02B59"/>
    <w:rsid w:val="00A26999"/>
    <w:rsid w:val="00A331ED"/>
    <w:rsid w:val="00A35923"/>
    <w:rsid w:val="00A44E25"/>
    <w:rsid w:val="00A4507A"/>
    <w:rsid w:val="00A53D72"/>
    <w:rsid w:val="00A649C8"/>
    <w:rsid w:val="00A67C86"/>
    <w:rsid w:val="00A72C30"/>
    <w:rsid w:val="00A73880"/>
    <w:rsid w:val="00A83A2A"/>
    <w:rsid w:val="00A84641"/>
    <w:rsid w:val="00A93BC4"/>
    <w:rsid w:val="00A947A7"/>
    <w:rsid w:val="00AA21BF"/>
    <w:rsid w:val="00AB3274"/>
    <w:rsid w:val="00AD32AF"/>
    <w:rsid w:val="00AD6331"/>
    <w:rsid w:val="00AF76F7"/>
    <w:rsid w:val="00B03144"/>
    <w:rsid w:val="00B10017"/>
    <w:rsid w:val="00B20137"/>
    <w:rsid w:val="00B201E2"/>
    <w:rsid w:val="00B32E32"/>
    <w:rsid w:val="00B36264"/>
    <w:rsid w:val="00B44496"/>
    <w:rsid w:val="00B51BAB"/>
    <w:rsid w:val="00B541D1"/>
    <w:rsid w:val="00B5796E"/>
    <w:rsid w:val="00B60A4A"/>
    <w:rsid w:val="00B7323B"/>
    <w:rsid w:val="00B75328"/>
    <w:rsid w:val="00B80010"/>
    <w:rsid w:val="00B936AA"/>
    <w:rsid w:val="00BA54EC"/>
    <w:rsid w:val="00BD1BDD"/>
    <w:rsid w:val="00BD5EA3"/>
    <w:rsid w:val="00BE4312"/>
    <w:rsid w:val="00C11263"/>
    <w:rsid w:val="00C25D96"/>
    <w:rsid w:val="00C41A82"/>
    <w:rsid w:val="00C8075B"/>
    <w:rsid w:val="00C80D7E"/>
    <w:rsid w:val="00C81C23"/>
    <w:rsid w:val="00C906BC"/>
    <w:rsid w:val="00C9288A"/>
    <w:rsid w:val="00C93674"/>
    <w:rsid w:val="00C95940"/>
    <w:rsid w:val="00CA1E1D"/>
    <w:rsid w:val="00CA69D7"/>
    <w:rsid w:val="00CB0245"/>
    <w:rsid w:val="00CB69DD"/>
    <w:rsid w:val="00D05C4F"/>
    <w:rsid w:val="00D1053C"/>
    <w:rsid w:val="00D35285"/>
    <w:rsid w:val="00D52178"/>
    <w:rsid w:val="00D7249A"/>
    <w:rsid w:val="00D72DD8"/>
    <w:rsid w:val="00D73894"/>
    <w:rsid w:val="00D73AF9"/>
    <w:rsid w:val="00D869A9"/>
    <w:rsid w:val="00D90E38"/>
    <w:rsid w:val="00D976C1"/>
    <w:rsid w:val="00DA0FE5"/>
    <w:rsid w:val="00DD1502"/>
    <w:rsid w:val="00DD1C01"/>
    <w:rsid w:val="00E1438D"/>
    <w:rsid w:val="00E30363"/>
    <w:rsid w:val="00E321A1"/>
    <w:rsid w:val="00E4550F"/>
    <w:rsid w:val="00E517E6"/>
    <w:rsid w:val="00E55185"/>
    <w:rsid w:val="00E556C7"/>
    <w:rsid w:val="00E5755B"/>
    <w:rsid w:val="00E65BA0"/>
    <w:rsid w:val="00E70582"/>
    <w:rsid w:val="00E73BCD"/>
    <w:rsid w:val="00E752BB"/>
    <w:rsid w:val="00E916C0"/>
    <w:rsid w:val="00E92F79"/>
    <w:rsid w:val="00E948DF"/>
    <w:rsid w:val="00E958A8"/>
    <w:rsid w:val="00E95B0A"/>
    <w:rsid w:val="00E9648A"/>
    <w:rsid w:val="00EA0472"/>
    <w:rsid w:val="00EB7BCA"/>
    <w:rsid w:val="00EC6DEB"/>
    <w:rsid w:val="00ED665F"/>
    <w:rsid w:val="00ED77FC"/>
    <w:rsid w:val="00EE1EEA"/>
    <w:rsid w:val="00EE6E0D"/>
    <w:rsid w:val="00EE7129"/>
    <w:rsid w:val="00EE78E8"/>
    <w:rsid w:val="00EF17F4"/>
    <w:rsid w:val="00F14928"/>
    <w:rsid w:val="00F15919"/>
    <w:rsid w:val="00F272C7"/>
    <w:rsid w:val="00F41467"/>
    <w:rsid w:val="00F45BD7"/>
    <w:rsid w:val="00F46D05"/>
    <w:rsid w:val="00F504EF"/>
    <w:rsid w:val="00F54385"/>
    <w:rsid w:val="00F55EC2"/>
    <w:rsid w:val="00F6038D"/>
    <w:rsid w:val="00F67A74"/>
    <w:rsid w:val="00F738EB"/>
    <w:rsid w:val="00F82988"/>
    <w:rsid w:val="00F861E8"/>
    <w:rsid w:val="00F874D7"/>
    <w:rsid w:val="00F87E2F"/>
    <w:rsid w:val="00F933E2"/>
    <w:rsid w:val="00F934CE"/>
    <w:rsid w:val="00FA05C9"/>
    <w:rsid w:val="00FB5CBE"/>
    <w:rsid w:val="00FE46B1"/>
    <w:rsid w:val="00FF0703"/>
    <w:rsid w:val="00FF6501"/>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B38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7F3A"/>
  </w:style>
  <w:style w:type="paragraph" w:styleId="Heading1">
    <w:name w:val="heading 1"/>
    <w:basedOn w:val="Normal"/>
    <w:next w:val="Normal"/>
    <w:link w:val="Heading1Char"/>
    <w:uiPriority w:val="9"/>
    <w:qFormat/>
    <w:rsid w:val="00997F3A"/>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997F3A"/>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997F3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97F3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97F3A"/>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997F3A"/>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997F3A"/>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997F3A"/>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997F3A"/>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3A"/>
    <w:rPr>
      <w:smallCaps/>
      <w:spacing w:val="5"/>
      <w:sz w:val="32"/>
      <w:szCs w:val="32"/>
    </w:rPr>
  </w:style>
  <w:style w:type="table" w:styleId="TableGrid">
    <w:name w:val="Table Grid"/>
    <w:basedOn w:val="TableNormal"/>
    <w:uiPriority w:val="39"/>
    <w:rsid w:val="00997F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97F3A"/>
    <w:rPr>
      <w:smallCaps/>
      <w:spacing w:val="5"/>
      <w:sz w:val="28"/>
      <w:szCs w:val="28"/>
    </w:rPr>
  </w:style>
  <w:style w:type="character" w:customStyle="1" w:styleId="Heading3Char">
    <w:name w:val="Heading 3 Char"/>
    <w:basedOn w:val="DefaultParagraphFont"/>
    <w:link w:val="Heading3"/>
    <w:uiPriority w:val="9"/>
    <w:semiHidden/>
    <w:rsid w:val="00997F3A"/>
    <w:rPr>
      <w:smallCaps/>
      <w:spacing w:val="5"/>
      <w:sz w:val="24"/>
      <w:szCs w:val="24"/>
    </w:rPr>
  </w:style>
  <w:style w:type="character" w:customStyle="1" w:styleId="Heading4Char">
    <w:name w:val="Heading 4 Char"/>
    <w:basedOn w:val="DefaultParagraphFont"/>
    <w:link w:val="Heading4"/>
    <w:uiPriority w:val="9"/>
    <w:semiHidden/>
    <w:rsid w:val="00997F3A"/>
    <w:rPr>
      <w:smallCaps/>
      <w:spacing w:val="10"/>
      <w:sz w:val="22"/>
      <w:szCs w:val="22"/>
    </w:rPr>
  </w:style>
  <w:style w:type="character" w:customStyle="1" w:styleId="Heading5Char">
    <w:name w:val="Heading 5 Char"/>
    <w:basedOn w:val="DefaultParagraphFont"/>
    <w:link w:val="Heading5"/>
    <w:uiPriority w:val="9"/>
    <w:semiHidden/>
    <w:rsid w:val="00997F3A"/>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997F3A"/>
    <w:rPr>
      <w:smallCaps/>
      <w:color w:val="ED7D31" w:themeColor="accent2"/>
      <w:spacing w:val="5"/>
      <w:sz w:val="22"/>
    </w:rPr>
  </w:style>
  <w:style w:type="character" w:customStyle="1" w:styleId="Heading7Char">
    <w:name w:val="Heading 7 Char"/>
    <w:basedOn w:val="DefaultParagraphFont"/>
    <w:link w:val="Heading7"/>
    <w:uiPriority w:val="9"/>
    <w:semiHidden/>
    <w:rsid w:val="00997F3A"/>
    <w:rPr>
      <w:b/>
      <w:smallCaps/>
      <w:color w:val="ED7D31" w:themeColor="accent2"/>
      <w:spacing w:val="10"/>
    </w:rPr>
  </w:style>
  <w:style w:type="character" w:customStyle="1" w:styleId="Heading8Char">
    <w:name w:val="Heading 8 Char"/>
    <w:basedOn w:val="DefaultParagraphFont"/>
    <w:link w:val="Heading8"/>
    <w:uiPriority w:val="9"/>
    <w:semiHidden/>
    <w:rsid w:val="00997F3A"/>
    <w:rPr>
      <w:b/>
      <w:i/>
      <w:smallCaps/>
      <w:color w:val="C45911" w:themeColor="accent2" w:themeShade="BF"/>
    </w:rPr>
  </w:style>
  <w:style w:type="character" w:customStyle="1" w:styleId="Heading9Char">
    <w:name w:val="Heading 9 Char"/>
    <w:basedOn w:val="DefaultParagraphFont"/>
    <w:link w:val="Heading9"/>
    <w:uiPriority w:val="9"/>
    <w:semiHidden/>
    <w:rsid w:val="00997F3A"/>
    <w:rPr>
      <w:b/>
      <w:i/>
      <w:smallCaps/>
      <w:color w:val="823B0B" w:themeColor="accent2" w:themeShade="7F"/>
    </w:rPr>
  </w:style>
  <w:style w:type="paragraph" w:styleId="Caption">
    <w:name w:val="caption"/>
    <w:basedOn w:val="Normal"/>
    <w:next w:val="Normal"/>
    <w:uiPriority w:val="35"/>
    <w:semiHidden/>
    <w:unhideWhenUsed/>
    <w:qFormat/>
    <w:rsid w:val="00997F3A"/>
    <w:rPr>
      <w:b/>
      <w:bCs/>
      <w:caps/>
      <w:sz w:val="16"/>
      <w:szCs w:val="18"/>
    </w:rPr>
  </w:style>
  <w:style w:type="paragraph" w:styleId="Title">
    <w:name w:val="Title"/>
    <w:basedOn w:val="Normal"/>
    <w:next w:val="Normal"/>
    <w:link w:val="TitleChar"/>
    <w:uiPriority w:val="10"/>
    <w:qFormat/>
    <w:rsid w:val="00997F3A"/>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97F3A"/>
    <w:rPr>
      <w:smallCaps/>
      <w:sz w:val="48"/>
      <w:szCs w:val="48"/>
    </w:rPr>
  </w:style>
  <w:style w:type="paragraph" w:styleId="Subtitle">
    <w:name w:val="Subtitle"/>
    <w:basedOn w:val="Normal"/>
    <w:next w:val="Normal"/>
    <w:link w:val="SubtitleChar"/>
    <w:uiPriority w:val="11"/>
    <w:qFormat/>
    <w:rsid w:val="00997F3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97F3A"/>
    <w:rPr>
      <w:rFonts w:asciiTheme="majorHAnsi" w:eastAsiaTheme="majorEastAsia" w:hAnsiTheme="majorHAnsi" w:cstheme="majorBidi"/>
      <w:szCs w:val="22"/>
    </w:rPr>
  </w:style>
  <w:style w:type="character" w:styleId="Strong">
    <w:name w:val="Strong"/>
    <w:uiPriority w:val="22"/>
    <w:qFormat/>
    <w:rsid w:val="00997F3A"/>
    <w:rPr>
      <w:b/>
      <w:color w:val="ED7D31" w:themeColor="accent2"/>
    </w:rPr>
  </w:style>
  <w:style w:type="character" w:styleId="Emphasis">
    <w:name w:val="Emphasis"/>
    <w:uiPriority w:val="20"/>
    <w:qFormat/>
    <w:rsid w:val="00997F3A"/>
    <w:rPr>
      <w:b/>
      <w:i/>
      <w:spacing w:val="10"/>
    </w:rPr>
  </w:style>
  <w:style w:type="paragraph" w:styleId="NoSpacing">
    <w:name w:val="No Spacing"/>
    <w:basedOn w:val="Normal"/>
    <w:link w:val="NoSpacingChar"/>
    <w:uiPriority w:val="1"/>
    <w:qFormat/>
    <w:rsid w:val="00997F3A"/>
    <w:pPr>
      <w:spacing w:after="0" w:line="240" w:lineRule="auto"/>
    </w:pPr>
  </w:style>
  <w:style w:type="character" w:customStyle="1" w:styleId="NoSpacingChar">
    <w:name w:val="No Spacing Char"/>
    <w:basedOn w:val="DefaultParagraphFont"/>
    <w:link w:val="NoSpacing"/>
    <w:uiPriority w:val="1"/>
    <w:rsid w:val="00997F3A"/>
  </w:style>
  <w:style w:type="paragraph" w:styleId="ListParagraph">
    <w:name w:val="List Paragraph"/>
    <w:basedOn w:val="Normal"/>
    <w:uiPriority w:val="34"/>
    <w:qFormat/>
    <w:rsid w:val="00997F3A"/>
    <w:pPr>
      <w:ind w:left="720"/>
      <w:contextualSpacing/>
    </w:pPr>
  </w:style>
  <w:style w:type="paragraph" w:styleId="Quote">
    <w:name w:val="Quote"/>
    <w:basedOn w:val="Normal"/>
    <w:next w:val="Normal"/>
    <w:link w:val="QuoteChar"/>
    <w:uiPriority w:val="29"/>
    <w:qFormat/>
    <w:rsid w:val="00997F3A"/>
    <w:rPr>
      <w:i/>
    </w:rPr>
  </w:style>
  <w:style w:type="character" w:customStyle="1" w:styleId="QuoteChar">
    <w:name w:val="Quote Char"/>
    <w:basedOn w:val="DefaultParagraphFont"/>
    <w:link w:val="Quote"/>
    <w:uiPriority w:val="29"/>
    <w:rsid w:val="00997F3A"/>
    <w:rPr>
      <w:i/>
    </w:rPr>
  </w:style>
  <w:style w:type="paragraph" w:styleId="IntenseQuote">
    <w:name w:val="Intense Quote"/>
    <w:basedOn w:val="Normal"/>
    <w:next w:val="Normal"/>
    <w:link w:val="IntenseQuoteChar"/>
    <w:uiPriority w:val="30"/>
    <w:qFormat/>
    <w:rsid w:val="00997F3A"/>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97F3A"/>
    <w:rPr>
      <w:b/>
      <w:i/>
      <w:color w:val="FFFFFF" w:themeColor="background1"/>
      <w:shd w:val="clear" w:color="auto" w:fill="ED7D31" w:themeFill="accent2"/>
    </w:rPr>
  </w:style>
  <w:style w:type="character" w:styleId="SubtleEmphasis">
    <w:name w:val="Subtle Emphasis"/>
    <w:uiPriority w:val="19"/>
    <w:qFormat/>
    <w:rsid w:val="00997F3A"/>
    <w:rPr>
      <w:i/>
    </w:rPr>
  </w:style>
  <w:style w:type="character" w:styleId="IntenseEmphasis">
    <w:name w:val="Intense Emphasis"/>
    <w:uiPriority w:val="21"/>
    <w:qFormat/>
    <w:rsid w:val="00997F3A"/>
    <w:rPr>
      <w:b/>
      <w:i/>
      <w:color w:val="ED7D31" w:themeColor="accent2"/>
      <w:spacing w:val="10"/>
    </w:rPr>
  </w:style>
  <w:style w:type="character" w:styleId="SubtleReference">
    <w:name w:val="Subtle Reference"/>
    <w:uiPriority w:val="31"/>
    <w:qFormat/>
    <w:rsid w:val="00997F3A"/>
    <w:rPr>
      <w:b/>
    </w:rPr>
  </w:style>
  <w:style w:type="character" w:styleId="IntenseReference">
    <w:name w:val="Intense Reference"/>
    <w:uiPriority w:val="32"/>
    <w:qFormat/>
    <w:rsid w:val="00997F3A"/>
    <w:rPr>
      <w:b/>
      <w:bCs/>
      <w:smallCaps/>
      <w:spacing w:val="5"/>
      <w:sz w:val="22"/>
      <w:szCs w:val="22"/>
      <w:u w:val="single"/>
    </w:rPr>
  </w:style>
  <w:style w:type="character" w:styleId="BookTitle">
    <w:name w:val="Book Title"/>
    <w:uiPriority w:val="33"/>
    <w:qFormat/>
    <w:rsid w:val="00997F3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97F3A"/>
    <w:pPr>
      <w:outlineLvl w:val="9"/>
    </w:pPr>
  </w:style>
  <w:style w:type="paragraph" w:styleId="Header">
    <w:name w:val="header"/>
    <w:basedOn w:val="Normal"/>
    <w:link w:val="HeaderChar"/>
    <w:uiPriority w:val="99"/>
    <w:unhideWhenUsed/>
    <w:rsid w:val="009908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9908D6"/>
  </w:style>
  <w:style w:type="paragraph" w:styleId="Footer">
    <w:name w:val="footer"/>
    <w:basedOn w:val="Normal"/>
    <w:link w:val="FooterChar"/>
    <w:uiPriority w:val="99"/>
    <w:unhideWhenUsed/>
    <w:rsid w:val="009908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8D6"/>
  </w:style>
  <w:style w:type="character" w:styleId="PageNumber">
    <w:name w:val="page number"/>
    <w:basedOn w:val="DefaultParagraphFont"/>
    <w:uiPriority w:val="99"/>
    <w:semiHidden/>
    <w:unhideWhenUsed/>
    <w:rsid w:val="002C65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21977">
      <w:bodyDiv w:val="1"/>
      <w:marLeft w:val="0"/>
      <w:marRight w:val="0"/>
      <w:marTop w:val="0"/>
      <w:marBottom w:val="0"/>
      <w:divBdr>
        <w:top w:val="none" w:sz="0" w:space="0" w:color="auto"/>
        <w:left w:val="none" w:sz="0" w:space="0" w:color="auto"/>
        <w:bottom w:val="none" w:sz="0" w:space="0" w:color="auto"/>
        <w:right w:val="none" w:sz="0" w:space="0" w:color="auto"/>
      </w:divBdr>
    </w:div>
    <w:div w:id="762535252">
      <w:bodyDiv w:val="1"/>
      <w:marLeft w:val="0"/>
      <w:marRight w:val="0"/>
      <w:marTop w:val="0"/>
      <w:marBottom w:val="0"/>
      <w:divBdr>
        <w:top w:val="none" w:sz="0" w:space="0" w:color="auto"/>
        <w:left w:val="none" w:sz="0" w:space="0" w:color="auto"/>
        <w:bottom w:val="none" w:sz="0" w:space="0" w:color="auto"/>
        <w:right w:val="none" w:sz="0" w:space="0" w:color="auto"/>
      </w:divBdr>
    </w:div>
    <w:div w:id="1456635737">
      <w:bodyDiv w:val="1"/>
      <w:marLeft w:val="0"/>
      <w:marRight w:val="0"/>
      <w:marTop w:val="0"/>
      <w:marBottom w:val="0"/>
      <w:divBdr>
        <w:top w:val="none" w:sz="0" w:space="0" w:color="auto"/>
        <w:left w:val="none" w:sz="0" w:space="0" w:color="auto"/>
        <w:bottom w:val="none" w:sz="0" w:space="0" w:color="auto"/>
        <w:right w:val="none" w:sz="0" w:space="0" w:color="auto"/>
      </w:divBdr>
      <w:divsChild>
        <w:div w:id="169680815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69ABC6-667C-B145-9F3F-800C2FAD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9</Pages>
  <Words>1953</Words>
  <Characters>11138</Characters>
  <Application>Microsoft Macintosh Word</Application>
  <DocSecurity>0</DocSecurity>
  <Lines>92</Lines>
  <Paragraphs>26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Selection against human recombinant PHD2</vt:lpstr>
      <vt:lpstr>Analysis of Selection Results</vt:lpstr>
      <vt:lpstr>mRNA-Display Phylogenetics</vt:lpstr>
      <vt:lpstr>Most Abundant Peptide Alanine Scan</vt:lpstr>
      <vt:lpstr>Direct Comparison of the Original Sequence</vt:lpstr>
      <vt:lpstr>PCR Amplification Efficiency</vt:lpstr>
    </vt:vector>
  </TitlesOfParts>
  <LinksUpToDate>false</LinksUpToDate>
  <CharactersWithSpaces>13065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Loik</dc:creator>
  <cp:keywords/>
  <dc:description/>
  <cp:lastModifiedBy>EK</cp:lastModifiedBy>
  <cp:revision>41</cp:revision>
  <cp:lastPrinted>2017-02-02T12:27:00Z</cp:lastPrinted>
  <dcterms:created xsi:type="dcterms:W3CDTF">2017-01-16T10:00:00Z</dcterms:created>
  <dcterms:modified xsi:type="dcterms:W3CDTF">2017-07-03T14:02:00Z</dcterms:modified>
</cp:coreProperties>
</file>