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1" w:rsidRPr="00BA22CD" w:rsidRDefault="00F25219" w:rsidP="00BA22CD">
      <w:pPr>
        <w:pStyle w:val="1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b/>
          <w:sz w:val="24"/>
          <w:szCs w:val="24"/>
        </w:rPr>
        <w:t>Применение автоматного программирования для персонализированной поддержки медицинских технологических процессов</w:t>
      </w:r>
    </w:p>
    <w:p w:rsidR="00BA22CD" w:rsidRPr="00BA22CD" w:rsidRDefault="00BA22CD" w:rsidP="00BA22CD">
      <w:pPr>
        <w:pStyle w:val="10"/>
      </w:pPr>
      <w:bookmarkStart w:id="0" w:name="_GoBack"/>
      <w:bookmarkEnd w:id="0"/>
    </w:p>
    <w:p w:rsidR="0002073B" w:rsidRPr="00BA22CD" w:rsidRDefault="00A41549" w:rsidP="00BA22CD">
      <w:pPr>
        <w:jc w:val="center"/>
        <w:rPr>
          <w:rFonts w:ascii="Times New Roman" w:hAnsi="Times New Roman" w:cs="Times New Roman"/>
          <w:b/>
          <w:sz w:val="24"/>
        </w:rPr>
      </w:pPr>
      <w:r w:rsidRPr="00BA22CD">
        <w:rPr>
          <w:rFonts w:ascii="Times New Roman" w:hAnsi="Times New Roman" w:cs="Times New Roman"/>
          <w:b/>
          <w:sz w:val="24"/>
        </w:rPr>
        <w:t>Аннотация</w:t>
      </w:r>
    </w:p>
    <w:p w:rsidR="0002073B" w:rsidRPr="00BA22CD" w:rsidRDefault="00A41549" w:rsidP="00320F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22CD">
        <w:rPr>
          <w:rFonts w:ascii="Times New Roman" w:hAnsi="Times New Roman" w:cs="Times New Roman"/>
          <w:sz w:val="24"/>
          <w:szCs w:val="24"/>
        </w:rPr>
        <w:t>В данной работе рассмотрено применение различных паттернов программирования в медицинской области, их анализ и сопоставление с нашими задачами. Изучены возможные решения и представлены выбранные методики. Предложен разбор технологий на основе спроектированной и реализованной архитектуры и исходного кода.</w:t>
      </w:r>
    </w:p>
    <w:p w:rsidR="0002073B" w:rsidRPr="00BA22CD" w:rsidRDefault="00A41549" w:rsidP="00BA22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bjvnm2e4bvj5" w:colFirst="0" w:colLast="0"/>
      <w:bookmarkEnd w:id="1"/>
      <w:r w:rsidRPr="00BA22CD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237542" w:rsidRPr="005D2F3B" w:rsidRDefault="009E5E8D" w:rsidP="009E5E8D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t>Одним из ключевых направлений Национального проекта «Здравоохранение» на 2018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5D2F3B">
        <w:rPr>
          <w:rFonts w:ascii="Times New Roman" w:eastAsia="Times New Roman" w:hAnsi="Times New Roman" w:cs="Times New Roman"/>
          <w:sz w:val="24"/>
          <w:szCs w:val="24"/>
        </w:rPr>
        <w:t>2024 гг. является р</w:t>
      </w:r>
      <w:r w:rsidR="00DF4560" w:rsidRPr="005D2F3B">
        <w:rPr>
          <w:rFonts w:ascii="Times New Roman" w:eastAsia="Times New Roman" w:hAnsi="Times New Roman" w:cs="Times New Roman"/>
          <w:sz w:val="24"/>
          <w:szCs w:val="24"/>
        </w:rPr>
        <w:t>азвитие электронного здравоохранения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B427E" w:rsidRPr="005D2F3B">
        <w:rPr>
          <w:rFonts w:ascii="Times New Roman" w:eastAsia="Times New Roman" w:hAnsi="Times New Roman" w:cs="Times New Roman"/>
          <w:sz w:val="24"/>
          <w:szCs w:val="24"/>
        </w:rPr>
        <w:t>В рамках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27E" w:rsidRPr="005D2F3B">
        <w:rPr>
          <w:rFonts w:ascii="Times New Roman" w:eastAsia="Times New Roman" w:hAnsi="Times New Roman" w:cs="Times New Roman"/>
          <w:sz w:val="24"/>
          <w:szCs w:val="24"/>
        </w:rPr>
        <w:t xml:space="preserve">обширного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комплекса задач этого направления Минздрав РФ выделяет </w:t>
      </w:r>
      <w:r w:rsidR="00E32976" w:rsidRPr="005D2F3B">
        <w:rPr>
          <w:rFonts w:ascii="Times New Roman" w:eastAsia="Times New Roman" w:hAnsi="Times New Roman" w:cs="Times New Roman"/>
          <w:sz w:val="24"/>
          <w:szCs w:val="24"/>
        </w:rPr>
        <w:t xml:space="preserve">создание систем поддержки принятия </w:t>
      </w:r>
      <w:r w:rsidR="00A0113F" w:rsidRPr="005D2F3B">
        <w:rPr>
          <w:rFonts w:ascii="Times New Roman" w:eastAsia="Times New Roman" w:hAnsi="Times New Roman" w:cs="Times New Roman"/>
          <w:sz w:val="24"/>
          <w:szCs w:val="24"/>
        </w:rPr>
        <w:t xml:space="preserve">клинических </w:t>
      </w:r>
      <w:r w:rsidR="00E32976" w:rsidRPr="005D2F3B">
        <w:rPr>
          <w:rFonts w:ascii="Times New Roman" w:eastAsia="Times New Roman" w:hAnsi="Times New Roman" w:cs="Times New Roman"/>
          <w:sz w:val="24"/>
          <w:szCs w:val="24"/>
        </w:rPr>
        <w:t>решений</w:t>
      </w:r>
      <w:r w:rsidR="00A0113F" w:rsidRPr="005D2F3B">
        <w:rPr>
          <w:rFonts w:ascii="Times New Roman" w:eastAsia="Times New Roman" w:hAnsi="Times New Roman" w:cs="Times New Roman"/>
          <w:sz w:val="24"/>
          <w:szCs w:val="24"/>
        </w:rPr>
        <w:t xml:space="preserve"> (clinical decision support, </w:t>
      </w:r>
      <w:r w:rsidR="00E32976" w:rsidRPr="005D2F3B">
        <w:rPr>
          <w:rFonts w:ascii="Times New Roman" w:eastAsia="Times New Roman" w:hAnsi="Times New Roman" w:cs="Times New Roman"/>
          <w:sz w:val="24"/>
          <w:szCs w:val="24"/>
        </w:rPr>
        <w:t>СП</w:t>
      </w:r>
      <w:r w:rsidR="00A0113F" w:rsidRPr="005D2F3B">
        <w:rPr>
          <w:rFonts w:ascii="Times New Roman" w:eastAsia="Times New Roman" w:hAnsi="Times New Roman" w:cs="Times New Roman"/>
          <w:sz w:val="24"/>
          <w:szCs w:val="24"/>
        </w:rPr>
        <w:t>К</w:t>
      </w:r>
      <w:r w:rsidR="00E32976" w:rsidRPr="005D2F3B">
        <w:rPr>
          <w:rFonts w:ascii="Times New Roman" w:eastAsia="Times New Roman" w:hAnsi="Times New Roman" w:cs="Times New Roman"/>
          <w:sz w:val="24"/>
          <w:szCs w:val="24"/>
        </w:rPr>
        <w:t>Р) для врачей  в форме «…рабочего стола как клинического протокола, который … подсказывает алгоритмы дальнейших действий – в плане и тактических лечебных (что нужно и как провести), и дополнительного обследования» [Брифинг].</w:t>
      </w:r>
      <w:r w:rsidR="00357DEB" w:rsidRPr="005D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27E" w:rsidRPr="005D2F3B">
        <w:rPr>
          <w:rFonts w:ascii="Times New Roman" w:eastAsia="Times New Roman" w:hAnsi="Times New Roman" w:cs="Times New Roman"/>
          <w:sz w:val="24"/>
          <w:szCs w:val="24"/>
        </w:rPr>
        <w:t xml:space="preserve">Среди большого и во многом противоречивого набора  </w:t>
      </w:r>
      <w:r w:rsidR="004A0ACE" w:rsidRPr="005D2F3B">
        <w:rPr>
          <w:rFonts w:ascii="Times New Roman" w:eastAsia="Times New Roman" w:hAnsi="Times New Roman" w:cs="Times New Roman"/>
          <w:sz w:val="24"/>
          <w:szCs w:val="24"/>
        </w:rPr>
        <w:t>ограничений</w:t>
      </w:r>
      <w:r w:rsidR="00DB427E" w:rsidRPr="005D2F3B">
        <w:rPr>
          <w:rFonts w:ascii="Times New Roman" w:eastAsia="Times New Roman" w:hAnsi="Times New Roman" w:cs="Times New Roman"/>
          <w:sz w:val="24"/>
          <w:szCs w:val="24"/>
        </w:rPr>
        <w:t>, которому должна удовлетворять СП</w:t>
      </w:r>
      <w:r w:rsidR="00A0113F" w:rsidRPr="005D2F3B">
        <w:rPr>
          <w:rFonts w:ascii="Times New Roman" w:eastAsia="Times New Roman" w:hAnsi="Times New Roman" w:cs="Times New Roman"/>
          <w:sz w:val="24"/>
          <w:szCs w:val="24"/>
        </w:rPr>
        <w:t>К</w:t>
      </w:r>
      <w:r w:rsidR="00DB427E" w:rsidRPr="005D2F3B">
        <w:rPr>
          <w:rFonts w:ascii="Times New Roman" w:eastAsia="Times New Roman" w:hAnsi="Times New Roman" w:cs="Times New Roman"/>
          <w:sz w:val="24"/>
          <w:szCs w:val="24"/>
        </w:rPr>
        <w:t>Р, ключевыми представляются следующие:</w:t>
      </w:r>
    </w:p>
    <w:p w:rsidR="00DA4F2A" w:rsidRPr="005D2F3B" w:rsidRDefault="00D21DC1" w:rsidP="00DB36B6">
      <w:pPr>
        <w:pStyle w:val="10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>(О1). С</w:t>
      </w:r>
      <w:r w:rsidR="00237542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>тандартизация. СП</w:t>
      </w:r>
      <w:r w:rsidR="00A0113F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>К</w:t>
      </w:r>
      <w:r w:rsidR="00237542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Р должна </w:t>
      </w:r>
      <w:r w:rsidR="002331F4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>соответствовать</w:t>
      </w:r>
      <w:r w:rsidR="00237542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рамочным стандартам, принятым в здравоохранении, в том числе в аспекте терминологии, и в то же время адаптироваться под конкретные стандарты лечебного учреждения. 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>Так</w:t>
      </w:r>
      <w:r w:rsidR="00237542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 в 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настоящее время в </w:t>
      </w:r>
      <w:r w:rsidR="00237542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медицинских учреждениях РФ используются разные </w:t>
      </w:r>
      <w:r w:rsidR="004817F0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информационные </w:t>
      </w:r>
      <w:r w:rsidR="00237542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>стандарты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(например, 13606/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OpenEHR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Archetypes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[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openEHR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>]</w:t>
      </w:r>
      <w:r w:rsidR="003875F4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 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Health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Level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7 [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hl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>7]</w:t>
      </w:r>
      <w:r w:rsidR="003875F4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 </w:t>
      </w:r>
      <w:r w:rsidR="00FF346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>)</w:t>
      </w:r>
      <w:r w:rsidR="004817F0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>, различающиеся не только по модели данных, но даже по терминологии</w:t>
      </w:r>
      <w:r w:rsidR="00DA4F2A"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>;</w:t>
      </w:r>
    </w:p>
    <w:p w:rsidR="009E5E8D" w:rsidRPr="005D2F3B" w:rsidRDefault="00D21DC1" w:rsidP="00D21DC1">
      <w:pPr>
        <w:pStyle w:val="10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(О2).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>П</w:t>
      </w:r>
      <w:r w:rsidR="00DA4F2A" w:rsidRPr="005D2F3B">
        <w:rPr>
          <w:rFonts w:ascii="Times New Roman" w:eastAsia="Times New Roman" w:hAnsi="Times New Roman" w:cs="Times New Roman"/>
          <w:sz w:val="24"/>
          <w:szCs w:val="24"/>
        </w:rPr>
        <w:t xml:space="preserve">ерсонализация. </w:t>
      </w:r>
      <w:r w:rsidR="00237542" w:rsidRPr="005D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4F2A" w:rsidRPr="005D2F3B">
        <w:rPr>
          <w:rFonts w:ascii="Times New Roman" w:eastAsia="Times New Roman" w:hAnsi="Times New Roman" w:cs="Times New Roman"/>
          <w:sz w:val="24"/>
          <w:szCs w:val="24"/>
        </w:rPr>
        <w:t>СП</w:t>
      </w:r>
      <w:r w:rsidR="00A0113F" w:rsidRPr="005D2F3B">
        <w:rPr>
          <w:rFonts w:ascii="Times New Roman" w:eastAsia="Times New Roman" w:hAnsi="Times New Roman" w:cs="Times New Roman"/>
          <w:sz w:val="24"/>
          <w:szCs w:val="24"/>
        </w:rPr>
        <w:t>К</w:t>
      </w:r>
      <w:r w:rsidR="00DA4F2A" w:rsidRPr="005D2F3B">
        <w:rPr>
          <w:rFonts w:ascii="Times New Roman" w:eastAsia="Times New Roman" w:hAnsi="Times New Roman" w:cs="Times New Roman"/>
          <w:sz w:val="24"/>
          <w:szCs w:val="24"/>
        </w:rPr>
        <w:t>Р должна предоставить врачу возможность при каждом принятии решения учитывать специфические особенности конкретного пациента</w:t>
      </w:r>
      <w:r w:rsidR="004817F0" w:rsidRPr="005D2F3B">
        <w:rPr>
          <w:rFonts w:ascii="Times New Roman" w:eastAsia="Times New Roman" w:hAnsi="Times New Roman" w:cs="Times New Roman"/>
          <w:sz w:val="24"/>
          <w:szCs w:val="24"/>
        </w:rPr>
        <w:t>, в том числе индивидуальные реакции на лекарственные препараты и другие потенциально возможные противопоказания</w:t>
      </w:r>
      <w:r w:rsidR="00DA4F2A" w:rsidRPr="005D2F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A4F2A" w:rsidRPr="005D2F3B" w:rsidRDefault="00D21DC1" w:rsidP="00D21DC1">
      <w:pPr>
        <w:pStyle w:val="10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(О3).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Безопасность </w:t>
      </w:r>
      <w:r w:rsidR="00402353" w:rsidRPr="005D2F3B">
        <w:rPr>
          <w:rFonts w:ascii="Times New Roman" w:eastAsia="Times New Roman" w:hAnsi="Times New Roman" w:cs="Times New Roman"/>
          <w:sz w:val="24"/>
          <w:szCs w:val="24"/>
        </w:rPr>
        <w:t>и целостность данных</w:t>
      </w:r>
      <w:r w:rsidR="00DA4F2A" w:rsidRPr="005D2F3B">
        <w:rPr>
          <w:rFonts w:ascii="Times New Roman" w:eastAsia="Times New Roman" w:hAnsi="Times New Roman" w:cs="Times New Roman"/>
          <w:sz w:val="24"/>
          <w:szCs w:val="24"/>
        </w:rPr>
        <w:t>.</w:t>
      </w:r>
      <w:r w:rsidR="00D6549F" w:rsidRPr="005D2F3B">
        <w:rPr>
          <w:rFonts w:ascii="Times New Roman" w:eastAsia="Times New Roman" w:hAnsi="Times New Roman" w:cs="Times New Roman"/>
          <w:sz w:val="24"/>
          <w:szCs w:val="24"/>
        </w:rPr>
        <w:t xml:space="preserve"> В РФ </w:t>
      </w:r>
      <w:r w:rsidR="00402353" w:rsidRPr="005D2F3B">
        <w:rPr>
          <w:rFonts w:ascii="Times New Roman" w:eastAsia="Times New Roman" w:hAnsi="Times New Roman" w:cs="Times New Roman"/>
          <w:sz w:val="24"/>
          <w:szCs w:val="24"/>
        </w:rPr>
        <w:t>действует комплекс законодательных актов, направленных на защиту медицинской информации (в том числе 323–ФЗ и 152–ФЗ), обеспечивающий</w:t>
      </w:r>
      <w:r w:rsidR="00D6549F" w:rsidRPr="005D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2353" w:rsidRPr="005D2F3B">
        <w:rPr>
          <w:rFonts w:ascii="Times New Roman" w:eastAsia="Times New Roman" w:hAnsi="Times New Roman" w:cs="Times New Roman"/>
          <w:sz w:val="24"/>
          <w:szCs w:val="24"/>
        </w:rPr>
        <w:t xml:space="preserve">конфиденциальность </w:t>
      </w:r>
      <w:r w:rsidR="00D6549F" w:rsidRPr="005D2F3B">
        <w:rPr>
          <w:rFonts w:ascii="Times New Roman" w:eastAsia="Times New Roman" w:hAnsi="Times New Roman" w:cs="Times New Roman"/>
          <w:sz w:val="24"/>
          <w:szCs w:val="24"/>
        </w:rPr>
        <w:t>персональных данных.</w:t>
      </w:r>
      <w:r w:rsidR="00402353" w:rsidRPr="005D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346A" w:rsidRPr="005D2F3B">
        <w:rPr>
          <w:rFonts w:ascii="Times New Roman" w:eastAsia="Times New Roman" w:hAnsi="Times New Roman" w:cs="Times New Roman"/>
          <w:sz w:val="24"/>
          <w:szCs w:val="24"/>
        </w:rPr>
        <w:t>К</w:t>
      </w:r>
      <w:r w:rsidR="00402353" w:rsidRPr="005D2F3B">
        <w:rPr>
          <w:rFonts w:ascii="Times New Roman" w:eastAsia="Times New Roman" w:hAnsi="Times New Roman" w:cs="Times New Roman"/>
          <w:sz w:val="24"/>
          <w:szCs w:val="24"/>
        </w:rPr>
        <w:t>ак показывает практика, не менее важной проблемой является</w:t>
      </w:r>
      <w:r w:rsidR="00D6549F" w:rsidRPr="005D2F3B">
        <w:rPr>
          <w:rFonts w:ascii="Times New Roman" w:eastAsia="Times New Roman" w:hAnsi="Times New Roman" w:cs="Times New Roman"/>
          <w:sz w:val="24"/>
          <w:szCs w:val="24"/>
        </w:rPr>
        <w:t xml:space="preserve"> защит</w:t>
      </w:r>
      <w:r w:rsidR="00402353" w:rsidRPr="005D2F3B">
        <w:rPr>
          <w:rFonts w:ascii="Times New Roman" w:eastAsia="Times New Roman" w:hAnsi="Times New Roman" w:cs="Times New Roman"/>
          <w:sz w:val="24"/>
          <w:szCs w:val="24"/>
        </w:rPr>
        <w:t>а</w:t>
      </w:r>
      <w:r w:rsidR="00D6549F" w:rsidRPr="005D2F3B">
        <w:rPr>
          <w:rFonts w:ascii="Times New Roman" w:eastAsia="Times New Roman" w:hAnsi="Times New Roman" w:cs="Times New Roman"/>
          <w:sz w:val="24"/>
          <w:szCs w:val="24"/>
        </w:rPr>
        <w:t xml:space="preserve"> от несанкционированного изменения и предумышленной фальсификации</w:t>
      </w:r>
      <w:r w:rsidR="00402353" w:rsidRPr="005D2F3B">
        <w:rPr>
          <w:rFonts w:ascii="Times New Roman" w:eastAsia="Times New Roman" w:hAnsi="Times New Roman" w:cs="Times New Roman"/>
          <w:sz w:val="24"/>
          <w:szCs w:val="24"/>
        </w:rPr>
        <w:t>, причем</w:t>
      </w:r>
      <w:r w:rsidR="00D6549F" w:rsidRPr="005D2F3B">
        <w:rPr>
          <w:rFonts w:ascii="Times New Roman" w:eastAsia="Times New Roman" w:hAnsi="Times New Roman" w:cs="Times New Roman"/>
          <w:sz w:val="24"/>
          <w:szCs w:val="24"/>
        </w:rPr>
        <w:t xml:space="preserve"> со стороны не только медицинского, но и </w:t>
      </w:r>
      <w:r w:rsidR="000A1450" w:rsidRPr="005D2F3B">
        <w:rPr>
          <w:rFonts w:ascii="Times New Roman" w:eastAsia="Times New Roman" w:hAnsi="Times New Roman" w:cs="Times New Roman"/>
          <w:sz w:val="24"/>
          <w:szCs w:val="24"/>
        </w:rPr>
        <w:t>технического</w:t>
      </w:r>
      <w:r w:rsidR="00D6549F" w:rsidRPr="005D2F3B">
        <w:rPr>
          <w:rFonts w:ascii="Times New Roman" w:eastAsia="Times New Roman" w:hAnsi="Times New Roman" w:cs="Times New Roman"/>
          <w:sz w:val="24"/>
          <w:szCs w:val="24"/>
        </w:rPr>
        <w:t xml:space="preserve"> персонала</w:t>
      </w:r>
      <w:r w:rsidR="007C0525" w:rsidRPr="005D2F3B">
        <w:rPr>
          <w:rFonts w:ascii="Times New Roman" w:eastAsia="Times New Roman" w:hAnsi="Times New Roman" w:cs="Times New Roman"/>
          <w:sz w:val="24"/>
          <w:szCs w:val="24"/>
        </w:rPr>
        <w:t>, и даже самого пациента</w:t>
      </w:r>
      <w:r w:rsidR="00D6549F" w:rsidRPr="005D2F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4F2A" w:rsidRPr="005D2F3B" w:rsidRDefault="00E06BEB" w:rsidP="009E5E8D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lastRenderedPageBreak/>
        <w:t>Учитывая эти ограничения, можно сформулировать концептуальные требования</w:t>
      </w:r>
      <w:r w:rsidR="005B598C" w:rsidRPr="005D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 w:rsidR="00D21DC1" w:rsidRPr="005D2F3B">
        <w:rPr>
          <w:rFonts w:ascii="Times New Roman" w:eastAsia="Times New Roman" w:hAnsi="Times New Roman" w:cs="Times New Roman"/>
          <w:sz w:val="24"/>
          <w:szCs w:val="24"/>
        </w:rPr>
        <w:t>архитектурному решению</w:t>
      </w:r>
      <w:r w:rsidR="005B598C" w:rsidRPr="005D2F3B">
        <w:rPr>
          <w:rFonts w:ascii="Times New Roman" w:eastAsia="Times New Roman" w:hAnsi="Times New Roman" w:cs="Times New Roman"/>
          <w:sz w:val="24"/>
          <w:szCs w:val="24"/>
        </w:rPr>
        <w:t xml:space="preserve"> СП</w:t>
      </w:r>
      <w:r w:rsidR="00A0113F" w:rsidRPr="005D2F3B">
        <w:rPr>
          <w:rFonts w:ascii="Times New Roman" w:eastAsia="Times New Roman" w:hAnsi="Times New Roman" w:cs="Times New Roman"/>
          <w:sz w:val="24"/>
          <w:szCs w:val="24"/>
        </w:rPr>
        <w:t>К</w:t>
      </w:r>
      <w:r w:rsidR="005B598C" w:rsidRPr="005D2F3B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6BEB" w:rsidRPr="005D2F3B" w:rsidRDefault="00D21DC1" w:rsidP="00D21DC1">
      <w:pPr>
        <w:pStyle w:val="10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(Т1).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>Г</w:t>
      </w:r>
      <w:r w:rsidR="00E06BEB" w:rsidRPr="005D2F3B">
        <w:rPr>
          <w:rFonts w:ascii="Times New Roman" w:eastAsia="Times New Roman" w:hAnsi="Times New Roman" w:cs="Times New Roman"/>
          <w:sz w:val="24"/>
          <w:szCs w:val="24"/>
        </w:rPr>
        <w:t>ибкое взаимодействие со сложной и многосвязной структурой медицинских  данных в целом, при этом изменения в структуре данных должны как можно меньше влиять на прикладной программный код;</w:t>
      </w:r>
    </w:p>
    <w:p w:rsidR="00E06BEB" w:rsidRPr="005D2F3B" w:rsidRDefault="00D21DC1" w:rsidP="00D21DC1">
      <w:pPr>
        <w:pStyle w:val="10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(Т2). </w:t>
      </w:r>
      <w:r w:rsidR="00CA5BAB" w:rsidRPr="005D2F3B">
        <w:rPr>
          <w:rFonts w:ascii="Times New Roman" w:eastAsia="Times New Roman" w:hAnsi="Times New Roman" w:cs="Times New Roman"/>
          <w:spacing w:val="-4"/>
          <w:sz w:val="24"/>
          <w:szCs w:val="24"/>
        </w:rPr>
        <w:t>Г</w:t>
      </w:r>
      <w:r w:rsidR="00E06BEB" w:rsidRPr="005D2F3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ибкая структура запросов, организуемых, </w:t>
      </w:r>
      <w:r w:rsidR="00166231" w:rsidRPr="005D2F3B">
        <w:rPr>
          <w:rFonts w:ascii="Times New Roman" w:eastAsia="Times New Roman" w:hAnsi="Times New Roman" w:cs="Times New Roman"/>
          <w:spacing w:val="-4"/>
          <w:sz w:val="24"/>
          <w:szCs w:val="24"/>
        </w:rPr>
        <w:t>как правило</w:t>
      </w:r>
      <w:r w:rsidR="00E06BEB" w:rsidRPr="005D2F3B">
        <w:rPr>
          <w:rFonts w:ascii="Times New Roman" w:eastAsia="Times New Roman" w:hAnsi="Times New Roman" w:cs="Times New Roman"/>
          <w:spacing w:val="-4"/>
          <w:sz w:val="24"/>
          <w:szCs w:val="24"/>
        </w:rPr>
        <w:t>, по сценарному типу;</w:t>
      </w:r>
    </w:p>
    <w:p w:rsidR="00E06BEB" w:rsidRPr="005D2F3B" w:rsidRDefault="00D21DC1" w:rsidP="00D21DC1">
      <w:pPr>
        <w:pStyle w:val="10"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(Т3). </w:t>
      </w:r>
      <w:r w:rsidR="00CA5BAB" w:rsidRPr="005D2F3B">
        <w:rPr>
          <w:rFonts w:ascii="Times New Roman" w:eastAsia="Times New Roman" w:hAnsi="Times New Roman" w:cs="Times New Roman"/>
          <w:sz w:val="24"/>
          <w:szCs w:val="24"/>
        </w:rPr>
        <w:t>Р</w:t>
      </w:r>
      <w:r w:rsidR="00E06BEB" w:rsidRPr="005D2F3B">
        <w:rPr>
          <w:rFonts w:ascii="Times New Roman" w:eastAsia="Times New Roman" w:hAnsi="Times New Roman" w:cs="Times New Roman"/>
          <w:sz w:val="24"/>
          <w:szCs w:val="24"/>
        </w:rPr>
        <w:t xml:space="preserve">асширяемость в соответствии с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>вновь возникающими</w:t>
      </w:r>
      <w:r w:rsidR="00E06BEB" w:rsidRPr="005D2F3B">
        <w:rPr>
          <w:rFonts w:ascii="Times New Roman" w:eastAsia="Times New Roman" w:hAnsi="Times New Roman" w:cs="Times New Roman"/>
          <w:sz w:val="24"/>
          <w:szCs w:val="24"/>
        </w:rPr>
        <w:t xml:space="preserve"> классами задач, характерными для конкретного пациента.</w:t>
      </w:r>
    </w:p>
    <w:p w:rsidR="009E5E8D" w:rsidRPr="005D2F3B" w:rsidRDefault="00166231" w:rsidP="009E5E8D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На рынке и в литературе представлены разнообразные системы, поддерживающие различные аспекты электронного здравоохранения (их краткий обзор приведен в следующем разделе). Но, как показывает анализ и подтверждает практика, среди них отсутствуют системы, полномасштабно удовлетворяющие сформулированным </w:t>
      </w:r>
      <w:r w:rsidR="00C47C16" w:rsidRPr="005D2F3B">
        <w:rPr>
          <w:rFonts w:ascii="Times New Roman" w:eastAsia="Times New Roman" w:hAnsi="Times New Roman" w:cs="Times New Roman"/>
          <w:sz w:val="24"/>
          <w:szCs w:val="24"/>
        </w:rPr>
        <w:t xml:space="preserve">выше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требованиям и ограничениям. В настоящей статье предлагается фреймворк для разработки таких систем на базе парадигмы автоматного программирования.  </w:t>
      </w:r>
    </w:p>
    <w:p w:rsidR="009E5E8D" w:rsidRPr="005D2F3B" w:rsidRDefault="00CA5BAB" w:rsidP="00CA5BAB">
      <w:pPr>
        <w:pStyle w:val="10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b/>
          <w:sz w:val="24"/>
          <w:szCs w:val="24"/>
        </w:rPr>
        <w:t xml:space="preserve">Терминология и существующие </w:t>
      </w:r>
      <w:r w:rsidR="00FF346A" w:rsidRPr="005D2F3B">
        <w:rPr>
          <w:rFonts w:ascii="Times New Roman" w:eastAsia="Times New Roman" w:hAnsi="Times New Roman" w:cs="Times New Roman"/>
          <w:b/>
          <w:sz w:val="24"/>
          <w:szCs w:val="24"/>
        </w:rPr>
        <w:t>решения</w:t>
      </w:r>
    </w:p>
    <w:p w:rsidR="00F87906" w:rsidRPr="005D2F3B" w:rsidRDefault="00546CBB" w:rsidP="00F87906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Выбор </w:t>
      </w:r>
      <w:r w:rsidR="003875F4" w:rsidRPr="005D2F3B">
        <w:rPr>
          <w:rFonts w:ascii="Times New Roman" w:eastAsia="Times New Roman" w:hAnsi="Times New Roman" w:cs="Times New Roman"/>
          <w:sz w:val="24"/>
          <w:szCs w:val="24"/>
        </w:rPr>
        <w:t xml:space="preserve">понятийной и терминологической базы во многом предопределяет эффективность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любой </w:t>
      </w:r>
      <w:r w:rsidR="003875F4" w:rsidRPr="005D2F3B">
        <w:rPr>
          <w:rFonts w:ascii="Times New Roman" w:eastAsia="Times New Roman" w:hAnsi="Times New Roman" w:cs="Times New Roman"/>
          <w:sz w:val="24"/>
          <w:szCs w:val="24"/>
        </w:rPr>
        <w:t>медицинской информационной системы</w:t>
      </w:r>
      <w:r w:rsidR="00342F63" w:rsidRPr="005D2F3B">
        <w:rPr>
          <w:rFonts w:ascii="Times New Roman" w:eastAsia="Times New Roman" w:hAnsi="Times New Roman" w:cs="Times New Roman"/>
          <w:sz w:val="24"/>
          <w:szCs w:val="24"/>
        </w:rPr>
        <w:t>, и СПКР в том числе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 [Ваганова]</w:t>
      </w:r>
      <w:r w:rsidR="003875F4" w:rsidRPr="005D2F3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50495B" w:rsidRPr="005D2F3B">
        <w:rPr>
          <w:rFonts w:ascii="Times New Roman" w:eastAsia="Times New Roman" w:hAnsi="Times New Roman" w:cs="Times New Roman"/>
          <w:sz w:val="24"/>
          <w:szCs w:val="24"/>
        </w:rPr>
        <w:t>В настоящей работе мы опираемся на терминологию системы стандартов ИСО «Медицинская информатика», одним из разработчиков которой явилась РФ, в частности, на стандарт [13940], который определяет следующие понятия:</w:t>
      </w:r>
    </w:p>
    <w:p w:rsidR="003538A1" w:rsidRPr="005D2F3B" w:rsidRDefault="003538A1" w:rsidP="00EB4F7E">
      <w:pPr>
        <w:pStyle w:val="10"/>
        <w:numPr>
          <w:ilvl w:val="0"/>
          <w:numId w:val="6"/>
        </w:numPr>
        <w:shd w:val="clear" w:color="auto" w:fill="FFFFFF"/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t>клинический процесс (</w:t>
      </w:r>
      <w:r w:rsidRPr="005D2F3B">
        <w:rPr>
          <w:rFonts w:ascii="Times New Roman" w:eastAsia="Times New Roman" w:hAnsi="Times New Roman" w:cs="Times New Roman"/>
          <w:sz w:val="24"/>
          <w:szCs w:val="24"/>
          <w:lang w:val="en-US"/>
        </w:rPr>
        <w:t>clinical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F3B">
        <w:rPr>
          <w:rFonts w:ascii="Times New Roman" w:eastAsia="Times New Roman" w:hAnsi="Times New Roman" w:cs="Times New Roman"/>
          <w:sz w:val="24"/>
          <w:szCs w:val="24"/>
          <w:lang w:val="en-US"/>
        </w:rPr>
        <w:t>process</w:t>
      </w:r>
      <w:r w:rsidR="00674D2A" w:rsidRPr="005D2F3B">
        <w:rPr>
          <w:rFonts w:ascii="Times New Roman" w:eastAsia="Times New Roman" w:hAnsi="Times New Roman" w:cs="Times New Roman"/>
          <w:sz w:val="24"/>
          <w:szCs w:val="24"/>
        </w:rPr>
        <w:t>, НР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0495B" w:rsidRPr="005D2F3B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 медицинский процесс, охватывающий все действия поставщиков медицинских услуг</w:t>
      </w:r>
      <w:r w:rsidR="00EB4F7E" w:rsidRPr="005D2F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B6D1C" w:rsidRPr="005D2F3B" w:rsidRDefault="007B6D1C" w:rsidP="007B6D1C">
      <w:pPr>
        <w:pStyle w:val="10"/>
        <w:numPr>
          <w:ilvl w:val="0"/>
          <w:numId w:val="6"/>
        </w:numPr>
        <w:shd w:val="clear" w:color="auto" w:fill="FFFFFF"/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состояние</w:t>
      </w:r>
      <w:r w:rsidR="00993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874" w:rsidRPr="00993012">
        <w:rPr>
          <w:rFonts w:ascii="Times New Roman" w:eastAsia="Times New Roman" w:hAnsi="Times New Roman" w:cs="Times New Roman"/>
          <w:sz w:val="24"/>
          <w:szCs w:val="24"/>
        </w:rPr>
        <w:t>здоровья (</w:t>
      </w:r>
      <w:r w:rsidR="00702874" w:rsidRPr="00993012">
        <w:rPr>
          <w:rFonts w:ascii="Times New Roman" w:eastAsia="Times New Roman" w:hAnsi="Times New Roman" w:cs="Times New Roman"/>
          <w:sz w:val="24"/>
          <w:szCs w:val="24"/>
          <w:lang w:val="en-US"/>
        </w:rPr>
        <w:t>health</w:t>
      </w:r>
      <w:r w:rsidR="00702874" w:rsidRPr="00993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874" w:rsidRPr="00993012">
        <w:rPr>
          <w:rFonts w:ascii="Times New Roman" w:eastAsia="Times New Roman" w:hAnsi="Times New Roman" w:cs="Times New Roman"/>
          <w:sz w:val="24"/>
          <w:szCs w:val="24"/>
          <w:lang w:val="en-US"/>
        </w:rPr>
        <w:t>state</w:t>
      </w:r>
      <w:r w:rsidR="00702874" w:rsidRPr="009930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2874" w:rsidRPr="00993012">
        <w:rPr>
          <w:rFonts w:ascii="Times New Roman" w:eastAsia="Times New Roman" w:hAnsi="Times New Roman" w:cs="Times New Roman"/>
          <w:sz w:val="24"/>
          <w:szCs w:val="24"/>
          <w:lang w:val="en-US"/>
        </w:rPr>
        <w:t>HS</w:t>
      </w:r>
      <w:r w:rsidR="00702874" w:rsidRPr="0099301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0495B" w:rsidRPr="00993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38A1" w:rsidRPr="00993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95B" w:rsidRPr="005D2F3B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="0050495B" w:rsidRPr="00993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38A1" w:rsidRPr="00993012">
        <w:rPr>
          <w:rFonts w:ascii="Times New Roman" w:eastAsia="Times New Roman" w:hAnsi="Times New Roman" w:cs="Times New Roman"/>
          <w:sz w:val="24"/>
          <w:szCs w:val="24"/>
        </w:rPr>
        <w:t>физические и психические функции, структура тела, личностные факторы, активность, участие и экологические аспекты как составляющие элементы здоровья субъекта;</w:t>
      </w:r>
      <w:r w:rsidR="00367476" w:rsidRPr="009930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>в рамках клинического процесса рассматриваются отдельные клинические состояния здоровья;</w:t>
      </w:r>
    </w:p>
    <w:p w:rsidR="00993012" w:rsidRPr="007B6D1C" w:rsidRDefault="00993012" w:rsidP="00EB4F7E">
      <w:pPr>
        <w:pStyle w:val="10"/>
        <w:numPr>
          <w:ilvl w:val="0"/>
          <w:numId w:val="6"/>
        </w:numPr>
        <w:shd w:val="clear" w:color="auto" w:fill="FFFFFF"/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D1C">
        <w:rPr>
          <w:rFonts w:ascii="Times New Roman" w:eastAsia="Times New Roman" w:hAnsi="Times New Roman" w:cs="Times New Roman"/>
          <w:sz w:val="24"/>
          <w:szCs w:val="24"/>
        </w:rPr>
        <w:t xml:space="preserve">клинические </w:t>
      </w:r>
      <w:r w:rsidR="007B6D1C" w:rsidRPr="007B6D1C">
        <w:rPr>
          <w:rFonts w:ascii="Times New Roman" w:eastAsia="Times New Roman" w:hAnsi="Times New Roman" w:cs="Times New Roman"/>
          <w:sz w:val="24"/>
          <w:szCs w:val="24"/>
        </w:rPr>
        <w:t>симптомы</w:t>
      </w:r>
      <w:r w:rsidR="00702874" w:rsidRPr="007B6D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2874" w:rsidRPr="007B6D1C">
        <w:rPr>
          <w:rFonts w:ascii="Times New Roman" w:eastAsia="Times New Roman" w:hAnsi="Times New Roman" w:cs="Times New Roman"/>
          <w:sz w:val="24"/>
          <w:szCs w:val="24"/>
          <w:lang w:val="en-US"/>
        </w:rPr>
        <w:t>health</w:t>
      </w:r>
      <w:r w:rsidR="00702874" w:rsidRPr="007B6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874" w:rsidRPr="007B6D1C">
        <w:rPr>
          <w:rFonts w:ascii="Times New Roman" w:eastAsia="Times New Roman" w:hAnsi="Times New Roman" w:cs="Times New Roman"/>
          <w:sz w:val="24"/>
          <w:szCs w:val="24"/>
          <w:lang w:val="en-US"/>
        </w:rPr>
        <w:t>condition</w:t>
      </w:r>
      <w:r w:rsidR="00702874" w:rsidRPr="007B6D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2874" w:rsidRPr="007B6D1C">
        <w:rPr>
          <w:rFonts w:ascii="Times New Roman" w:eastAsia="Times New Roman" w:hAnsi="Times New Roman" w:cs="Times New Roman"/>
          <w:sz w:val="24"/>
          <w:szCs w:val="24"/>
          <w:lang w:val="en-US"/>
        </w:rPr>
        <w:t>HC</w:t>
      </w:r>
      <w:r w:rsidR="00702874" w:rsidRPr="007B6D1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0495B" w:rsidRPr="005D2F3B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="003538A1" w:rsidRPr="007B6D1C">
        <w:rPr>
          <w:rFonts w:ascii="Times New Roman" w:eastAsia="Times New Roman" w:hAnsi="Times New Roman" w:cs="Times New Roman"/>
          <w:sz w:val="24"/>
          <w:szCs w:val="24"/>
        </w:rPr>
        <w:t xml:space="preserve"> наблюдаемые или потенциально наблюдаемые аспекты состояния здоровья в данный момент времени;</w:t>
      </w:r>
      <w:r w:rsidRPr="007B6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38A1" w:rsidRPr="005D2F3B" w:rsidRDefault="00993012" w:rsidP="00EB4F7E">
      <w:pPr>
        <w:pStyle w:val="10"/>
        <w:numPr>
          <w:ilvl w:val="0"/>
          <w:numId w:val="6"/>
        </w:numPr>
        <w:shd w:val="clear" w:color="auto" w:fill="FFFFFF"/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6D1C">
        <w:rPr>
          <w:rFonts w:ascii="Times New Roman" w:eastAsia="Times New Roman" w:hAnsi="Times New Roman" w:cs="Times New Roman"/>
          <w:sz w:val="24"/>
          <w:szCs w:val="24"/>
        </w:rPr>
        <w:t>клиническое мероприятие</w:t>
      </w:r>
      <w:r w:rsidR="003538A1" w:rsidRPr="007B6D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538A1" w:rsidRPr="007B6D1C">
        <w:rPr>
          <w:rFonts w:ascii="Times New Roman" w:eastAsia="Times New Roman" w:hAnsi="Times New Roman" w:cs="Times New Roman"/>
          <w:sz w:val="24"/>
          <w:szCs w:val="24"/>
          <w:lang w:val="en-US"/>
        </w:rPr>
        <w:t>healthcare</w:t>
      </w:r>
      <w:r w:rsidR="003538A1" w:rsidRPr="007B6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38A1" w:rsidRPr="007B6D1C">
        <w:rPr>
          <w:rFonts w:ascii="Times New Roman" w:eastAsia="Times New Roman" w:hAnsi="Times New Roman" w:cs="Times New Roman"/>
          <w:sz w:val="24"/>
          <w:szCs w:val="24"/>
          <w:lang w:val="en-US"/>
        </w:rPr>
        <w:t>activity</w:t>
      </w:r>
      <w:r w:rsidR="00674D2A" w:rsidRPr="007B6D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74D2A" w:rsidRPr="007B6D1C">
        <w:rPr>
          <w:rFonts w:ascii="Times New Roman" w:eastAsia="Times New Roman" w:hAnsi="Times New Roman" w:cs="Times New Roman"/>
          <w:sz w:val="24"/>
          <w:szCs w:val="24"/>
          <w:lang w:val="en-US"/>
        </w:rPr>
        <w:t>HA</w:t>
      </w:r>
      <w:r w:rsidR="003538A1" w:rsidRPr="007B6D1C">
        <w:rPr>
          <w:rFonts w:ascii="Times New Roman" w:eastAsia="Times New Roman" w:hAnsi="Times New Roman" w:cs="Times New Roman"/>
          <w:sz w:val="24"/>
          <w:szCs w:val="24"/>
        </w:rPr>
        <w:t>)</w:t>
      </w:r>
      <w:r w:rsidR="0050495B" w:rsidRPr="005D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95B" w:rsidRPr="007B6D1C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="0050495B" w:rsidRPr="007B6D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38A1" w:rsidRPr="007B6D1C">
        <w:rPr>
          <w:rFonts w:ascii="Times New Roman" w:eastAsia="Times New Roman" w:hAnsi="Times New Roman" w:cs="Times New Roman"/>
          <w:sz w:val="24"/>
          <w:szCs w:val="24"/>
        </w:rPr>
        <w:t xml:space="preserve">деятельность, направленная прямо или косвенно на улучшение или поддержание состояния здоровья; </w:t>
      </w:r>
      <w:r w:rsidR="00040B3E" w:rsidRPr="007B6D1C">
        <w:rPr>
          <w:rFonts w:ascii="Times New Roman" w:eastAsia="Times New Roman" w:hAnsi="Times New Roman" w:cs="Times New Roman"/>
          <w:sz w:val="24"/>
          <w:szCs w:val="24"/>
        </w:rPr>
        <w:t>он</w:t>
      </w:r>
      <w:r w:rsidRPr="007B6D1C">
        <w:rPr>
          <w:rFonts w:ascii="Times New Roman" w:eastAsia="Times New Roman" w:hAnsi="Times New Roman" w:cs="Times New Roman"/>
          <w:sz w:val="24"/>
          <w:szCs w:val="24"/>
        </w:rPr>
        <w:t>о</w:t>
      </w:r>
      <w:r w:rsidR="003538A1" w:rsidRPr="007B6D1C">
        <w:rPr>
          <w:rFonts w:ascii="Times New Roman" w:eastAsia="Times New Roman" w:hAnsi="Times New Roman" w:cs="Times New Roman"/>
          <w:sz w:val="24"/>
          <w:szCs w:val="24"/>
        </w:rPr>
        <w:t xml:space="preserve"> может состоять из нескольких </w:t>
      </w:r>
      <w:r w:rsidRPr="007B6D1C">
        <w:rPr>
          <w:rFonts w:ascii="Times New Roman" w:eastAsia="Times New Roman" w:hAnsi="Times New Roman" w:cs="Times New Roman"/>
          <w:sz w:val="24"/>
          <w:szCs w:val="24"/>
        </w:rPr>
        <w:t>компонентов</w:t>
      </w:r>
      <w:r w:rsidR="00C1576C" w:rsidRPr="007B6D1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1576C" w:rsidRPr="005D2F3B" w:rsidRDefault="00C1576C" w:rsidP="00EB4F7E">
      <w:pPr>
        <w:pStyle w:val="10"/>
        <w:numPr>
          <w:ilvl w:val="0"/>
          <w:numId w:val="6"/>
        </w:numPr>
        <w:shd w:val="clear" w:color="auto" w:fill="FFFFFF"/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lastRenderedPageBreak/>
        <w:t>клинический факт (</w:t>
      </w:r>
      <w:r w:rsidRPr="005D2F3B">
        <w:rPr>
          <w:rFonts w:ascii="Times New Roman" w:eastAsia="Times New Roman" w:hAnsi="Times New Roman" w:cs="Times New Roman"/>
          <w:sz w:val="24"/>
          <w:szCs w:val="24"/>
          <w:lang w:val="en-US"/>
        </w:rPr>
        <w:t>healthcare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F3B">
        <w:rPr>
          <w:rFonts w:ascii="Times New Roman" w:eastAsia="Times New Roman" w:hAnsi="Times New Roman" w:cs="Times New Roman"/>
          <w:sz w:val="24"/>
          <w:szCs w:val="24"/>
          <w:lang w:val="en-US"/>
        </w:rPr>
        <w:t>matter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2F3B">
        <w:rPr>
          <w:rFonts w:ascii="Times New Roman" w:eastAsia="Times New Roman" w:hAnsi="Times New Roman" w:cs="Times New Roman"/>
          <w:sz w:val="24"/>
          <w:szCs w:val="24"/>
          <w:lang w:val="en-US"/>
        </w:rPr>
        <w:t>HM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1E0F" w:rsidRPr="005D2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>факт</w:t>
      </w:r>
      <w:r w:rsidR="00A21E0F" w:rsidRPr="005D2F3B">
        <w:rPr>
          <w:rFonts w:ascii="Times New Roman" w:eastAsia="Times New Roman" w:hAnsi="Times New Roman" w:cs="Times New Roman"/>
          <w:sz w:val="24"/>
          <w:szCs w:val="24"/>
        </w:rPr>
        <w:t xml:space="preserve">, который определен одним из субъектов клинического процесса как относящийся к здоровью пациента. </w:t>
      </w:r>
    </w:p>
    <w:p w:rsidR="00970E65" w:rsidRDefault="00970E65" w:rsidP="00674D2A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t>.</w:t>
      </w:r>
      <w:r w:rsidR="008C0993" w:rsidRPr="005D2F3B">
        <w:rPr>
          <w:rFonts w:ascii="Times New Roman" w:eastAsia="Times New Roman" w:hAnsi="Times New Roman" w:cs="Times New Roman"/>
          <w:sz w:val="24"/>
          <w:szCs w:val="24"/>
        </w:rPr>
        <w:t xml:space="preserve">Преимущество этой системы терминов состоит в том, что она, с одной стороны, легко интерпретируется врачом, а с другой стороны, </w:t>
      </w:r>
      <w:r w:rsidR="00656330" w:rsidRPr="005D2F3B">
        <w:rPr>
          <w:rFonts w:ascii="Times New Roman" w:eastAsia="Times New Roman" w:hAnsi="Times New Roman" w:cs="Times New Roman"/>
          <w:sz w:val="24"/>
          <w:szCs w:val="24"/>
        </w:rPr>
        <w:t xml:space="preserve">может быть </w:t>
      </w:r>
      <w:r w:rsidR="008C0993" w:rsidRPr="005D2F3B">
        <w:rPr>
          <w:rFonts w:ascii="Times New Roman" w:eastAsia="Times New Roman" w:hAnsi="Times New Roman" w:cs="Times New Roman"/>
          <w:sz w:val="24"/>
          <w:szCs w:val="24"/>
        </w:rPr>
        <w:t>непосредственно транслир</w:t>
      </w:r>
      <w:r w:rsidR="00656330" w:rsidRPr="005D2F3B">
        <w:rPr>
          <w:rFonts w:ascii="Times New Roman" w:eastAsia="Times New Roman" w:hAnsi="Times New Roman" w:cs="Times New Roman"/>
          <w:sz w:val="24"/>
          <w:szCs w:val="24"/>
        </w:rPr>
        <w:t>ована</w:t>
      </w:r>
      <w:r w:rsidR="008C0993" w:rsidRPr="005D2F3B">
        <w:rPr>
          <w:rFonts w:ascii="Times New Roman" w:eastAsia="Times New Roman" w:hAnsi="Times New Roman" w:cs="Times New Roman"/>
          <w:sz w:val="24"/>
          <w:szCs w:val="24"/>
        </w:rPr>
        <w:t xml:space="preserve"> в концепты информационной системы.</w:t>
      </w:r>
      <w:r w:rsidR="00674D2A" w:rsidRPr="005D2F3B">
        <w:rPr>
          <w:rFonts w:ascii="Times New Roman" w:eastAsia="Times New Roman" w:hAnsi="Times New Roman" w:cs="Times New Roman"/>
          <w:sz w:val="24"/>
          <w:szCs w:val="24"/>
        </w:rPr>
        <w:t xml:space="preserve"> В качестве примера в табл</w:t>
      </w:r>
      <w:r w:rsidR="00E905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674D2A" w:rsidRPr="005D2F3B">
        <w:rPr>
          <w:rFonts w:ascii="Times New Roman" w:eastAsia="Times New Roman" w:hAnsi="Times New Roman" w:cs="Times New Roman"/>
          <w:sz w:val="24"/>
          <w:szCs w:val="24"/>
        </w:rPr>
        <w:t xml:space="preserve"> 1 представлен фрагмент описания </w:t>
      </w:r>
      <w:r w:rsidR="00B33EBC" w:rsidRPr="005D2F3B">
        <w:rPr>
          <w:rFonts w:ascii="Times New Roman" w:eastAsia="Times New Roman" w:hAnsi="Times New Roman" w:cs="Times New Roman"/>
          <w:sz w:val="24"/>
          <w:szCs w:val="24"/>
        </w:rPr>
        <w:t>клинического</w:t>
      </w:r>
      <w:r w:rsidR="00674D2A" w:rsidRPr="005D2F3B">
        <w:rPr>
          <w:rFonts w:ascii="Times New Roman" w:eastAsia="Times New Roman" w:hAnsi="Times New Roman" w:cs="Times New Roman"/>
          <w:sz w:val="24"/>
          <w:szCs w:val="24"/>
        </w:rPr>
        <w:t xml:space="preserve"> процесса бронхиальной астмы [Tsung-Hsien, Назаренко]</w:t>
      </w:r>
      <w:r w:rsidR="0011728C">
        <w:rPr>
          <w:rFonts w:ascii="Times New Roman" w:eastAsia="Times New Roman" w:hAnsi="Times New Roman" w:cs="Times New Roman"/>
          <w:sz w:val="24"/>
          <w:szCs w:val="24"/>
        </w:rPr>
        <w:t xml:space="preserve">, а табл. 2 </w:t>
      </w:r>
      <w:r w:rsidR="0011728C" w:rsidRPr="005D2F3B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="0011728C">
        <w:rPr>
          <w:rFonts w:ascii="Times New Roman" w:eastAsia="Times New Roman" w:hAnsi="Times New Roman" w:cs="Times New Roman"/>
          <w:sz w:val="24"/>
          <w:szCs w:val="24"/>
        </w:rPr>
        <w:t xml:space="preserve"> формализованное описание его компонентов через клинические факты. </w:t>
      </w:r>
    </w:p>
    <w:p w:rsidR="0011728C" w:rsidRDefault="0011728C" w:rsidP="00674D2A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Табл. 1</w:t>
      </w:r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05"/>
        <w:gridCol w:w="2700"/>
        <w:gridCol w:w="5670"/>
      </w:tblGrid>
      <w:tr w:rsidR="0011728C" w:rsidRPr="00645AF0" w:rsidTr="0073590D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E905E5" w:rsidRDefault="0011728C" w:rsidP="0073590D">
            <w:pPr>
              <w:pStyle w:val="LO-normal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b/>
                <w:color w:val="000000"/>
                <w:sz w:val="24"/>
                <w:szCs w:val="24"/>
              </w:rPr>
              <w:t>HS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E905E5" w:rsidRDefault="0011728C" w:rsidP="0073590D">
            <w:pPr>
              <w:pStyle w:val="LO-normal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b/>
                <w:color w:val="000000"/>
                <w:sz w:val="24"/>
                <w:szCs w:val="24"/>
              </w:rPr>
              <w:t>HC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28C" w:rsidRPr="00E905E5" w:rsidRDefault="0011728C" w:rsidP="0073590D">
            <w:pPr>
              <w:pStyle w:val="LO-normal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b/>
                <w:color w:val="000000"/>
                <w:sz w:val="24"/>
                <w:szCs w:val="24"/>
              </w:rPr>
              <w:t>HA</w:t>
            </w:r>
          </w:p>
        </w:tc>
      </w:tr>
      <w:tr w:rsidR="0011728C" w:rsidRPr="00645AF0" w:rsidTr="0073590D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92487C" w:rsidRDefault="0011728C" w:rsidP="0073590D">
            <w:pPr>
              <w:pStyle w:val="LO-normal"/>
              <w:jc w:val="center"/>
              <w:rPr>
                <w:color w:val="000000"/>
                <w:sz w:val="24"/>
                <w:szCs w:val="24"/>
              </w:rPr>
            </w:pPr>
            <w:r w:rsidRPr="0092487C">
              <w:rPr>
                <w:color w:val="000000"/>
                <w:sz w:val="24"/>
                <w:szCs w:val="24"/>
              </w:rPr>
              <w:t>HS0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92487C" w:rsidRDefault="0011728C" w:rsidP="0073590D">
            <w:pPr>
              <w:pStyle w:val="LO-normal"/>
              <w:rPr>
                <w:b/>
                <w:sz w:val="24"/>
                <w:szCs w:val="24"/>
                <w:lang w:val="ru-RU"/>
              </w:rPr>
            </w:pPr>
            <w:r w:rsidRPr="0092487C">
              <w:rPr>
                <w:sz w:val="24"/>
                <w:szCs w:val="24"/>
              </w:rPr>
              <w:t>HC</w:t>
            </w:r>
            <w:r w:rsidRPr="0092487C">
              <w:rPr>
                <w:sz w:val="24"/>
                <w:szCs w:val="24"/>
                <w:lang w:val="ru-RU"/>
              </w:rPr>
              <w:t>0. Исчезновение свистящих хрипов, ПСВ&gt;80% от лучшей или должной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28C" w:rsidRPr="0092487C" w:rsidRDefault="0011728C" w:rsidP="0073590D">
            <w:pPr>
              <w:pStyle w:val="LO-normal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НА0. А</w:t>
            </w:r>
            <w:r w:rsidRPr="0092487C">
              <w:rPr>
                <w:color w:val="000000"/>
                <w:sz w:val="24"/>
                <w:szCs w:val="24"/>
                <w:lang w:val="ru-RU"/>
              </w:rPr>
              <w:t>мбулаторное лечение</w:t>
            </w:r>
          </w:p>
        </w:tc>
      </w:tr>
      <w:tr w:rsidR="0011728C" w:rsidRPr="00151FCC" w:rsidTr="0073590D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E905E5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color w:val="000000"/>
                <w:sz w:val="24"/>
                <w:szCs w:val="24"/>
              </w:rPr>
              <w:t>HS</w:t>
            </w:r>
            <w:r w:rsidRPr="00E905E5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92487C" w:rsidRDefault="0011728C" w:rsidP="0011728C">
            <w:pPr>
              <w:pStyle w:val="LO-normal"/>
              <w:rPr>
                <w:sz w:val="24"/>
                <w:szCs w:val="24"/>
                <w:lang w:val="ru-RU"/>
              </w:rPr>
            </w:pPr>
            <w:r w:rsidRPr="0092487C">
              <w:rPr>
                <w:sz w:val="24"/>
                <w:szCs w:val="24"/>
              </w:rPr>
              <w:t>HC</w:t>
            </w:r>
            <w:r w:rsidRPr="009C2FEE">
              <w:rPr>
                <w:sz w:val="24"/>
                <w:szCs w:val="24"/>
                <w:lang w:val="ru-RU"/>
              </w:rPr>
              <w:t>1</w:t>
            </w:r>
            <w:r w:rsidRPr="0092487C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П</w:t>
            </w:r>
            <w:r w:rsidRPr="0092487C">
              <w:rPr>
                <w:sz w:val="24"/>
                <w:szCs w:val="24"/>
                <w:lang w:val="ru-RU"/>
              </w:rPr>
              <w:t>ризнак</w:t>
            </w:r>
            <w:r>
              <w:rPr>
                <w:sz w:val="24"/>
                <w:szCs w:val="24"/>
                <w:lang w:val="ru-RU"/>
              </w:rPr>
              <w:t>и</w:t>
            </w:r>
            <w:r w:rsidRPr="0092487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приступа бронхиальной </w:t>
            </w:r>
            <w:r w:rsidRPr="0092487C">
              <w:rPr>
                <w:sz w:val="24"/>
                <w:szCs w:val="24"/>
                <w:lang w:val="ru-RU"/>
              </w:rPr>
              <w:t>астмы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28C" w:rsidRPr="00151FC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color w:val="000000"/>
                <w:sz w:val="24"/>
                <w:szCs w:val="24"/>
              </w:rPr>
              <w:t>H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>А1.</w:t>
            </w:r>
            <w:r>
              <w:rPr>
                <w:color w:val="000000"/>
                <w:sz w:val="24"/>
                <w:szCs w:val="24"/>
                <w:lang w:val="ru-RU"/>
              </w:rPr>
              <w:t>Продолжить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прием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r w:rsidRPr="00151FCC">
              <w:rPr>
                <w:color w:val="000000"/>
                <w:sz w:val="24"/>
                <w:szCs w:val="24"/>
              </w:rPr>
              <w:t>β</w:t>
            </w:r>
            <w:r w:rsidRPr="00151FCC">
              <w:rPr>
                <w:color w:val="000000"/>
                <w:sz w:val="24"/>
                <w:szCs w:val="24"/>
                <w:vertAlign w:val="subscript"/>
                <w:lang w:val="ru-RU"/>
              </w:rPr>
              <w:t>2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агонистов длительного действия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 w:rsidRPr="00151FCC">
              <w:rPr>
                <w:color w:val="000000"/>
                <w:sz w:val="24"/>
                <w:szCs w:val="24"/>
              </w:rPr>
              <w:t>LABA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r>
              <w:rPr>
                <w:color w:val="000000"/>
                <w:sz w:val="24"/>
                <w:szCs w:val="24"/>
                <w:lang w:val="ru-RU"/>
              </w:rPr>
              <w:t>каждые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3–4 </w:t>
            </w:r>
            <w:r>
              <w:rPr>
                <w:color w:val="000000"/>
                <w:sz w:val="24"/>
                <w:szCs w:val="24"/>
                <w:lang w:val="ru-RU"/>
              </w:rPr>
              <w:t>часа</w:t>
            </w:r>
          </w:p>
        </w:tc>
      </w:tr>
      <w:tr w:rsidR="0011728C" w:rsidRPr="00151FCC" w:rsidTr="0073590D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151FC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</w:rPr>
            </w:pPr>
            <w:r w:rsidRPr="00151FCC">
              <w:rPr>
                <w:color w:val="000000"/>
                <w:sz w:val="24"/>
                <w:szCs w:val="24"/>
              </w:rPr>
              <w:t>HS2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151FC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color w:val="000000"/>
                <w:sz w:val="24"/>
                <w:szCs w:val="24"/>
              </w:rPr>
              <w:t>HC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2. </w:t>
            </w:r>
            <w:r>
              <w:rPr>
                <w:color w:val="000000"/>
                <w:sz w:val="24"/>
                <w:szCs w:val="24"/>
                <w:lang w:val="ru-RU"/>
              </w:rPr>
              <w:t>Свистящие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хрипы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остаются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ru-RU"/>
              </w:rPr>
              <w:t>ПСВ=60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–80% </w:t>
            </w:r>
            <w:r>
              <w:rPr>
                <w:color w:val="000000"/>
                <w:sz w:val="24"/>
                <w:szCs w:val="24"/>
                <w:lang w:val="ru-RU"/>
              </w:rPr>
              <w:t>от лучшей или должной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28C" w:rsidRPr="00B33EB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color w:val="000000"/>
                <w:sz w:val="24"/>
                <w:szCs w:val="24"/>
              </w:rPr>
              <w:t>H</w:t>
            </w:r>
            <w:r w:rsidRPr="00B33EBC">
              <w:rPr>
                <w:color w:val="000000"/>
                <w:sz w:val="24"/>
                <w:szCs w:val="24"/>
                <w:lang w:val="ru-RU"/>
              </w:rPr>
              <w:t>А2.</w:t>
            </w:r>
            <w:r>
              <w:rPr>
                <w:color w:val="000000"/>
                <w:sz w:val="24"/>
                <w:szCs w:val="24"/>
                <w:lang w:val="ru-RU"/>
              </w:rPr>
              <w:t>1.Предложить</w:t>
            </w:r>
            <w:r w:rsidRPr="00B33E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госпитализацию в стационар</w:t>
            </w:r>
          </w:p>
          <w:p w:rsidR="0011728C" w:rsidRPr="00151FC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color w:val="000000"/>
                <w:sz w:val="24"/>
                <w:szCs w:val="24"/>
              </w:rPr>
              <w:t>H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>А</w:t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2.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При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отказе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от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госпитализации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: </w:t>
            </w:r>
            <w:r>
              <w:rPr>
                <w:color w:val="000000"/>
                <w:sz w:val="24"/>
                <w:szCs w:val="24"/>
                <w:lang w:val="ru-RU"/>
              </w:rPr>
              <w:t>продолжить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51FCC">
              <w:rPr>
                <w:color w:val="000000"/>
                <w:sz w:val="24"/>
                <w:szCs w:val="24"/>
              </w:rPr>
              <w:t>LABA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в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прежней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дозе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каждый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час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ru-RU"/>
              </w:rPr>
              <w:t>преднизолон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внутрь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30 </w:t>
            </w:r>
            <w:r>
              <w:rPr>
                <w:color w:val="000000"/>
                <w:sz w:val="24"/>
                <w:szCs w:val="24"/>
                <w:lang w:val="ru-RU"/>
              </w:rPr>
              <w:t>мг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ru-RU"/>
              </w:rPr>
              <w:t>осмотр пульмонолога для коррекции базовой терапии</w:t>
            </w:r>
          </w:p>
        </w:tc>
      </w:tr>
      <w:tr w:rsidR="0011728C" w:rsidRPr="00645AF0" w:rsidTr="0073590D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151FC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</w:rPr>
            </w:pPr>
            <w:r w:rsidRPr="00151FCC">
              <w:rPr>
                <w:color w:val="000000"/>
                <w:sz w:val="24"/>
                <w:szCs w:val="24"/>
              </w:rPr>
              <w:t>HS3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151FCC" w:rsidRDefault="0011728C" w:rsidP="0073590D">
            <w:pPr>
              <w:pStyle w:val="LO-normal"/>
              <w:rPr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color w:val="000000"/>
                <w:sz w:val="24"/>
                <w:szCs w:val="24"/>
              </w:rPr>
              <w:t>HC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3. </w:t>
            </w:r>
            <w:r>
              <w:rPr>
                <w:color w:val="000000"/>
                <w:sz w:val="24"/>
                <w:szCs w:val="24"/>
                <w:lang w:val="ru-RU"/>
              </w:rPr>
              <w:t>Нарастание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симптоматики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ru-RU"/>
              </w:rPr>
              <w:t>ПСВ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&lt;60 % </w:t>
            </w:r>
            <w:r>
              <w:rPr>
                <w:color w:val="000000"/>
                <w:sz w:val="24"/>
                <w:szCs w:val="24"/>
                <w:lang w:val="ru-RU"/>
              </w:rPr>
              <w:t>от лучшей или должной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28C" w:rsidRPr="00B33EB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color w:val="000000"/>
                <w:sz w:val="24"/>
                <w:szCs w:val="24"/>
              </w:rPr>
              <w:t>H</w:t>
            </w:r>
            <w:r w:rsidRPr="00B33EBC">
              <w:rPr>
                <w:color w:val="000000"/>
                <w:sz w:val="24"/>
                <w:szCs w:val="24"/>
                <w:lang w:val="ru-RU"/>
              </w:rPr>
              <w:t>А</w:t>
            </w:r>
            <w:r>
              <w:rPr>
                <w:color w:val="000000"/>
                <w:sz w:val="24"/>
                <w:szCs w:val="24"/>
                <w:lang w:val="ru-RU"/>
              </w:rPr>
              <w:t>3</w:t>
            </w:r>
            <w:r w:rsidRPr="00B33EBC">
              <w:rPr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1.Предложить</w:t>
            </w:r>
            <w:r w:rsidRPr="00B33E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госпитализацию в стационар</w:t>
            </w:r>
          </w:p>
          <w:p w:rsidR="0011728C" w:rsidRPr="00C92455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color w:val="000000"/>
                <w:sz w:val="24"/>
                <w:szCs w:val="24"/>
              </w:rPr>
              <w:t>H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>А</w:t>
            </w:r>
            <w:r>
              <w:rPr>
                <w:color w:val="000000"/>
                <w:sz w:val="24"/>
                <w:szCs w:val="24"/>
                <w:lang w:val="ru-RU"/>
              </w:rPr>
              <w:t>3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2.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Продолжить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51FCC">
              <w:rPr>
                <w:color w:val="000000"/>
                <w:sz w:val="24"/>
                <w:szCs w:val="24"/>
              </w:rPr>
              <w:t>LABA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ru-RU"/>
              </w:rPr>
              <w:t>ГКС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перорально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>
              <w:rPr>
                <w:color w:val="000000"/>
                <w:sz w:val="24"/>
                <w:szCs w:val="24"/>
                <w:lang w:val="ru-RU"/>
              </w:rPr>
              <w:t>преднизолон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30 </w:t>
            </w:r>
            <w:r>
              <w:rPr>
                <w:color w:val="000000"/>
                <w:sz w:val="24"/>
                <w:szCs w:val="24"/>
                <w:lang w:val="ru-RU"/>
              </w:rPr>
              <w:t>мг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) + </w:t>
            </w:r>
            <w:r>
              <w:rPr>
                <w:color w:val="000000"/>
                <w:sz w:val="24"/>
                <w:szCs w:val="24"/>
                <w:lang w:val="ru-RU"/>
              </w:rPr>
              <w:t>ингаляции атровента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40 </w:t>
            </w:r>
            <w:r>
              <w:rPr>
                <w:color w:val="000000"/>
                <w:sz w:val="24"/>
                <w:szCs w:val="24"/>
                <w:lang w:val="ru-RU"/>
              </w:rPr>
              <w:t>мг ч/з дозированный аэрозоль или 0,5 мг через небулайзер или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эуфиллин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2.4% - 10.0 </w:t>
            </w:r>
            <w:r>
              <w:rPr>
                <w:color w:val="000000"/>
                <w:sz w:val="24"/>
                <w:szCs w:val="24"/>
                <w:lang w:val="ru-RU"/>
              </w:rPr>
              <w:t>внутривенно медленно</w:t>
            </w:r>
          </w:p>
        </w:tc>
      </w:tr>
      <w:tr w:rsidR="0011728C" w:rsidRPr="008A7098" w:rsidTr="0073590D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151FC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</w:rPr>
            </w:pPr>
            <w:r w:rsidRPr="00151FCC">
              <w:rPr>
                <w:color w:val="000000"/>
                <w:sz w:val="24"/>
                <w:szCs w:val="24"/>
              </w:rPr>
              <w:t>HS4.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C92455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НС4. </w:t>
            </w:r>
            <w:r>
              <w:rPr>
                <w:color w:val="000000"/>
                <w:sz w:val="24"/>
                <w:szCs w:val="24"/>
                <w:lang w:val="ru-RU"/>
              </w:rPr>
              <w:t>Стационарный этап, среднетяжелое обострение (нарастание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симптоматики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ru-RU"/>
              </w:rPr>
              <w:t>ПСВ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 xml:space="preserve">&lt;60 %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от лучшей или должной, </w:t>
            </w:r>
            <w:r w:rsidRPr="00151FCC">
              <w:rPr>
                <w:color w:val="000000"/>
                <w:sz w:val="24"/>
                <w:szCs w:val="24"/>
              </w:rPr>
              <w:t>SpO</w:t>
            </w:r>
            <w:r w:rsidRPr="00C92455">
              <w:rPr>
                <w:color w:val="000000"/>
                <w:sz w:val="24"/>
                <w:szCs w:val="24"/>
                <w:vertAlign w:val="subscript"/>
                <w:lang w:val="ru-RU"/>
              </w:rPr>
              <w:t>2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943DCF">
              <w:rPr>
                <w:color w:val="000000"/>
                <w:sz w:val="24"/>
                <w:szCs w:val="24"/>
                <w:lang w:val="ru-RU"/>
              </w:rPr>
              <w:t>&lt;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90%.</w:t>
            </w:r>
            <w:r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28C" w:rsidRPr="0011728C" w:rsidRDefault="0011728C" w:rsidP="0073590D">
            <w:pPr>
              <w:pStyle w:val="LO-normal"/>
              <w:jc w:val="both"/>
              <w:rPr>
                <w:color w:val="000000"/>
                <w:spacing w:val="-2"/>
                <w:sz w:val="24"/>
                <w:szCs w:val="24"/>
                <w:lang w:val="ru-RU"/>
              </w:rPr>
            </w:pPr>
            <w:r w:rsidRPr="0011728C">
              <w:rPr>
                <w:color w:val="000000"/>
                <w:spacing w:val="-2"/>
                <w:sz w:val="24"/>
                <w:szCs w:val="24"/>
              </w:rPr>
              <w:t>HA</w:t>
            </w:r>
            <w:r w:rsidRPr="0011728C">
              <w:rPr>
                <w:color w:val="000000"/>
                <w:spacing w:val="-2"/>
                <w:sz w:val="24"/>
                <w:szCs w:val="24"/>
                <w:lang w:val="ru-RU"/>
              </w:rPr>
              <w:t xml:space="preserve">4.1. </w:t>
            </w:r>
            <w:r w:rsidRPr="0011728C">
              <w:rPr>
                <w:color w:val="000000"/>
                <w:spacing w:val="-2"/>
                <w:sz w:val="24"/>
                <w:szCs w:val="24"/>
              </w:rPr>
              <w:t>β</w:t>
            </w:r>
            <w:r w:rsidRPr="0011728C">
              <w:rPr>
                <w:color w:val="000000"/>
                <w:spacing w:val="-2"/>
                <w:sz w:val="24"/>
                <w:szCs w:val="24"/>
                <w:vertAlign w:val="subscript"/>
                <w:lang w:val="ru-RU"/>
              </w:rPr>
              <w:t>2</w:t>
            </w:r>
            <w:r w:rsidRPr="0011728C">
              <w:rPr>
                <w:color w:val="000000"/>
                <w:spacing w:val="-2"/>
                <w:sz w:val="24"/>
                <w:szCs w:val="24"/>
                <w:lang w:val="ru-RU"/>
              </w:rPr>
              <w:t xml:space="preserve"> агонисты короткого действия (</w:t>
            </w:r>
            <w:r w:rsidRPr="0011728C">
              <w:rPr>
                <w:color w:val="000000"/>
                <w:spacing w:val="-2"/>
                <w:sz w:val="24"/>
                <w:szCs w:val="24"/>
              </w:rPr>
              <w:t>SABA</w:t>
            </w:r>
            <w:r w:rsidRPr="0011728C">
              <w:rPr>
                <w:color w:val="000000"/>
                <w:spacing w:val="-2"/>
                <w:sz w:val="24"/>
                <w:szCs w:val="24"/>
                <w:lang w:val="ru-RU"/>
              </w:rPr>
              <w:t xml:space="preserve">) через небулайзер по 1 дозе (вентолин 2.5 мг или беротек  0.5 мг) каждые 20 минут в течение первого часа (если не проводились амбулаторно), далее </w:t>
            </w:r>
            <w:r w:rsidRPr="0011728C">
              <w:rPr>
                <w:color w:val="000000"/>
                <w:spacing w:val="-2"/>
                <w:sz w:val="24"/>
                <w:szCs w:val="24"/>
              </w:rPr>
              <w:t>SABA</w:t>
            </w:r>
            <w:r w:rsidRPr="0011728C">
              <w:rPr>
                <w:color w:val="000000"/>
                <w:spacing w:val="-2"/>
                <w:sz w:val="24"/>
                <w:szCs w:val="24"/>
                <w:lang w:val="ru-RU"/>
              </w:rPr>
              <w:t xml:space="preserve"> в прежних дозах каждые 60 мин. ч/з небулайзер</w:t>
            </w:r>
          </w:p>
          <w:p w:rsidR="0011728C" w:rsidRPr="00B33EB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color w:val="000000"/>
                <w:sz w:val="24"/>
                <w:szCs w:val="24"/>
              </w:rPr>
              <w:t>HA</w:t>
            </w:r>
            <w:r>
              <w:rPr>
                <w:color w:val="000000"/>
                <w:sz w:val="24"/>
                <w:szCs w:val="24"/>
                <w:lang w:val="ru-RU"/>
              </w:rPr>
              <w:t>4.2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>Оксигенотерапия для достижения сатурации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51FCC">
              <w:rPr>
                <w:color w:val="000000"/>
                <w:sz w:val="24"/>
                <w:szCs w:val="24"/>
              </w:rPr>
              <w:t>SpO</w:t>
            </w:r>
            <w:r w:rsidRPr="00C92455">
              <w:rPr>
                <w:color w:val="000000"/>
                <w:sz w:val="24"/>
                <w:szCs w:val="24"/>
                <w:vertAlign w:val="subscript"/>
                <w:lang w:val="ru-RU"/>
              </w:rPr>
              <w:t>2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&gt; 90%.</w:t>
            </w:r>
          </w:p>
        </w:tc>
      </w:tr>
      <w:tr w:rsidR="0011728C" w:rsidRPr="008A7098" w:rsidTr="0073590D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F20D37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HS5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C92455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Стационарный этап лечения, неполный ответ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>(</w:t>
            </w:r>
            <w:r>
              <w:rPr>
                <w:color w:val="000000"/>
                <w:sz w:val="24"/>
                <w:szCs w:val="24"/>
                <w:lang w:val="ru-RU"/>
              </w:rPr>
              <w:t>ПСВ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= 50–70% </w:t>
            </w:r>
            <w:r>
              <w:rPr>
                <w:color w:val="000000"/>
                <w:sz w:val="24"/>
                <w:szCs w:val="24"/>
                <w:lang w:val="ru-RU"/>
              </w:rPr>
              <w:t>от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лучшей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или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должной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 w:rsidRPr="00151FCC">
              <w:rPr>
                <w:color w:val="000000"/>
                <w:sz w:val="24"/>
                <w:szCs w:val="24"/>
              </w:rPr>
              <w:t>SpO</w:t>
            </w:r>
            <w:r w:rsidRPr="008A7098">
              <w:rPr>
                <w:color w:val="000000"/>
                <w:sz w:val="24"/>
                <w:szCs w:val="24"/>
                <w:vertAlign w:val="subscript"/>
                <w:lang w:val="ru-RU"/>
              </w:rPr>
              <w:t>2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>&lt;90%)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28C" w:rsidRPr="00F20D37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color w:val="000000"/>
                <w:sz w:val="24"/>
                <w:szCs w:val="24"/>
              </w:rPr>
              <w:t>HA</w:t>
            </w:r>
            <w:r>
              <w:rPr>
                <w:color w:val="000000"/>
                <w:sz w:val="24"/>
                <w:szCs w:val="24"/>
                <w:lang w:val="ru-RU"/>
              </w:rPr>
              <w:t>5.</w:t>
            </w:r>
            <w:r w:rsidRPr="00C9245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Системные кортикостероиды (СКС) </w:t>
            </w:r>
            <w:r w:rsidRPr="00F20D3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внутривенно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>
              <w:rPr>
                <w:color w:val="000000"/>
                <w:sz w:val="24"/>
                <w:szCs w:val="24"/>
                <w:lang w:val="ru-RU"/>
              </w:rPr>
              <w:t>преднизолон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 90 </w:t>
            </w:r>
            <w:r>
              <w:rPr>
                <w:color w:val="000000"/>
                <w:sz w:val="24"/>
                <w:szCs w:val="24"/>
                <w:lang w:val="ru-RU"/>
              </w:rPr>
              <w:t>мг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ru-RU"/>
              </w:rPr>
              <w:t>солюкортеф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 100</w:t>
            </w:r>
            <w:r w:rsidRPr="00151FCC">
              <w:rPr>
                <w:color w:val="000000"/>
                <w:sz w:val="24"/>
                <w:szCs w:val="24"/>
                <w:lang w:val="ru-RU"/>
              </w:rPr>
              <w:t>–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200 </w:t>
            </w:r>
            <w:r>
              <w:rPr>
                <w:color w:val="000000"/>
                <w:sz w:val="24"/>
                <w:szCs w:val="24"/>
                <w:lang w:val="ru-RU"/>
              </w:rPr>
              <w:t>мг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), </w:t>
            </w:r>
            <w:r>
              <w:rPr>
                <w:color w:val="000000"/>
                <w:sz w:val="24"/>
                <w:szCs w:val="24"/>
                <w:lang w:val="ru-RU"/>
              </w:rPr>
              <w:t>эуфиллин внутривенно капельно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 (</w:t>
            </w:r>
            <w:r>
              <w:rPr>
                <w:color w:val="000000"/>
                <w:sz w:val="24"/>
                <w:szCs w:val="24"/>
                <w:lang w:val="ru-RU"/>
              </w:rPr>
              <w:t>мониторинг эуфиллина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11728C" w:rsidRPr="008A7098" w:rsidTr="0073590D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Pr="00151FC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HS6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1728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Отсутствие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улучшения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1728C" w:rsidRDefault="0011728C" w:rsidP="0073590D">
            <w:pPr>
              <w:pStyle w:val="LO-normal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51FCC">
              <w:rPr>
                <w:color w:val="000000"/>
                <w:sz w:val="24"/>
                <w:szCs w:val="24"/>
              </w:rPr>
              <w:t>HA</w:t>
            </w:r>
            <w:r>
              <w:rPr>
                <w:color w:val="000000"/>
                <w:sz w:val="24"/>
                <w:szCs w:val="24"/>
                <w:lang w:val="ru-RU"/>
              </w:rPr>
              <w:t>6</w:t>
            </w:r>
            <w:r w:rsidRPr="00B33EBC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r w:rsidRPr="008A7098">
              <w:rPr>
                <w:color w:val="000000"/>
                <w:sz w:val="24"/>
                <w:szCs w:val="24"/>
                <w:lang w:val="ru-RU"/>
              </w:rPr>
              <w:t xml:space="preserve">– </w:t>
            </w:r>
            <w:r>
              <w:rPr>
                <w:color w:val="000000"/>
                <w:sz w:val="24"/>
                <w:szCs w:val="24"/>
                <w:lang w:val="ru-RU"/>
              </w:rPr>
              <w:t>перевод в отделение интенсивной терапии (ОИТ)</w:t>
            </w:r>
          </w:p>
        </w:tc>
      </w:tr>
    </w:tbl>
    <w:p w:rsidR="0011728C" w:rsidRPr="005D2F3B" w:rsidRDefault="0011728C" w:rsidP="00674D2A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Табл. 2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791"/>
        <w:gridCol w:w="2995"/>
        <w:gridCol w:w="4394"/>
      </w:tblGrid>
      <w:tr w:rsidR="007C41B5" w:rsidTr="007C41B5">
        <w:tc>
          <w:tcPr>
            <w:tcW w:w="1791" w:type="dxa"/>
          </w:tcPr>
          <w:p w:rsidR="007C41B5" w:rsidRPr="0011728C" w:rsidRDefault="007C41B5" w:rsidP="00F07C8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728C">
              <w:rPr>
                <w:rFonts w:ascii="Times New Roman" w:eastAsia="Times New Roman" w:hAnsi="Times New Roman" w:cs="Times New Roman"/>
                <w:sz w:val="26"/>
                <w:szCs w:val="26"/>
              </w:rPr>
              <w:t>наименование</w:t>
            </w:r>
          </w:p>
        </w:tc>
        <w:tc>
          <w:tcPr>
            <w:tcW w:w="2995" w:type="dxa"/>
          </w:tcPr>
          <w:p w:rsidR="007C41B5" w:rsidRPr="0011728C" w:rsidRDefault="007C41B5" w:rsidP="00F07C87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728C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содержание</w:t>
            </w:r>
          </w:p>
        </w:tc>
        <w:tc>
          <w:tcPr>
            <w:tcW w:w="4394" w:type="dxa"/>
          </w:tcPr>
          <w:p w:rsidR="007C41B5" w:rsidRPr="0011728C" w:rsidRDefault="007C41B5" w:rsidP="00874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1728C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</w:t>
            </w:r>
          </w:p>
        </w:tc>
      </w:tr>
      <w:tr w:rsidR="007C41B5" w:rsidTr="007C41B5">
        <w:tc>
          <w:tcPr>
            <w:tcW w:w="1791" w:type="dxa"/>
          </w:tcPr>
          <w:p w:rsidR="007C41B5" w:rsidRPr="00880F95" w:rsidRDefault="007C41B5" w:rsidP="0011728C">
            <w:pPr>
              <w:pStyle w:val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НМ</w:t>
            </w:r>
            <w:r w:rsidRPr="00212B0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клинические факты, отражающие </w:t>
            </w:r>
            <w:r w:rsidR="0011728C">
              <w:rPr>
                <w:rFonts w:ascii="Times New Roman" w:eastAsia="Times New Roman" w:hAnsi="Times New Roman" w:cs="Times New Roman"/>
                <w:sz w:val="26"/>
                <w:szCs w:val="26"/>
              </w:rPr>
              <w:t>клинические симптомы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995" w:type="dxa"/>
          </w:tcPr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НМ1. свистящие хрипы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(СХ)</w:t>
            </w: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НМ2. ПСВ</w:t>
            </w:r>
          </w:p>
          <w:p w:rsidR="007C41B5" w:rsidRPr="000E1D02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Pr="000E1D02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Pr="006162AC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НМ3.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SpO</w:t>
            </w:r>
            <w:r w:rsidRPr="00A947EC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  <w:p w:rsidR="007C41B5" w:rsidRPr="000E1D02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HM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 этап лечения</w:t>
            </w:r>
          </w:p>
          <w:p w:rsidR="007C41B5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Default="007C41B5" w:rsidP="00F8127B">
            <w:pPr>
              <w:pStyle w:val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Pr="00880F95" w:rsidRDefault="007C41B5" w:rsidP="00F8127B">
            <w:pPr>
              <w:pStyle w:val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НМ5. динамика состояния </w:t>
            </w:r>
          </w:p>
        </w:tc>
        <w:tc>
          <w:tcPr>
            <w:tcW w:w="4394" w:type="dxa"/>
          </w:tcPr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НМ1.1.</w:t>
            </w:r>
            <w:r w:rsidRPr="009C2FEE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есть СХ</w:t>
            </w:r>
            <w:r w:rsidRPr="009C2FEE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Pr="009C2FEE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НМ1.2. </w:t>
            </w:r>
            <w:r w:rsidRPr="009C2FEE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нет СХ</w:t>
            </w:r>
            <w:r w:rsidRPr="009C2FEE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Pr="000E1D02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НМ2.1. </w:t>
            </w:r>
            <w:r w:rsidRPr="009C2FEE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ПСВ =100</w:t>
            </w:r>
            <w:r w:rsidRPr="00E90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  <w:r w:rsidRPr="000E1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C2FEE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Pr="000E1D02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НМ2.1. </w:t>
            </w:r>
            <w:r w:rsidRPr="009C2FEE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ПСВ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  <w:r w:rsidRPr="00E90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60%</w:t>
            </w:r>
            <w:r w:rsidRPr="000E1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7C41B5" w:rsidRDefault="007C41B5" w:rsidP="009C2FEE">
            <w:pPr>
              <w:pStyle w:val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2.3. &lt;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ПСВ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&lt; </w:t>
            </w:r>
            <w:r w:rsidRPr="000E1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60%&gt;</w:t>
            </w:r>
          </w:p>
          <w:p w:rsidR="007C41B5" w:rsidRPr="000E1D02" w:rsidRDefault="007C41B5" w:rsidP="00A947EC">
            <w:pPr>
              <w:pStyle w:val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НМ2.4. </w:t>
            </w:r>
            <w:r w:rsidRPr="009C2FEE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ПСВ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  <w:r w:rsidRPr="00E90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70%</w:t>
            </w:r>
            <w:r w:rsidRPr="000E1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7C41B5" w:rsidRPr="000E1D02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3.1. &lt;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SpO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</w:rPr>
              <w:t>=100</w:t>
            </w:r>
            <w:r w:rsidRPr="000E1D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–90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%&gt; </w:t>
            </w:r>
          </w:p>
          <w:p w:rsidR="007C41B5" w:rsidRPr="009C2FEE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9C2FEE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SpO</w:t>
            </w:r>
            <w:r w:rsidRPr="00A947EC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&lt;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%</w:t>
            </w:r>
            <w:r w:rsidRPr="009C2FEE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7C41B5" w:rsidRPr="00F8127B" w:rsidRDefault="007C41B5" w:rsidP="00F8127B">
            <w:pPr>
              <w:pStyle w:val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НМ4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.1. 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 дому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 </w:t>
            </w:r>
          </w:p>
          <w:p w:rsidR="007C41B5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НМ4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амбулатория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НМ4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стационар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НМ4.4. 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ОИТ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НМ4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отказ от госпитализации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Pr="00F8127B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НМ5.1. 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есть улучшение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Pr="00F8127B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НМ5.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нет улучшения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Pr="009C2FEE" w:rsidRDefault="007C41B5" w:rsidP="00F8127B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НМ5.3. 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нарастание симптоматики</w:t>
            </w:r>
            <w:r w:rsidRPr="00F8127B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</w:tc>
      </w:tr>
      <w:tr w:rsidR="007C41B5" w:rsidTr="007C41B5">
        <w:tc>
          <w:tcPr>
            <w:tcW w:w="1791" w:type="dxa"/>
          </w:tcPr>
          <w:p w:rsidR="007C41B5" w:rsidRDefault="007C41B5" w:rsidP="00300672">
            <w:pPr>
              <w:pStyle w:val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клинические факты, отражающие клинические мероприятия</w:t>
            </w:r>
          </w:p>
        </w:tc>
        <w:tc>
          <w:tcPr>
            <w:tcW w:w="2995" w:type="dxa"/>
          </w:tcPr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НМ6. </w:t>
            </w:r>
            <w:r w:rsidRPr="00594C63">
              <w:rPr>
                <w:rFonts w:ascii="Times New Roman" w:eastAsia="Times New Roman" w:hAnsi="Times New Roman" w:cs="Times New Roman"/>
                <w:sz w:val="26"/>
                <w:szCs w:val="26"/>
              </w:rPr>
              <w:t>LABA</w:t>
            </w:r>
          </w:p>
          <w:p w:rsidR="007C41B5" w:rsidRPr="000E1D02" w:rsidRDefault="007C41B5" w:rsidP="00300672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НМ7.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594C63">
              <w:rPr>
                <w:rFonts w:ascii="Times New Roman" w:eastAsia="Times New Roman" w:hAnsi="Times New Roman" w:cs="Times New Roman"/>
                <w:sz w:val="26"/>
                <w:szCs w:val="26"/>
              </w:rPr>
              <w:t>ABA</w:t>
            </w:r>
          </w:p>
          <w:p w:rsidR="007C41B5" w:rsidRPr="000E1D02" w:rsidRDefault="007C41B5" w:rsidP="00300672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Default="007C41B5" w:rsidP="00300672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НМ8. </w:t>
            </w:r>
            <w:r w:rsidRPr="00987BE3">
              <w:rPr>
                <w:rFonts w:ascii="Times New Roman" w:eastAsia="Times New Roman" w:hAnsi="Times New Roman" w:cs="Times New Roman"/>
                <w:sz w:val="26"/>
                <w:szCs w:val="26"/>
              </w:rPr>
              <w:t>ГКС</w:t>
            </w:r>
          </w:p>
          <w:p w:rsidR="007C41B5" w:rsidRDefault="007C41B5" w:rsidP="00300672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НМ9. </w:t>
            </w:r>
            <w:r w:rsidRPr="00987BE3">
              <w:rPr>
                <w:rFonts w:ascii="Times New Roman" w:eastAsia="Times New Roman" w:hAnsi="Times New Roman" w:cs="Times New Roman"/>
                <w:sz w:val="26"/>
                <w:szCs w:val="26"/>
              </w:rPr>
              <w:t>СКС</w:t>
            </w:r>
          </w:p>
          <w:p w:rsidR="007C41B5" w:rsidRDefault="007C41B5" w:rsidP="00300672">
            <w:pPr>
              <w:pStyle w:val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Default="007C41B5" w:rsidP="00300672">
            <w:pPr>
              <w:pStyle w:val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Default="007C41B5" w:rsidP="00300672">
            <w:pPr>
              <w:pStyle w:val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Pr="007C41B5" w:rsidRDefault="007C41B5" w:rsidP="00300672">
            <w:pPr>
              <w:pStyle w:val="10"/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</w:pPr>
            <w:r w:rsidRPr="007C41B5">
              <w:rPr>
                <w:rFonts w:ascii="Times New Roman" w:eastAsia="Times New Roman" w:hAnsi="Times New Roman" w:cs="Times New Roman"/>
                <w:spacing w:val="-4"/>
                <w:sz w:val="26"/>
                <w:szCs w:val="26"/>
              </w:rPr>
              <w:t>НМ 10. Оксигенотерапия</w:t>
            </w:r>
          </w:p>
          <w:p w:rsidR="007C41B5" w:rsidRDefault="007C41B5" w:rsidP="00987BE3">
            <w:pPr>
              <w:pStyle w:val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87BE3">
              <w:rPr>
                <w:rFonts w:ascii="Times New Roman" w:eastAsia="Times New Roman" w:hAnsi="Times New Roman" w:cs="Times New Roman"/>
                <w:sz w:val="26"/>
                <w:szCs w:val="26"/>
              </w:rPr>
              <w:t>НМ11. Эуфиллин</w:t>
            </w:r>
          </w:p>
          <w:p w:rsidR="007C41B5" w:rsidRPr="00300672" w:rsidRDefault="007C41B5" w:rsidP="00987BE3">
            <w:pPr>
              <w:pStyle w:val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 12. Осмотр пульмонолога</w:t>
            </w:r>
          </w:p>
        </w:tc>
        <w:tc>
          <w:tcPr>
            <w:tcW w:w="4394" w:type="dxa"/>
          </w:tcPr>
          <w:p w:rsidR="007C41B5" w:rsidRPr="00CC606D" w:rsidRDefault="007C41B5" w:rsidP="00CC606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НМ6.1. 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 w:rsidRPr="00594C6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LABA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Pr="0087452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sym w:font="Symbol" w:char="F044"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= </w:t>
            </w:r>
            <w:r w:rsidRPr="00B1133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E90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B113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D2524">
              <w:rPr>
                <w:rFonts w:ascii="Times New Roman" w:eastAsia="Times New Roman" w:hAnsi="Times New Roman" w:cs="Times New Roman"/>
                <w:sz w:val="26"/>
                <w:szCs w:val="26"/>
              </w:rPr>
              <w:t>час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Pr="00CC606D" w:rsidRDefault="007C41B5" w:rsidP="00CC606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НМ7.1. 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 w:rsidRPr="00594C6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594C63">
              <w:rPr>
                <w:rFonts w:ascii="Times New Roman" w:eastAsia="Times New Roman" w:hAnsi="Times New Roman" w:cs="Times New Roman"/>
                <w:sz w:val="26"/>
                <w:szCs w:val="26"/>
              </w:rPr>
              <w:t>ABA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Pr="0087452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sym w:font="Symbol" w:char="F044"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= 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Pr="00B1133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D2524">
              <w:rPr>
                <w:rFonts w:ascii="Times New Roman" w:eastAsia="Times New Roman" w:hAnsi="Times New Roman" w:cs="Times New Roman"/>
                <w:sz w:val="26"/>
                <w:szCs w:val="26"/>
              </w:rPr>
              <w:t>час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Pr="00CC606D" w:rsidRDefault="007C41B5" w:rsidP="00CC606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НМ7.2. 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 w:rsidRPr="00594C6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594C63">
              <w:rPr>
                <w:rFonts w:ascii="Times New Roman" w:eastAsia="Times New Roman" w:hAnsi="Times New Roman" w:cs="Times New Roman"/>
                <w:sz w:val="26"/>
                <w:szCs w:val="26"/>
              </w:rPr>
              <w:t>ABA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Pr="0087452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sym w:font="Symbol" w:char="F044"/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= 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D2524">
              <w:rPr>
                <w:rFonts w:ascii="Times New Roman" w:eastAsia="Times New Roman" w:hAnsi="Times New Roman" w:cs="Times New Roman"/>
                <w:sz w:val="26"/>
                <w:szCs w:val="26"/>
              </w:rPr>
              <w:t>час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НМ8.1. 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преднизолон, 30 мг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Default="007C41B5" w:rsidP="00CC606D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НМ9.1. 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преднизолон, 90 мг, в/в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Default="007C41B5" w:rsidP="00987BE3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НМ9.2. 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солу-кортеф, 100-200 мг, в/в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Default="007C41B5" w:rsidP="00987BE3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НМ9.3. 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атровент, ингаляции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Default="007C41B5" w:rsidP="002A3512">
            <w:pPr>
              <w:pStyle w:val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 10.1. Оксигенотерапия</w:t>
            </w:r>
          </w:p>
          <w:p w:rsidR="007C41B5" w:rsidRDefault="007C41B5" w:rsidP="00987BE3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1B5" w:rsidRDefault="007C41B5" w:rsidP="00987BE3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НМ11.1 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эуфиллин, в/в</w:t>
            </w:r>
            <w:r w:rsidRPr="00CC606D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:rsidR="007C41B5" w:rsidRPr="00CC606D" w:rsidRDefault="007C41B5" w:rsidP="00987BE3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 12.1 Осмотр пульмонолога</w:t>
            </w:r>
          </w:p>
        </w:tc>
      </w:tr>
      <w:tr w:rsidR="007C41B5" w:rsidTr="007C41B5">
        <w:tc>
          <w:tcPr>
            <w:tcW w:w="1791" w:type="dxa"/>
          </w:tcPr>
          <w:p w:rsidR="007C41B5" w:rsidRPr="006162AC" w:rsidRDefault="007C41B5" w:rsidP="003D13E3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клинические мероприятия </w:t>
            </w:r>
          </w:p>
        </w:tc>
        <w:tc>
          <w:tcPr>
            <w:tcW w:w="2995" w:type="dxa"/>
          </w:tcPr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НА0</w:t>
            </w:r>
          </w:p>
          <w:p w:rsidR="007C41B5" w:rsidRDefault="007C41B5" w:rsidP="00B1133E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НА1</w:t>
            </w:r>
          </w:p>
          <w:p w:rsidR="007C41B5" w:rsidRDefault="007C41B5" w:rsidP="00B1133E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НА2.1</w:t>
            </w:r>
          </w:p>
          <w:p w:rsidR="007C41B5" w:rsidRDefault="007C41B5" w:rsidP="00817D81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НА2.2</w:t>
            </w: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НА3.1</w:t>
            </w: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НА3.2</w:t>
            </w: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НА4.1</w:t>
            </w:r>
          </w:p>
          <w:p w:rsidR="007C41B5" w:rsidRPr="00555EED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НА5</w:t>
            </w:r>
          </w:p>
          <w:p w:rsidR="007C41B5" w:rsidRPr="00DB3CF2" w:rsidRDefault="007C41B5" w:rsidP="00DB3CF2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Pr="0092487C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4" w:type="dxa"/>
          </w:tcPr>
          <w:p w:rsidR="007C41B5" w:rsidRPr="000E1D02" w:rsidRDefault="007C41B5" w:rsidP="00874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4.1 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6.1</w:t>
            </w:r>
          </w:p>
          <w:p w:rsidR="007C41B5" w:rsidRPr="000E1D02" w:rsidRDefault="007C41B5" w:rsidP="00874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4.1 </w:t>
            </w:r>
          </w:p>
          <w:p w:rsidR="007C41B5" w:rsidRPr="000E1D02" w:rsidRDefault="007C41B5" w:rsidP="00874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4.3</w:t>
            </w:r>
          </w:p>
          <w:p w:rsidR="007C41B5" w:rsidRPr="000E1D02" w:rsidRDefault="007C41B5" w:rsidP="00874524">
            <w:pPr>
              <w:pStyle w:val="10"/>
              <w:jc w:val="both"/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 xml:space="preserve">6.1 + 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 xml:space="preserve">8.1 + 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>12.1</w:t>
            </w:r>
          </w:p>
          <w:p w:rsidR="007C41B5" w:rsidRPr="000E1D02" w:rsidRDefault="007C41B5" w:rsidP="00817D81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4.3</w:t>
            </w:r>
          </w:p>
          <w:p w:rsidR="007C41B5" w:rsidRPr="000E1D02" w:rsidRDefault="007C41B5" w:rsidP="00874524">
            <w:pPr>
              <w:pStyle w:val="10"/>
              <w:jc w:val="both"/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 xml:space="preserve">6.1 + 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 xml:space="preserve">8.1 + 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>9.3˄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>11.1</w:t>
            </w:r>
          </w:p>
          <w:p w:rsidR="007C41B5" w:rsidRPr="000E1D02" w:rsidRDefault="007C41B5" w:rsidP="00DB3CF2">
            <w:pPr>
              <w:pStyle w:val="10"/>
              <w:jc w:val="both"/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>7.1 +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 xml:space="preserve">7.2 + 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>10</w:t>
            </w:r>
          </w:p>
          <w:p w:rsidR="007C41B5" w:rsidRPr="000E1D02" w:rsidRDefault="007C41B5" w:rsidP="00DB3CF2">
            <w:pPr>
              <w:pStyle w:val="10"/>
              <w:jc w:val="both"/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>9.1˄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 xml:space="preserve">9.2 + </w:t>
            </w: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</w:t>
            </w:r>
            <w:r w:rsidRPr="000E1D02"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  <w:lang w:val="en-US"/>
              </w:rPr>
              <w:t>11.1</w:t>
            </w:r>
          </w:p>
          <w:p w:rsidR="007C41B5" w:rsidRPr="00DB3CF2" w:rsidRDefault="007C41B5" w:rsidP="00DB3CF2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6"/>
                <w:szCs w:val="26"/>
              </w:rPr>
              <w:t>НМ4.4</w:t>
            </w:r>
          </w:p>
        </w:tc>
      </w:tr>
      <w:tr w:rsidR="007C41B5" w:rsidTr="007C41B5">
        <w:tc>
          <w:tcPr>
            <w:tcW w:w="1791" w:type="dxa"/>
          </w:tcPr>
          <w:p w:rsidR="007C41B5" w:rsidRDefault="007C41B5" w:rsidP="00A947E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947EC">
              <w:rPr>
                <w:rFonts w:ascii="Times New Roman" w:eastAsia="Times New Roman" w:hAnsi="Times New Roman" w:cs="Times New Roman"/>
                <w:sz w:val="26"/>
                <w:szCs w:val="26"/>
              </w:rPr>
              <w:t>клиническ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ие</w:t>
            </w:r>
            <w:r w:rsidRPr="00A947E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симптом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ы</w:t>
            </w:r>
          </w:p>
        </w:tc>
        <w:tc>
          <w:tcPr>
            <w:tcW w:w="2995" w:type="dxa"/>
          </w:tcPr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НС0</w:t>
            </w: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НС1</w:t>
            </w: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НС2</w:t>
            </w: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НС3</w:t>
            </w: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НС4</w:t>
            </w: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НС5</w:t>
            </w:r>
          </w:p>
          <w:p w:rsidR="007C41B5" w:rsidRDefault="007C41B5" w:rsidP="00ED2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НС6</w:t>
            </w:r>
          </w:p>
        </w:tc>
        <w:tc>
          <w:tcPr>
            <w:tcW w:w="4394" w:type="dxa"/>
          </w:tcPr>
          <w:p w:rsidR="007C41B5" w:rsidRDefault="007C41B5" w:rsidP="00874524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(НМ1.2 + НМ2.1)</w:t>
            </w:r>
          </w:p>
          <w:p w:rsidR="007C41B5" w:rsidRDefault="007C41B5" w:rsidP="00636C5F">
            <w:pPr>
              <w:pStyle w:val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диагностические признаки + анамнез</w:t>
            </w:r>
          </w:p>
          <w:p w:rsidR="007C41B5" w:rsidRPr="00EF18B4" w:rsidRDefault="007C41B5" w:rsidP="00A947E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(НМ1.1 + НМ2.1)</w:t>
            </w:r>
          </w:p>
          <w:p w:rsidR="007C41B5" w:rsidRDefault="007C41B5" w:rsidP="00A947E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НМ2.3</w:t>
            </w:r>
          </w:p>
          <w:p w:rsidR="007C41B5" w:rsidRPr="00EC205C" w:rsidRDefault="007C41B5" w:rsidP="00A947E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(НМ2.3 + НМ3.2)</w:t>
            </w:r>
          </w:p>
          <w:p w:rsidR="007C41B5" w:rsidRDefault="007C41B5" w:rsidP="00636C5F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(НМ2.4 + НМ3.2)</w:t>
            </w:r>
          </w:p>
          <w:p w:rsidR="007C41B5" w:rsidRDefault="007C41B5" w:rsidP="0011728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(НМ2.4 + НМ3.2)</w:t>
            </w:r>
          </w:p>
        </w:tc>
      </w:tr>
    </w:tbl>
    <w:p w:rsidR="00E905E5" w:rsidRDefault="00E905E5" w:rsidP="005D2F3B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C41B5" w:rsidRPr="005D2F3B" w:rsidRDefault="007C41B5" w:rsidP="007C41B5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lastRenderedPageBreak/>
        <w:t>На российском рынке достаточно широко представлены различные СПКР [Гусев]. Детальный анализ показал, что в них по отдельности или в комбинации реализуется следующий функционал: поддержка отдельных диагностических процедур (например, автоматизированный анализ рентгенограмм, КТ- и МРТ-изображений); статистическая оценка показателей и доступ к медицинским калькуляторам; информационно-справочные функции (например, проверка совместимости лекарств, структурированный доступ к медицинской информации); протоколирование показателей в ходе удаленного мониторинга пациентов; ручное протоколирование выполнения назначений (в ходе лечения в клинике). Однако функцию подсказки алгоритмов действий врача в ходе клинического процесса, заявленную в [Брифинг], в них обнаружить не удалось.</w:t>
      </w:r>
    </w:p>
    <w:p w:rsidR="007C41B5" w:rsidRPr="007C41B5" w:rsidRDefault="007C41B5" w:rsidP="007C41B5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</w:rPr>
        <w:t>Недостаточное внимание в существующих СПКР уделяется также персонализации. Обзор решений в области медицинских информационных систем показывает, что в них преобладает подход типизации различных аспектов клинического процесса, т.е. формирование и поддержка единого процесса для определенных групп пациентов. Например, в [</w:t>
      </w: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Neumuth</w:t>
      </w: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] предлагается система многосторонней поддержки типичного хирургического процесса, а в [Hommersom, Ferrante] – группирование пациентов в процессе лечения в зависимости от того, какую помощь они получали ранее. С другой стороны, системы типа [Zhaoyi], нацеленные на персонализацию диагностического процесса, обычно строго адаптированы к узкому заболеванию и не обеспечивают необходимой вариативности в принятии врачебных решений. </w:t>
      </w:r>
    </w:p>
    <w:p w:rsidR="007C41B5" w:rsidRPr="005D2F3B" w:rsidRDefault="007C41B5" w:rsidP="007C41B5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t>Существенную роль в персонализации клинического процесса играют возможные противоречия между различными видами медицинских активностей, предлагаемых пациенту, выявить которые еще на стадии принятия решения – одна из задач СПКР. Например, назначаемое лекарство может ухудшить течение другой болезни, которой страдает пациент (противоречие НА–НР),  может быть противопоказано ему в связи с некоторыми параметрами анамнеза (противоречие НА–Н</w:t>
      </w:r>
      <w:r w:rsidRPr="005D2F3B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) или вступать в нежелательные взаимодействия с другими лекарствами, которые принимает пациент  (противоречие НА–НА).  Для выявления таких противоречий предложены два подхода. </w:t>
      </w:r>
    </w:p>
    <w:p w:rsidR="007C41B5" w:rsidRPr="005D2F3B" w:rsidRDefault="007C41B5" w:rsidP="007C41B5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Первый подход основан на объединении всей доступной информации о противопоказаниях в единую базу данных, к которой врач должен самостоятельно формировать запросы [Boussadi, Monica, </w:t>
      </w:r>
      <w:r w:rsidRPr="005D2F3B">
        <w:rPr>
          <w:rFonts w:ascii="Times New Roman" w:hAnsi="Times New Roman" w:cs="Times New Roman"/>
          <w:sz w:val="24"/>
          <w:szCs w:val="24"/>
          <w:lang w:val="en-US"/>
        </w:rPr>
        <w:t>Olah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]. Очевидно, что такая интегрированная база становится очень «тяжелой», соответствующие системы являются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проприетарными (см. примеры в [Monica]), врачи не могут вносить в них изменения и с трудом осваивают их на практике. </w:t>
      </w:r>
    </w:p>
    <w:p w:rsidR="007C41B5" w:rsidRPr="005D2F3B" w:rsidRDefault="007C41B5" w:rsidP="007C41B5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t>Предлагаются также «легкие» решения для выявления противоречий по конкретному пациенту или заболеванию. Например, в [Лебедев] для этого использован онтологический подход  – связывание интересующих терминов (названий лекарств и диагнозов) с собственными и/или сторонними онтологиями и SPARQL-запрос на поиск лекарств, которые могут вступить во взаимодействие, а в [</w:t>
      </w:r>
      <w:r w:rsidRPr="005D2F3B">
        <w:rPr>
          <w:rFonts w:ascii="Times New Roman" w:eastAsia="Times New Roman" w:hAnsi="Times New Roman" w:cs="Times New Roman"/>
          <w:sz w:val="24"/>
          <w:szCs w:val="24"/>
          <w:lang w:val="en-US"/>
        </w:rPr>
        <w:t>Kaiser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2F3B">
        <w:rPr>
          <w:rFonts w:ascii="Times New Roman" w:eastAsia="Times New Roman" w:hAnsi="Times New Roman" w:cs="Times New Roman"/>
          <w:sz w:val="24"/>
          <w:szCs w:val="24"/>
          <w:lang w:val="en-US"/>
        </w:rPr>
        <w:t>Ong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2F3B">
        <w:rPr>
          <w:rFonts w:ascii="Times New Roman" w:eastAsia="Times New Roman" w:hAnsi="Times New Roman" w:cs="Times New Roman"/>
          <w:sz w:val="24"/>
          <w:szCs w:val="24"/>
          <w:lang w:val="en-US"/>
        </w:rPr>
        <w:t>Sylvestre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>] – системы продукционных правил или логические выражения. Такие системы создаются вручную для конкретной задачи и не допускают масштабирования.</w:t>
      </w:r>
    </w:p>
    <w:p w:rsidR="007C41B5" w:rsidRPr="005D2F3B" w:rsidRDefault="007C41B5" w:rsidP="007C41B5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t>Выбранный концептуальный и терминологический подход к описанию клинических процессов, проиллюстрированный табл. 1, позволяет применить для их моделирования в рамках СПКР такой мощный подход, как автоматное программирование [ПоликарповаШалыто]. Концепция автоматов достаточно широко используется в здравоохранении – например, для оценки распространения бактерий при заболевании [Prieto-Langarica], для планирования удаленного ухода за пациентами [Misra], для анализа эффективности взаимодействия между отдельными органами [Rahmaniheris]. Однако при моделировании собственно клинических процессов автоматный подход используется только как жестко детерминированная конструкция [Neumut, Hommersom, Bowles], в то время как современные средства поддержки автоматного программирования предоставляют широкие возможности для моделирования процессов принятия решения [Митькин].</w:t>
      </w:r>
    </w:p>
    <w:p w:rsidR="007C41B5" w:rsidRPr="005D2F3B" w:rsidRDefault="007C41B5" w:rsidP="007C41B5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t>Таким образом, проведенный обзор подтвердил, что сформулированные во введении требования к СПКР остаются в значительной степени невыполненными, и в то же время позволил определить адекватную терминологическую структуру и программный подход для их моделирования.</w:t>
      </w:r>
    </w:p>
    <w:p w:rsidR="007C41B5" w:rsidRPr="005D2F3B" w:rsidRDefault="007C41B5" w:rsidP="007C41B5">
      <w:pPr>
        <w:pStyle w:val="10"/>
        <w:shd w:val="clear" w:color="auto" w:fill="FFFFFF"/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b/>
          <w:sz w:val="24"/>
          <w:szCs w:val="24"/>
        </w:rPr>
        <w:t>Предлагаемый фреймворк</w:t>
      </w:r>
    </w:p>
    <w:p w:rsidR="007C41B5" w:rsidRPr="007C41B5" w:rsidRDefault="007C41B5" w:rsidP="007C41B5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</w:rPr>
        <w:t>Ядром фреймворка является автоматная модель, которая представляет клинический процесс как набор автоматных состояний и возможных  переходов между ними. На рис. 1 изображена диаграмма состояний автомата, описывающего фрагмент клинического процесса бронхиальной астмы в соответствии с табл. 1. Конкретному клиническому состоянию (</w:t>
      </w: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HS</w:t>
      </w: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</w:rPr>
        <w:t>) может соответствовать несколько автоматных состояний (</w:t>
      </w: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AS</w:t>
      </w: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</w:rPr>
        <w:t>), каждое из которых описывается набором клинических фактов (НМ</w:t>
      </w: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  <w:vertAlign w:val="subscript"/>
        </w:rPr>
        <w:t>А</w:t>
      </w: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</w:rPr>
        <w:t>), отражающих клинические мероприятия  (HA). Условия переходов между состояниями задаются наборами клинических фактов (НМ</w:t>
      </w: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  <w:vertAlign w:val="subscript"/>
        </w:rPr>
        <w:t>С</w:t>
      </w:r>
      <w:r w:rsidRPr="007C41B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), отражающих клинические симптомы  (HC). </w:t>
      </w:r>
    </w:p>
    <w:p w:rsidR="007C41B5" w:rsidRPr="005D2F3B" w:rsidRDefault="007C41B5" w:rsidP="007C41B5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табл. </w:t>
      </w:r>
      <w:r w:rsidR="0011728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представлены компоненты диаграммы состояний в </w:t>
      </w:r>
      <w:r w:rsidRPr="005D2F3B">
        <w:rPr>
          <w:rFonts w:ascii="Times New Roman" w:eastAsia="Times New Roman" w:hAnsi="Times New Roman" w:cs="Times New Roman"/>
          <w:sz w:val="24"/>
          <w:szCs w:val="24"/>
        </w:rPr>
        <w:t>терминах типовой автоматной модели [ПоликарповаШалыто]</w:t>
      </w:r>
    </w:p>
    <w:p w:rsidR="007C41B5" w:rsidRPr="00E905E5" w:rsidRDefault="007C41B5" w:rsidP="007C41B5">
      <w:pPr>
        <w:pStyle w:val="1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2F3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E905E5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5D2F3B">
        <w:rPr>
          <w:rFonts w:ascii="Times New Roman" w:eastAsia="Times New Roman" w:hAnsi="Times New Roman" w:cs="Times New Roman"/>
          <w:sz w:val="24"/>
          <w:szCs w:val="24"/>
          <w:lang w:val="en-US"/>
        </w:rPr>
        <w:sym w:font="Symbol" w:char="F053"/>
      </w:r>
      <w:r w:rsidRPr="00E905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2F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</w:t>
      </w:r>
      <w:r w:rsidRPr="00E905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2F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</w:t>
      </w:r>
      <w:r w:rsidRPr="00E905E5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905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2F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</w:t>
      </w:r>
      <w:r w:rsidR="00D96E7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</w:t>
      </w:r>
      <w:r w:rsidRPr="00E905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2F3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</w:t>
      </w:r>
      <w:r w:rsidRPr="00E905E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</w:p>
    <w:p w:rsidR="007C41B5" w:rsidRDefault="007C41B5" w:rsidP="0011728C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E90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05E5">
        <w:rPr>
          <w:rFonts w:ascii="Times New Roman" w:eastAsia="Times New Roman" w:hAnsi="Times New Roman" w:cs="Times New Roman"/>
          <w:color w:val="000000"/>
          <w:sz w:val="24"/>
          <w:szCs w:val="24"/>
        </w:rPr>
        <w:t>∑ –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входной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</w:rPr>
        <w:t>алфавит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905E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</w:rPr>
        <w:t> – конечное множество состояний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автомата, </w:t>
      </w:r>
      <w:r w:rsidRPr="00F07C8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</w:t>
      </w:r>
      <w:r w:rsidRPr="00F07C8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начальное состояние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96E7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</w:t>
      </w:r>
      <w:r w:rsidR="00D96E75" w:rsidRPr="00D96E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</w:t>
      </w:r>
      <w:r w:rsidR="00D96E75" w:rsidRPr="00D96E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множество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конечных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состояний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905E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</w:t>
      </w:r>
      <w:r w:rsidRPr="00E90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5D2F3B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17C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E1D02" w:rsidRPr="00E905E5" w:rsidRDefault="000E1D02" w:rsidP="000E1D02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Табл.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02"/>
        <w:gridCol w:w="6443"/>
      </w:tblGrid>
      <w:tr w:rsidR="000E1D02" w:rsidTr="00E9078C">
        <w:tc>
          <w:tcPr>
            <w:tcW w:w="2802" w:type="dxa"/>
          </w:tcPr>
          <w:p w:rsidR="000E1D02" w:rsidRPr="00D96E75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компоненты автоматной модели</w:t>
            </w:r>
          </w:p>
        </w:tc>
        <w:tc>
          <w:tcPr>
            <w:tcW w:w="6443" w:type="dxa"/>
          </w:tcPr>
          <w:p w:rsidR="000E1D02" w:rsidRPr="00D96E75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компоненты модели клинического процесса</w:t>
            </w:r>
          </w:p>
        </w:tc>
      </w:tr>
      <w:tr w:rsidR="000E1D02" w:rsidTr="00E9078C">
        <w:tc>
          <w:tcPr>
            <w:tcW w:w="2802" w:type="dxa"/>
          </w:tcPr>
          <w:p w:rsidR="000E1D02" w:rsidRPr="00D96E75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0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∑</w:t>
            </w:r>
          </w:p>
        </w:tc>
        <w:tc>
          <w:tcPr>
            <w:tcW w:w="6443" w:type="dxa"/>
          </w:tcPr>
          <w:p w:rsidR="000E1D02" w:rsidRPr="00D96E75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НС0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НС1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НС2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НС3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НС4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НС5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НС6</w:t>
            </w:r>
          </w:p>
        </w:tc>
      </w:tr>
      <w:tr w:rsidR="000E1D02" w:rsidTr="00E9078C">
        <w:tc>
          <w:tcPr>
            <w:tcW w:w="2802" w:type="dxa"/>
          </w:tcPr>
          <w:p w:rsidR="000E1D02" w:rsidRPr="00E905E5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F3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6443" w:type="dxa"/>
          </w:tcPr>
          <w:p w:rsidR="000E1D02" w:rsidRPr="00D96E75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НА0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НА1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НА2.1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НА2.2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НА3.1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НА3.2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НА4.1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НА5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96E75">
              <w:rPr>
                <w:rFonts w:ascii="Times New Roman" w:eastAsia="Times New Roman" w:hAnsi="Times New Roman" w:cs="Times New Roman"/>
                <w:sz w:val="24"/>
                <w:szCs w:val="24"/>
              </w:rPr>
              <w:t>НА6</w:t>
            </w:r>
          </w:p>
        </w:tc>
      </w:tr>
      <w:tr w:rsidR="000E1D02" w:rsidTr="00E9078C">
        <w:tc>
          <w:tcPr>
            <w:tcW w:w="2802" w:type="dxa"/>
          </w:tcPr>
          <w:p w:rsidR="000E1D02" w:rsidRPr="005D2F3B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07C8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q</w:t>
            </w:r>
            <w:r w:rsidRPr="00F07C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443" w:type="dxa"/>
          </w:tcPr>
          <w:p w:rsidR="000E1D02" w:rsidRPr="00D96E75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НМ4.1</w:t>
            </w:r>
          </w:p>
        </w:tc>
      </w:tr>
      <w:tr w:rsidR="000E1D02" w:rsidTr="00E9078C">
        <w:tc>
          <w:tcPr>
            <w:tcW w:w="2802" w:type="dxa"/>
          </w:tcPr>
          <w:p w:rsidR="000E1D02" w:rsidRPr="00F07C87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96E7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T</w:t>
            </w:r>
            <w:r w:rsidRPr="00D96E7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6443" w:type="dxa"/>
          </w:tcPr>
          <w:p w:rsidR="000E1D02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НА0, НМ4.4, НМ4.5</w:t>
            </w:r>
          </w:p>
        </w:tc>
      </w:tr>
      <w:tr w:rsidR="000E1D02" w:rsidTr="00E9078C">
        <w:tc>
          <w:tcPr>
            <w:tcW w:w="2802" w:type="dxa"/>
          </w:tcPr>
          <w:p w:rsidR="000E1D02" w:rsidRPr="00D96E75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Р</w:t>
            </w:r>
          </w:p>
        </w:tc>
        <w:tc>
          <w:tcPr>
            <w:tcW w:w="6443" w:type="dxa"/>
          </w:tcPr>
          <w:p w:rsidR="000E1D02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00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E90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F21005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 (см. рис. 1)</w:t>
            </w:r>
          </w:p>
        </w:tc>
      </w:tr>
      <w:tr w:rsidR="000E1D02" w:rsidTr="00E9078C">
        <w:tc>
          <w:tcPr>
            <w:tcW w:w="2802" w:type="dxa"/>
          </w:tcPr>
          <w:p w:rsidR="000E1D02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6443" w:type="dxa"/>
          </w:tcPr>
          <w:p w:rsidR="000E1D02" w:rsidRPr="00F21005" w:rsidRDefault="000E1D02" w:rsidP="00E9078C">
            <w:pPr>
              <w:pStyle w:val="1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E1D02" w:rsidRDefault="000E1D02" w:rsidP="000E1D02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E1D02" w:rsidRDefault="000E1D02" w:rsidP="000E1D02">
      <w:pPr>
        <w:pStyle w:val="10"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Выделим специфику этой автоматной модели в связи с ее применением в клиническом процессе. Все функции переходов здесь являются не абсолютными, а информирующими, т.е. в определенный момент инициируют оповещение врача о необходимости перехода и по его запросу предоставляют ему необходимую для принятия решения информацию. Момент необходимости перехода определяется таймером или счетчиком возвратов который соотнесен с каждым клиническим симптомом.</w:t>
      </w:r>
    </w:p>
    <w:p w:rsidR="00317C01" w:rsidRDefault="000E1D02" w:rsidP="000E1D02">
      <w:pPr>
        <w:pStyle w:val="10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526915" cy="8860790"/>
            <wp:effectExtent l="19050" t="0" r="6985" b="0"/>
            <wp:docPr id="1" name="Рисунок 0" descr="State Machine 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Machine Diagram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3B" w:rsidRPr="0011728C" w:rsidRDefault="0011728C" w:rsidP="0011728C">
      <w:pPr>
        <w:pStyle w:val="1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2z7sgxwjgx5x" w:colFirst="0" w:colLast="0"/>
      <w:bookmarkEnd w:id="2"/>
      <w:r w:rsidRPr="0011728C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Литература</w:t>
      </w:r>
    </w:p>
    <w:p w:rsidR="00E32976" w:rsidRPr="00311FF0" w:rsidRDefault="00357DEB" w:rsidP="00E32976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DEB">
        <w:rPr>
          <w:rFonts w:ascii="Times New Roman" w:hAnsi="Times New Roman" w:cs="Times New Roman"/>
          <w:sz w:val="24"/>
          <w:szCs w:val="24"/>
        </w:rPr>
        <w:t xml:space="preserve">[Брифинг] </w:t>
      </w:r>
      <w:r w:rsidR="00E32976" w:rsidRPr="00357DEB">
        <w:rPr>
          <w:rFonts w:ascii="Times New Roman" w:hAnsi="Times New Roman" w:cs="Times New Roman"/>
          <w:sz w:val="24"/>
          <w:szCs w:val="24"/>
        </w:rPr>
        <w:t xml:space="preserve">Брифинг Министра Вероники Скворцовой. </w:t>
      </w:r>
      <w:r w:rsidR="00E32976" w:rsidRPr="00357D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13 декабря 2017. </w:t>
      </w:r>
      <w:r w:rsidR="00E32976" w:rsidRPr="00357DEB">
        <w:rPr>
          <w:rFonts w:ascii="Times New Roman" w:eastAsia="Times New Roman" w:hAnsi="Times New Roman" w:cs="Times New Roman"/>
          <w:sz w:val="24"/>
          <w:szCs w:val="24"/>
        </w:rPr>
        <w:t xml:space="preserve">[Электронный ресурс] - </w:t>
      </w:r>
      <w:r w:rsidR="00E32976" w:rsidRPr="00357DEB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="00E32976" w:rsidRPr="00357DE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311FF0" w:rsidRPr="0090599F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https://www.rosminzdrav.ru/news/2017/12/13/6603-brifing-ministra-veroniki-skvortsovoy-po-zavershenii-zasedaniya-prezidiuma-soveta-pri-prezidente-rossiyskoy-federatsii-po-strategicheskomu-razvitiyu-i-prioritetnym-proektam-pod-predsedatelstvom-dmitriya-medvedeva</w:t>
        </w:r>
      </w:hyperlink>
    </w:p>
    <w:p w:rsidR="00311FF0" w:rsidRDefault="00311FF0" w:rsidP="00E32976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[hl7] </w:t>
      </w:r>
      <w:r w:rsidRPr="00311FF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HL7 standard description - </w:t>
      </w:r>
      <w:hyperlink r:id="rId11" w:history="1">
        <w:r w:rsidRPr="0090599F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http://www.mcis.duke.edu/standarts/HL7/hl7.htm</w:t>
        </w:r>
      </w:hyperlink>
    </w:p>
    <w:p w:rsidR="00311FF0" w:rsidRPr="008C0993" w:rsidRDefault="00311FF0" w:rsidP="00E32976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[openEHR]</w:t>
      </w:r>
      <w:r w:rsidR="00AB71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B7103" w:rsidRPr="00AB7103">
        <w:rPr>
          <w:rFonts w:ascii="Times New Roman" w:eastAsia="Times New Roman" w:hAnsi="Times New Roman" w:cs="Times New Roman"/>
          <w:sz w:val="24"/>
          <w:szCs w:val="24"/>
          <w:lang w:val="en-US"/>
        </w:rPr>
        <w:t>openEHR Architecture Overview, openEHR 2007, eds. S</w:t>
      </w:r>
      <w:r w:rsidR="00AB7103" w:rsidRPr="008C09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AB7103" w:rsidRPr="00AB7103">
        <w:rPr>
          <w:rFonts w:ascii="Times New Roman" w:eastAsia="Times New Roman" w:hAnsi="Times New Roman" w:cs="Times New Roman"/>
          <w:sz w:val="24"/>
          <w:szCs w:val="24"/>
          <w:lang w:val="en-US"/>
        </w:rPr>
        <w:t>Heard</w:t>
      </w:r>
      <w:r w:rsidR="00AB7103" w:rsidRPr="008C09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 </w:t>
      </w:r>
      <w:r w:rsidR="00AB7103" w:rsidRPr="00AB7103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AB7103" w:rsidRPr="008C09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AB7103" w:rsidRPr="00AB7103">
        <w:rPr>
          <w:rFonts w:ascii="Times New Roman" w:eastAsia="Times New Roman" w:hAnsi="Times New Roman" w:cs="Times New Roman"/>
          <w:sz w:val="24"/>
          <w:szCs w:val="24"/>
          <w:lang w:val="en-US"/>
        </w:rPr>
        <w:t>Beale</w:t>
      </w:r>
      <w:r w:rsidR="00AB7103" w:rsidRPr="008C099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1730B" w:rsidRPr="003538A1" w:rsidRDefault="0061730B" w:rsidP="0061730B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495B">
        <w:rPr>
          <w:rFonts w:ascii="Times New Roman" w:hAnsi="Times New Roman" w:cs="Times New Roman"/>
          <w:sz w:val="24"/>
          <w:szCs w:val="24"/>
          <w:lang w:val="en-US"/>
        </w:rPr>
        <w:t xml:space="preserve">[13940] </w:t>
      </w:r>
      <w:r w:rsidRPr="0061730B">
        <w:rPr>
          <w:rFonts w:ascii="Times New Roman" w:hAnsi="Times New Roman" w:cs="Times New Roman"/>
          <w:sz w:val="24"/>
          <w:szCs w:val="24"/>
          <w:lang w:val="en-US"/>
        </w:rPr>
        <w:t>ISO 13940-2016 Health informatics - System of concepts to support continuity of care (ISO 13940:2015)</w:t>
      </w:r>
    </w:p>
    <w:p w:rsidR="00546CBB" w:rsidRDefault="00546CBB" w:rsidP="00546CBB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  <w:r w:rsidRPr="00546CBB">
        <w:rPr>
          <w:rFonts w:ascii="Times New Roman" w:hAnsi="Times New Roman" w:cs="Times New Roman"/>
          <w:sz w:val="24"/>
          <w:szCs w:val="24"/>
        </w:rPr>
        <w:t>[Ваганова] Ваганова Е.В. Медицинские информационные системы как 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CBB">
        <w:rPr>
          <w:rFonts w:ascii="Times New Roman" w:hAnsi="Times New Roman" w:cs="Times New Roman"/>
          <w:sz w:val="24"/>
          <w:szCs w:val="24"/>
        </w:rPr>
        <w:t>оценки: факторы и тенденции развития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2F63">
        <w:rPr>
          <w:rFonts w:ascii="Times New Roman" w:hAnsi="Times New Roman" w:cs="Times New Roman"/>
          <w:sz w:val="24"/>
          <w:szCs w:val="24"/>
        </w:rPr>
        <w:t xml:space="preserve"> </w:t>
      </w:r>
      <w:r w:rsidR="00342F63" w:rsidRPr="00342F63">
        <w:rPr>
          <w:rFonts w:ascii="Times New Roman" w:hAnsi="Times New Roman" w:cs="Times New Roman"/>
          <w:sz w:val="24"/>
          <w:szCs w:val="24"/>
        </w:rPr>
        <w:t>Вестник Томского государственного университета. Экономика. 2017. № 37</w:t>
      </w:r>
      <w:r w:rsidR="00342F63">
        <w:rPr>
          <w:rFonts w:ascii="Times New Roman" w:hAnsi="Times New Roman" w:cs="Times New Roman"/>
          <w:sz w:val="24"/>
          <w:szCs w:val="24"/>
        </w:rPr>
        <w:t>. С. 113-130.</w:t>
      </w:r>
    </w:p>
    <w:p w:rsidR="00274D8C" w:rsidRPr="00274D8C" w:rsidRDefault="00274D8C" w:rsidP="00546CBB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  <w:r w:rsidRPr="00274D8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Гусев</w:t>
      </w:r>
      <w:r w:rsidRPr="00274D8C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Гусев А. </w:t>
      </w:r>
      <w:r w:rsidRPr="00274D8C">
        <w:rPr>
          <w:rFonts w:ascii="Times New Roman" w:hAnsi="Times New Roman" w:cs="Times New Roman"/>
          <w:sz w:val="24"/>
          <w:szCs w:val="24"/>
        </w:rPr>
        <w:t>Обзор Российских систем поддержки принятия врачебных решений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4D8C">
        <w:rPr>
          <w:rFonts w:ascii="Times New Roman" w:hAnsi="Times New Roman" w:cs="Times New Roman"/>
          <w:sz w:val="24"/>
          <w:szCs w:val="24"/>
        </w:rPr>
        <w:t>30 Сен 2018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4D8C">
        <w:rPr>
          <w:rFonts w:ascii="Times New Roman" w:hAnsi="Times New Roman" w:cs="Times New Roman"/>
          <w:sz w:val="24"/>
          <w:szCs w:val="24"/>
        </w:rPr>
        <w:t>http://www.kmis.ru/blog/obzor-rossiiskikh-sistem-podderzhki-priniatiia-vrachebnykh-reshenii</w:t>
      </w:r>
    </w:p>
    <w:p w:rsidR="00674D2A" w:rsidRPr="00B33EBC" w:rsidRDefault="00674D2A" w:rsidP="00546CBB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  <w:r w:rsidRPr="00674D2A">
        <w:rPr>
          <w:rFonts w:ascii="Times New Roman" w:hAnsi="Times New Roman" w:cs="Times New Roman"/>
          <w:sz w:val="24"/>
          <w:szCs w:val="24"/>
          <w:lang w:val="en-US"/>
        </w:rPr>
        <w:t>[Tsung-Hsien]</w:t>
      </w:r>
      <w:r w:rsidRPr="00674D2A">
        <w:rPr>
          <w:rFonts w:ascii="Times New Roman" w:hAnsi="Times New Roman" w:cs="Times New Roman"/>
          <w:sz w:val="24"/>
          <w:szCs w:val="24"/>
          <w:lang w:val="en-US"/>
        </w:rPr>
        <w:tab/>
        <w:t>Tsung-Hsien Yu, Pin-Kuei Fu and Yu-Chi Tung</w:t>
      </w:r>
      <w:r w:rsidR="00274D8C" w:rsidRPr="00274D8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74D2A">
        <w:rPr>
          <w:rFonts w:ascii="Times New Roman" w:hAnsi="Times New Roman" w:cs="Times New Roman"/>
          <w:sz w:val="24"/>
          <w:szCs w:val="24"/>
          <w:lang w:val="en-US"/>
        </w:rPr>
        <w:t xml:space="preserve"> Using medication utilization information to develop an asthma severity classification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4D2A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274D8C" w:rsidRPr="00274D8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674D2A">
        <w:rPr>
          <w:rFonts w:ascii="Times New Roman" w:hAnsi="Times New Roman" w:cs="Times New Roman"/>
          <w:sz w:val="24"/>
          <w:szCs w:val="24"/>
          <w:lang w:val="en-US"/>
        </w:rPr>
        <w:t xml:space="preserve"> BMC Medical Informatics and Decision Making, vol. 17, Dec. 2017, p. 177. </w:t>
      </w:r>
      <w:hyperlink r:id="rId12" w:history="1">
        <w:r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B33EBC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doi</w:t>
        </w:r>
        <w:r w:rsidRPr="00B33EBC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B33EBC">
          <w:rPr>
            <w:rStyle w:val="a7"/>
            <w:rFonts w:ascii="Times New Roman" w:hAnsi="Times New Roman" w:cs="Times New Roman"/>
            <w:sz w:val="24"/>
            <w:szCs w:val="24"/>
          </w:rPr>
          <w:t>/10.1186/</w:t>
        </w:r>
        <w:r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B33EBC">
          <w:rPr>
            <w:rStyle w:val="a7"/>
            <w:rFonts w:ascii="Times New Roman" w:hAnsi="Times New Roman" w:cs="Times New Roman"/>
            <w:sz w:val="24"/>
            <w:szCs w:val="24"/>
          </w:rPr>
          <w:t>12911-017-0571-9</w:t>
        </w:r>
      </w:hyperlink>
    </w:p>
    <w:p w:rsidR="00674D2A" w:rsidRPr="0092487C" w:rsidRDefault="00674D2A" w:rsidP="00674D2A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D2A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Назаренко</w:t>
      </w:r>
      <w:r w:rsidRPr="00674D2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Назаренко Г.И., Осипов Г.С. основы теории медицинских технологических процессов. Ч</w:t>
      </w:r>
      <w:r w:rsidRPr="0092487C">
        <w:rPr>
          <w:rFonts w:ascii="Times New Roman" w:hAnsi="Times New Roman" w:cs="Times New Roman"/>
          <w:sz w:val="24"/>
          <w:szCs w:val="24"/>
          <w:lang w:val="en-US"/>
        </w:rPr>
        <w:t xml:space="preserve">.1.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9248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ФИЗМАТЛИТ</w:t>
      </w:r>
      <w:r w:rsidRPr="0092487C">
        <w:rPr>
          <w:rFonts w:ascii="Times New Roman" w:hAnsi="Times New Roman" w:cs="Times New Roman"/>
          <w:sz w:val="24"/>
          <w:szCs w:val="24"/>
          <w:lang w:val="en-US"/>
        </w:rPr>
        <w:t xml:space="preserve">, 2005. 144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248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237E" w:rsidRPr="00B33EBC" w:rsidRDefault="0079237E" w:rsidP="00674D2A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237E">
        <w:rPr>
          <w:rFonts w:ascii="Times New Roman" w:hAnsi="Times New Roman" w:cs="Times New Roman"/>
          <w:sz w:val="24"/>
          <w:szCs w:val="24"/>
          <w:lang w:val="en-US"/>
        </w:rPr>
        <w:t>[Neumuth]</w:t>
      </w:r>
      <w:r w:rsidRPr="0079237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A6859" w:rsidRPr="0079237E">
        <w:rPr>
          <w:rFonts w:ascii="Times New Roman" w:hAnsi="Times New Roman" w:cs="Times New Roman"/>
          <w:sz w:val="24"/>
          <w:szCs w:val="24"/>
          <w:lang w:val="en-US"/>
        </w:rPr>
        <w:t xml:space="preserve">Neumuth </w:t>
      </w:r>
      <w:r w:rsidRPr="0079237E">
        <w:rPr>
          <w:rFonts w:ascii="Times New Roman" w:hAnsi="Times New Roman" w:cs="Times New Roman"/>
          <w:sz w:val="24"/>
          <w:szCs w:val="24"/>
          <w:lang w:val="en-US"/>
        </w:rPr>
        <w:t xml:space="preserve">T. Surgical Process Modeling - Theory, Methods, and Applications  (2012). </w:t>
      </w:r>
      <w:r w:rsidRPr="007A6859">
        <w:rPr>
          <w:rFonts w:ascii="Times New Roman" w:hAnsi="Times New Roman" w:cs="Times New Roman"/>
          <w:sz w:val="24"/>
          <w:szCs w:val="24"/>
          <w:lang w:val="en-US"/>
        </w:rPr>
        <w:t>ISBN 978-3-00-038630-5.</w:t>
      </w:r>
    </w:p>
    <w:p w:rsidR="007A6859" w:rsidRPr="0092487C" w:rsidRDefault="007A6859" w:rsidP="00674D2A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6859">
        <w:rPr>
          <w:rFonts w:ascii="Times New Roman" w:hAnsi="Times New Roman" w:cs="Times New Roman"/>
          <w:sz w:val="24"/>
          <w:szCs w:val="24"/>
          <w:lang w:val="en-US"/>
        </w:rPr>
        <w:t>[Hommersom]</w:t>
      </w:r>
      <w:r w:rsidRPr="007A6859">
        <w:rPr>
          <w:rFonts w:ascii="Times New Roman" w:hAnsi="Times New Roman" w:cs="Times New Roman"/>
          <w:sz w:val="24"/>
          <w:szCs w:val="24"/>
          <w:lang w:val="en-US"/>
        </w:rPr>
        <w:tab/>
        <w:t xml:space="preserve">Hommersom A., Verwer S., Lucas P.J.F. (2013) “Discovering Probabilistic Structures of Healthcare Processes“. In: Riaño D., Lenz R., Miksch S., Peleg M., Reichert M., ten Teije A. (eds) Process Support and Knowledge Representation in Health Care. </w:t>
      </w:r>
      <w:r w:rsidRPr="0092487C">
        <w:rPr>
          <w:rFonts w:ascii="Times New Roman" w:hAnsi="Times New Roman" w:cs="Times New Roman"/>
          <w:sz w:val="24"/>
          <w:szCs w:val="24"/>
          <w:lang w:val="en-US"/>
        </w:rPr>
        <w:t>ProHealth 2013, KR4HC 2013. Lecture Notes in Computer Science, vol 8268. Springer, Cham</w:t>
      </w:r>
    </w:p>
    <w:p w:rsidR="00806FF3" w:rsidRPr="00806FF3" w:rsidRDefault="00806FF3" w:rsidP="00674D2A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FF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E4A8C" w:rsidRPr="00806FF3">
        <w:rPr>
          <w:rFonts w:ascii="Times New Roman" w:hAnsi="Times New Roman" w:cs="Times New Roman"/>
          <w:sz w:val="24"/>
          <w:szCs w:val="24"/>
          <w:lang w:val="en-US"/>
        </w:rPr>
        <w:t>Ferrante</w:t>
      </w:r>
      <w:r w:rsidRPr="00806FF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06FF3">
        <w:rPr>
          <w:rFonts w:ascii="Times New Roman" w:hAnsi="Times New Roman" w:cs="Times New Roman"/>
          <w:sz w:val="24"/>
          <w:szCs w:val="24"/>
          <w:lang w:val="en-US"/>
        </w:rPr>
        <w:tab/>
        <w:t>Ferrante S, Bonacina S, Pozzi G, Pinciroli F, Marceglia S. “A design methodology for medical processes”. Appl Clin Inform., vol. 7,  2016, pp. 191–210. http://dx.doi.org/10.4338/ACI-2015-08-RA-0111</w:t>
      </w:r>
    </w:p>
    <w:p w:rsidR="00674D2A" w:rsidRDefault="00B01107" w:rsidP="00546CBB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  <w:r w:rsidRPr="00B01107">
        <w:rPr>
          <w:rFonts w:ascii="Times New Roman" w:hAnsi="Times New Roman" w:cs="Times New Roman"/>
          <w:sz w:val="24"/>
          <w:szCs w:val="24"/>
          <w:lang w:val="en-US"/>
        </w:rPr>
        <w:t>[Zhaoyi]</w:t>
      </w:r>
      <w:r w:rsidRPr="00B011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Zhaoyi Chen, Victoria Y. Bird, Rupam Ruchi, Mark S. Segal, Jiang Bian, Saeed R. Khan, Marie-Carmelle Elie and Mattia Prosperi “Development of a personalized diagnostic model for kidney stone disease tailored to acute care by integrating large clinical, demographics and laboratory data: the diagnostic acute care algorithm - kidney stones (DACA-KS)” \\ BMC Medical Informatics and Decision Making, vol. 18, No. 72, 2018. </w:t>
      </w:r>
      <w:hyperlink r:id="rId13" w:history="1">
        <w:r w:rsidR="009A3A0D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9A3A0D" w:rsidRPr="009A3A0D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="009A3A0D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doi</w:t>
        </w:r>
        <w:r w:rsidR="009A3A0D" w:rsidRPr="009A3A0D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9A3A0D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9A3A0D" w:rsidRPr="009A3A0D">
          <w:rPr>
            <w:rStyle w:val="a7"/>
            <w:rFonts w:ascii="Times New Roman" w:hAnsi="Times New Roman" w:cs="Times New Roman"/>
            <w:sz w:val="24"/>
            <w:szCs w:val="24"/>
          </w:rPr>
          <w:t>/10.1186/</w:t>
        </w:r>
        <w:r w:rsidR="009A3A0D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="009A3A0D" w:rsidRPr="009A3A0D">
          <w:rPr>
            <w:rStyle w:val="a7"/>
            <w:rFonts w:ascii="Times New Roman" w:hAnsi="Times New Roman" w:cs="Times New Roman"/>
            <w:sz w:val="24"/>
            <w:szCs w:val="24"/>
          </w:rPr>
          <w:t>12911-018-0652-4</w:t>
        </w:r>
      </w:hyperlink>
    </w:p>
    <w:p w:rsidR="009A3A0D" w:rsidRPr="009A3A0D" w:rsidRDefault="009A3A0D" w:rsidP="009A3A0D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  <w:r w:rsidRPr="009A3A0D">
        <w:rPr>
          <w:rFonts w:ascii="Times New Roman" w:hAnsi="Times New Roman" w:cs="Times New Roman"/>
          <w:sz w:val="24"/>
          <w:szCs w:val="24"/>
        </w:rPr>
        <w:t>[Лебедев]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A0D">
        <w:rPr>
          <w:rFonts w:ascii="Times New Roman" w:hAnsi="Times New Roman" w:cs="Times New Roman"/>
          <w:sz w:val="24"/>
          <w:szCs w:val="24"/>
        </w:rPr>
        <w:t>Лебедев С.В.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A3A0D">
        <w:rPr>
          <w:rFonts w:ascii="Times New Roman" w:hAnsi="Times New Roman" w:cs="Times New Roman"/>
          <w:sz w:val="24"/>
          <w:szCs w:val="24"/>
        </w:rPr>
        <w:t xml:space="preserve"> Жукова </w:t>
      </w:r>
      <w:r>
        <w:rPr>
          <w:rFonts w:ascii="Times New Roman" w:hAnsi="Times New Roman" w:cs="Times New Roman"/>
          <w:sz w:val="24"/>
          <w:szCs w:val="24"/>
        </w:rPr>
        <w:t xml:space="preserve">Н.А. </w:t>
      </w:r>
      <w:r w:rsidRPr="009A3A0D">
        <w:rPr>
          <w:rFonts w:ascii="Times New Roman" w:hAnsi="Times New Roman" w:cs="Times New Roman"/>
          <w:sz w:val="24"/>
          <w:szCs w:val="24"/>
        </w:rPr>
        <w:t>Слияние медицинских данных на основе онтологий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A0D">
        <w:rPr>
          <w:rFonts w:ascii="Times New Roman" w:hAnsi="Times New Roman" w:cs="Times New Roman"/>
          <w:sz w:val="24"/>
          <w:szCs w:val="24"/>
        </w:rPr>
        <w:t>// Онтология проектирования. – 2017. – Т. 7, №2(24). - С. 145-159. – DOI:</w:t>
      </w:r>
    </w:p>
    <w:p w:rsidR="009A3A0D" w:rsidRPr="00B33EBC" w:rsidRDefault="009A3A0D" w:rsidP="009A3A0D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3EBC">
        <w:rPr>
          <w:rFonts w:ascii="Times New Roman" w:hAnsi="Times New Roman" w:cs="Times New Roman"/>
          <w:sz w:val="24"/>
          <w:szCs w:val="24"/>
          <w:lang w:val="en-US"/>
        </w:rPr>
        <w:t>10.18287/2223-9537-2017-7-2-145-159.</w:t>
      </w:r>
    </w:p>
    <w:p w:rsidR="00680ED1" w:rsidRPr="00786426" w:rsidRDefault="00680ED1" w:rsidP="009A3A0D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ED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86426" w:rsidRPr="00680ED1">
        <w:rPr>
          <w:rFonts w:ascii="Times New Roman" w:hAnsi="Times New Roman" w:cs="Times New Roman"/>
          <w:sz w:val="24"/>
          <w:szCs w:val="24"/>
          <w:lang w:val="en-US"/>
        </w:rPr>
        <w:t>Boussadi</w:t>
      </w:r>
      <w:r w:rsidRPr="00680ED1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680ED1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Boussadi A., Zapletal E. A Fast Healthcare Interoperability Resources (FHIR) layer implemented over i2b2 // BMC Medical Informatics and Decision Making, vol. 17, No 120, 2017. </w:t>
      </w:r>
      <w:hyperlink r:id="rId14" w:history="1">
        <w:r w:rsidR="00786426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https://doi.org/10.1186/s12911-017-0513-6</w:t>
        </w:r>
      </w:hyperlink>
    </w:p>
    <w:p w:rsidR="00786426" w:rsidRPr="00B33EBC" w:rsidRDefault="00786426" w:rsidP="009A3A0D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426">
        <w:rPr>
          <w:rFonts w:ascii="Times New Roman" w:hAnsi="Times New Roman" w:cs="Times New Roman"/>
          <w:sz w:val="24"/>
          <w:szCs w:val="24"/>
          <w:lang w:val="en-US"/>
        </w:rPr>
        <w:lastRenderedPageBreak/>
        <w:t>[Monica]</w:t>
      </w:r>
      <w:r w:rsidRPr="00786426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Monica K. Top Clinical Decision Support System (CDSS) Companies by Ambulatory, Inpatient Settings. April 07, 2017. </w:t>
      </w:r>
      <w:hyperlink r:id="rId15" w:history="1">
        <w:r w:rsidR="00EF65A4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https://ehrintelligence.com/news/top-clinical-decision-support-system-cdss-companies-by-ambulatory-inpatient</w:t>
        </w:r>
      </w:hyperlink>
      <w:r w:rsidRPr="007864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3A4E" w:rsidRPr="00343A4E" w:rsidRDefault="00343A4E" w:rsidP="009A3A0D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426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343A4E">
        <w:rPr>
          <w:rFonts w:ascii="Times New Roman" w:hAnsi="Times New Roman" w:cs="Times New Roman"/>
          <w:sz w:val="24"/>
          <w:szCs w:val="24"/>
          <w:lang w:val="en-US"/>
        </w:rPr>
        <w:t>Olah</w:t>
      </w:r>
      <w:r w:rsidRPr="0078642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343A4E">
        <w:rPr>
          <w:rFonts w:ascii="Times New Roman" w:hAnsi="Times New Roman" w:cs="Times New Roman"/>
          <w:sz w:val="24"/>
          <w:szCs w:val="24"/>
          <w:lang w:val="en-US"/>
        </w:rPr>
        <w:t xml:space="preserve"> Olah P. et al. (2017) Exploring Hierarchical Medical Data stored as Multi-trees in a Relational Database. In: Vlad S., Roman N. (eds) International Conference on Advancements of Medicine and Health Care through Technology; 12th - 15th October 2016, Cluj-Napoca, Romania. IFMBE Proceedings, vol 59. Springer, Cham</w:t>
      </w:r>
    </w:p>
    <w:p w:rsidR="00EF65A4" w:rsidRPr="00EF65A4" w:rsidRDefault="00EF65A4" w:rsidP="00EF65A4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65A4">
        <w:rPr>
          <w:rFonts w:ascii="Times New Roman" w:hAnsi="Times New Roman" w:cs="Times New Roman"/>
          <w:sz w:val="24"/>
          <w:szCs w:val="24"/>
          <w:lang w:val="en-US"/>
        </w:rPr>
        <w:t>[Kaiser]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ab/>
        <w:t>Kaiser K., Marcos M. Leveraging workflow control patterns in the domain of clinical practice guidelines</w:t>
      </w:r>
      <w:r w:rsidR="00C15772" w:rsidRPr="00C15772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>BMC Medical Informatics and Decision Making, vol. 16, No 20, 2016. https://doi.org/10.1186/s12911-016-0253-z</w:t>
      </w:r>
    </w:p>
    <w:p w:rsidR="00EF65A4" w:rsidRPr="00EF65A4" w:rsidRDefault="00EF65A4" w:rsidP="00EF65A4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65A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15772" w:rsidRPr="00EF65A4">
        <w:rPr>
          <w:rFonts w:ascii="Times New Roman" w:hAnsi="Times New Roman" w:cs="Times New Roman"/>
          <w:sz w:val="24"/>
          <w:szCs w:val="24"/>
          <w:lang w:val="en-US"/>
        </w:rPr>
        <w:t>Ong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15772" w:rsidRPr="00EF65A4">
        <w:rPr>
          <w:rFonts w:ascii="Times New Roman" w:hAnsi="Times New Roman" w:cs="Times New Roman"/>
          <w:sz w:val="24"/>
          <w:szCs w:val="24"/>
          <w:lang w:val="en-US"/>
        </w:rPr>
        <w:t xml:space="preserve">Ong 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15772" w:rsidRPr="00C157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="00C15772" w:rsidRPr="00C157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772">
        <w:rPr>
          <w:rFonts w:ascii="Times New Roman" w:hAnsi="Times New Roman" w:cs="Times New Roman"/>
          <w:sz w:val="24"/>
          <w:szCs w:val="24"/>
          <w:lang w:val="en-US"/>
        </w:rPr>
        <w:t>et al.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 xml:space="preserve"> Dynamic-ETL: a hybrid approach for health data extraction, transformation and loading</w:t>
      </w:r>
      <w:r w:rsidR="00C15772" w:rsidRPr="00C15772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 xml:space="preserve"> BMC Medical Informatics and Decision Making, vol. 17, No 134,  2017. https://doi.org/10.1186/s12911-017-0532-3 </w:t>
      </w:r>
    </w:p>
    <w:p w:rsidR="00EF65A4" w:rsidRPr="00B33EBC" w:rsidRDefault="00EF65A4" w:rsidP="00EF65A4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65A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93773D" w:rsidRPr="00EF65A4">
        <w:rPr>
          <w:rFonts w:ascii="Times New Roman" w:hAnsi="Times New Roman" w:cs="Times New Roman"/>
          <w:sz w:val="24"/>
          <w:szCs w:val="24"/>
          <w:lang w:val="en-US"/>
        </w:rPr>
        <w:t>Sylvestre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3773D" w:rsidRPr="00EF65A4">
        <w:rPr>
          <w:rFonts w:ascii="Times New Roman" w:hAnsi="Times New Roman" w:cs="Times New Roman"/>
          <w:sz w:val="24"/>
          <w:szCs w:val="24"/>
          <w:lang w:val="en-US"/>
        </w:rPr>
        <w:t xml:space="preserve">Sylvestre </w:t>
      </w:r>
      <w:r w:rsidR="0093773D">
        <w:rPr>
          <w:rFonts w:ascii="Times New Roman" w:hAnsi="Times New Roman" w:cs="Times New Roman"/>
          <w:sz w:val="24"/>
          <w:szCs w:val="24"/>
        </w:rPr>
        <w:t>Е</w:t>
      </w:r>
      <w:r w:rsidR="0093773D" w:rsidRPr="009377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773D">
        <w:rPr>
          <w:rFonts w:ascii="Times New Roman" w:hAnsi="Times New Roman" w:cs="Times New Roman"/>
          <w:sz w:val="24"/>
          <w:szCs w:val="24"/>
          <w:lang w:val="en-US"/>
        </w:rPr>
        <w:t>et al.</w:t>
      </w:r>
      <w:r w:rsidR="0093773D" w:rsidRPr="00EF65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>Combining information from a clinical data warehouse and a pharmaceutical database to generate a framework to detect comorbidities in electronic health records</w:t>
      </w:r>
      <w:r w:rsidR="0093773D" w:rsidRPr="0093773D">
        <w:rPr>
          <w:rFonts w:ascii="Times New Roman" w:hAnsi="Times New Roman" w:cs="Times New Roman"/>
          <w:sz w:val="24"/>
          <w:szCs w:val="24"/>
          <w:lang w:val="en-US"/>
        </w:rPr>
        <w:t>. //</w:t>
      </w:r>
      <w:r w:rsidRPr="00EF65A4">
        <w:rPr>
          <w:rFonts w:ascii="Times New Roman" w:hAnsi="Times New Roman" w:cs="Times New Roman"/>
          <w:sz w:val="24"/>
          <w:szCs w:val="24"/>
          <w:lang w:val="en-US"/>
        </w:rPr>
        <w:t xml:space="preserve">. BMC Medical Informatics and Decision Making, vol. 18, No 9,  2018. </w:t>
      </w:r>
      <w:hyperlink r:id="rId16" w:history="1">
        <w:r w:rsidR="00BF7870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F7870" w:rsidRPr="00B33EB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="00BF7870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doi</w:t>
        </w:r>
        <w:r w:rsidR="00BF7870" w:rsidRPr="00B33EB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="00BF7870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BF7870" w:rsidRPr="00B33EB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/10.1186/</w:t>
        </w:r>
        <w:r w:rsidR="00BF7870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="00BF7870" w:rsidRPr="00B33EB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12911-018-0586-</w:t>
        </w:r>
        <w:r w:rsidR="00BF7870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x</w:t>
        </w:r>
      </w:hyperlink>
    </w:p>
    <w:p w:rsidR="00BF7870" w:rsidRPr="00B33EBC" w:rsidRDefault="00BF7870" w:rsidP="00EF65A4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7870">
        <w:rPr>
          <w:rFonts w:ascii="Times New Roman" w:hAnsi="Times New Roman" w:cs="Times New Roman"/>
          <w:sz w:val="24"/>
          <w:szCs w:val="24"/>
        </w:rPr>
        <w:t>[Поликарпова</w:t>
      </w:r>
      <w:r>
        <w:rPr>
          <w:rFonts w:ascii="Times New Roman" w:hAnsi="Times New Roman" w:cs="Times New Roman"/>
          <w:sz w:val="24"/>
          <w:szCs w:val="24"/>
        </w:rPr>
        <w:t>Ш</w:t>
      </w:r>
      <w:r w:rsidRPr="00BF7870">
        <w:rPr>
          <w:rFonts w:ascii="Times New Roman" w:hAnsi="Times New Roman" w:cs="Times New Roman"/>
          <w:sz w:val="24"/>
          <w:szCs w:val="24"/>
        </w:rPr>
        <w:t>алыто]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870">
        <w:rPr>
          <w:rFonts w:ascii="Times New Roman" w:hAnsi="Times New Roman" w:cs="Times New Roman"/>
          <w:sz w:val="24"/>
          <w:szCs w:val="24"/>
        </w:rPr>
        <w:t>Поликарпова Н.И., Шалыто А.А. Автоматное 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F7870">
        <w:rPr>
          <w:rFonts w:ascii="Times New Roman" w:hAnsi="Times New Roman" w:cs="Times New Roman"/>
          <w:sz w:val="24"/>
          <w:szCs w:val="24"/>
        </w:rPr>
        <w:t>СПб</w:t>
      </w:r>
      <w:r w:rsidRPr="00B33EBC">
        <w:rPr>
          <w:rFonts w:ascii="Times New Roman" w:hAnsi="Times New Roman" w:cs="Times New Roman"/>
          <w:sz w:val="24"/>
          <w:szCs w:val="24"/>
          <w:lang w:val="en-US"/>
        </w:rPr>
        <w:t xml:space="preserve">.: </w:t>
      </w:r>
      <w:r w:rsidRPr="00BF7870">
        <w:rPr>
          <w:rFonts w:ascii="Times New Roman" w:hAnsi="Times New Roman" w:cs="Times New Roman"/>
          <w:sz w:val="24"/>
          <w:szCs w:val="24"/>
        </w:rPr>
        <w:t>Питер</w:t>
      </w:r>
      <w:r w:rsidRPr="00B33EBC">
        <w:rPr>
          <w:rFonts w:ascii="Times New Roman" w:hAnsi="Times New Roman" w:cs="Times New Roman"/>
          <w:sz w:val="24"/>
          <w:szCs w:val="24"/>
          <w:lang w:val="en-US"/>
        </w:rPr>
        <w:t xml:space="preserve">, 2009. 176 </w:t>
      </w:r>
      <w:r w:rsidRPr="00BF7870">
        <w:rPr>
          <w:rFonts w:ascii="Times New Roman" w:hAnsi="Times New Roman" w:cs="Times New Roman"/>
          <w:sz w:val="24"/>
          <w:szCs w:val="24"/>
        </w:rPr>
        <w:t>с</w:t>
      </w:r>
      <w:r w:rsidRPr="00B33EBC">
        <w:rPr>
          <w:rFonts w:ascii="Times New Roman" w:hAnsi="Times New Roman" w:cs="Times New Roman"/>
          <w:sz w:val="24"/>
          <w:szCs w:val="24"/>
          <w:lang w:val="en-US"/>
        </w:rPr>
        <w:t>. ISBN 978-5-388-00692-9.</w:t>
      </w:r>
    </w:p>
    <w:p w:rsidR="004F52D5" w:rsidRPr="004F52D5" w:rsidRDefault="004F52D5" w:rsidP="004F52D5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2D5">
        <w:rPr>
          <w:rFonts w:ascii="Times New Roman" w:hAnsi="Times New Roman" w:cs="Times New Roman"/>
          <w:sz w:val="24"/>
          <w:szCs w:val="24"/>
          <w:lang w:val="en-US"/>
        </w:rPr>
        <w:t>[Prieto-Langarica]</w:t>
      </w:r>
      <w:r w:rsidRPr="004F52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Prieto-Langarica A.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 al. </w:t>
      </w:r>
      <w:r w:rsidRPr="004F52D5">
        <w:rPr>
          <w:rFonts w:ascii="Times New Roman" w:hAnsi="Times New Roman" w:cs="Times New Roman"/>
          <w:sz w:val="24"/>
          <w:szCs w:val="24"/>
          <w:lang w:val="en-US"/>
        </w:rPr>
        <w:t>A Cellular Automata Model of Infection Control on Medical Implants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2D5">
        <w:rPr>
          <w:rFonts w:ascii="Times New Roman" w:hAnsi="Times New Roman" w:cs="Times New Roman"/>
          <w:sz w:val="24"/>
          <w:szCs w:val="24"/>
          <w:lang w:val="en-US"/>
        </w:rPr>
        <w:t>// Appl Appl Math. vol. 6, No 1, 2011 Jun 1, pp. 1–10.</w:t>
      </w:r>
    </w:p>
    <w:p w:rsidR="004F52D5" w:rsidRPr="004F52D5" w:rsidRDefault="004F52D5" w:rsidP="004F52D5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2D5">
        <w:rPr>
          <w:rFonts w:ascii="Times New Roman" w:hAnsi="Times New Roman" w:cs="Times New Roman"/>
          <w:sz w:val="24"/>
          <w:szCs w:val="24"/>
          <w:lang w:val="en-US"/>
        </w:rPr>
        <w:t xml:space="preserve">[Misra] </w:t>
      </w:r>
      <w:r w:rsidRPr="004F52D5">
        <w:rPr>
          <w:rFonts w:ascii="Times New Roman" w:hAnsi="Times New Roman" w:cs="Times New Roman"/>
          <w:sz w:val="24"/>
          <w:szCs w:val="24"/>
          <w:lang w:val="en-US"/>
        </w:rPr>
        <w:tab/>
        <w:t>Misra 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F52D5">
        <w:rPr>
          <w:rFonts w:ascii="Times New Roman" w:hAnsi="Times New Roman" w:cs="Times New Roman"/>
          <w:sz w:val="24"/>
          <w:szCs w:val="24"/>
          <w:lang w:val="en-US"/>
        </w:rPr>
        <w:t>, Tiwari V</w:t>
      </w:r>
      <w:r>
        <w:rPr>
          <w:rFonts w:ascii="Times New Roman" w:hAnsi="Times New Roman" w:cs="Times New Roman"/>
          <w:sz w:val="24"/>
          <w:szCs w:val="24"/>
          <w:lang w:val="en-US"/>
        </w:rPr>
        <w:t>.,</w:t>
      </w:r>
      <w:r w:rsidRPr="004F52D5">
        <w:rPr>
          <w:rFonts w:ascii="Times New Roman" w:hAnsi="Times New Roman" w:cs="Times New Roman"/>
          <w:sz w:val="24"/>
          <w:szCs w:val="24"/>
          <w:lang w:val="en-US"/>
        </w:rPr>
        <w:t xml:space="preserve"> Obaidat 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F52D5">
        <w:rPr>
          <w:rFonts w:ascii="Times New Roman" w:hAnsi="Times New Roman" w:cs="Times New Roman"/>
          <w:sz w:val="24"/>
          <w:szCs w:val="24"/>
          <w:lang w:val="en-US"/>
        </w:rPr>
        <w:t>S. LACAS: Learning automata-based congestion avoidance scheme for healthcare wireless sensor networks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52D5">
        <w:rPr>
          <w:rFonts w:ascii="Times New Roman" w:hAnsi="Times New Roman" w:cs="Times New Roman"/>
          <w:sz w:val="24"/>
          <w:szCs w:val="24"/>
          <w:lang w:val="en-US"/>
        </w:rPr>
        <w:t>// IEEE Journal on Selected Areas in Communications, Vol. 27, No. 4, MAY 2009</w:t>
      </w:r>
    </w:p>
    <w:p w:rsidR="004F52D5" w:rsidRDefault="004F52D5" w:rsidP="004F52D5">
      <w:pPr>
        <w:pStyle w:val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52D5">
        <w:rPr>
          <w:rFonts w:ascii="Times New Roman" w:hAnsi="Times New Roman" w:cs="Times New Roman"/>
          <w:sz w:val="24"/>
          <w:szCs w:val="24"/>
          <w:lang w:val="en-US"/>
        </w:rPr>
        <w:t>[Rahmaniheris]</w:t>
      </w:r>
      <w:r w:rsidRPr="004F52D5">
        <w:rPr>
          <w:rFonts w:ascii="Times New Roman" w:hAnsi="Times New Roman" w:cs="Times New Roman"/>
          <w:sz w:val="24"/>
          <w:szCs w:val="24"/>
          <w:lang w:val="en-US"/>
        </w:rPr>
        <w:tab/>
        <w:t>Rahmaniheris M., Yu Jiang, Lui Sha. Model-driven design of clinical guidance systems // arXiv:1610.06895v1 [cs.CY] 21 Oct 2016</w:t>
      </w:r>
    </w:p>
    <w:p w:rsidR="004C6CF6" w:rsidRPr="00B33EBC" w:rsidRDefault="004C6CF6" w:rsidP="004F52D5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  <w:r w:rsidRPr="004C6CF6">
        <w:rPr>
          <w:rFonts w:ascii="Times New Roman" w:hAnsi="Times New Roman" w:cs="Times New Roman"/>
          <w:sz w:val="24"/>
          <w:szCs w:val="24"/>
          <w:lang w:val="en-US"/>
        </w:rPr>
        <w:t>[Bowles]</w:t>
      </w:r>
      <w:r w:rsidRPr="004C6CF6">
        <w:rPr>
          <w:rFonts w:ascii="Times New Roman" w:hAnsi="Times New Roman" w:cs="Times New Roman"/>
          <w:sz w:val="24"/>
          <w:szCs w:val="24"/>
          <w:lang w:val="en-US"/>
        </w:rPr>
        <w:tab/>
        <w:t>Bowles J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C6CF6">
        <w:rPr>
          <w:rFonts w:ascii="Times New Roman" w:hAnsi="Times New Roman" w:cs="Times New Roman"/>
          <w:sz w:val="24"/>
          <w:szCs w:val="24"/>
          <w:lang w:val="en-US"/>
        </w:rPr>
        <w:t>K.F.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C6CF6">
        <w:rPr>
          <w:rFonts w:ascii="Times New Roman" w:hAnsi="Times New Roman" w:cs="Times New Roman"/>
          <w:sz w:val="24"/>
          <w:szCs w:val="24"/>
          <w:lang w:val="en-US"/>
        </w:rPr>
        <w:t xml:space="preserve"> Silvina A. Model Checking Cancer Automata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C6C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3EBC">
        <w:rPr>
          <w:rFonts w:ascii="Times New Roman" w:hAnsi="Times New Roman" w:cs="Times New Roman"/>
          <w:sz w:val="24"/>
          <w:szCs w:val="24"/>
        </w:rPr>
        <w:t>[</w:t>
      </w:r>
      <w:r w:rsidRPr="004C6CF6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B33EBC">
        <w:rPr>
          <w:rFonts w:ascii="Times New Roman" w:hAnsi="Times New Roman" w:cs="Times New Roman"/>
          <w:sz w:val="24"/>
          <w:szCs w:val="24"/>
        </w:rPr>
        <w:t xml:space="preserve">]. </w:t>
      </w:r>
      <w:r w:rsidRPr="004C6CF6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B33EBC">
        <w:rPr>
          <w:rFonts w:ascii="Times New Roman" w:hAnsi="Times New Roman" w:cs="Times New Roman"/>
          <w:sz w:val="24"/>
          <w:szCs w:val="24"/>
        </w:rPr>
        <w:t xml:space="preserve"> </w:t>
      </w:r>
      <w:r w:rsidRPr="004C6CF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33EBC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F84CEA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84CEA" w:rsidRPr="00B33EBC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="00F84CEA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core</w:t>
        </w:r>
        <w:r w:rsidR="00F84CEA" w:rsidRPr="00B33EBC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F84CEA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ac</w:t>
        </w:r>
        <w:r w:rsidR="00F84CEA" w:rsidRPr="00B33EBC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="00F84CEA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uk</w:t>
        </w:r>
        <w:r w:rsidR="00F84CEA" w:rsidRPr="00B33EBC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F84CEA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download</w:t>
        </w:r>
        <w:r w:rsidR="00F84CEA" w:rsidRPr="00B33EBC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="00F84CEA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pdf</w:t>
        </w:r>
        <w:r w:rsidR="00F84CEA" w:rsidRPr="00B33EBC">
          <w:rPr>
            <w:rStyle w:val="a7"/>
            <w:rFonts w:ascii="Times New Roman" w:hAnsi="Times New Roman" w:cs="Times New Roman"/>
            <w:sz w:val="24"/>
            <w:szCs w:val="24"/>
          </w:rPr>
          <w:t>/31299773.</w:t>
        </w:r>
        <w:r w:rsidR="00F84CEA" w:rsidRPr="00F04FA8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:rsidR="00F84CEA" w:rsidRPr="00F84CEA" w:rsidRDefault="00F84CEA" w:rsidP="004F52D5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  <w:r w:rsidRPr="00F84CEA">
        <w:rPr>
          <w:rFonts w:ascii="Times New Roman" w:hAnsi="Times New Roman" w:cs="Times New Roman"/>
          <w:sz w:val="24"/>
          <w:szCs w:val="24"/>
        </w:rPr>
        <w:t>[Митькин]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4CEA">
        <w:rPr>
          <w:rFonts w:ascii="Times New Roman" w:hAnsi="Times New Roman" w:cs="Times New Roman"/>
          <w:sz w:val="24"/>
          <w:szCs w:val="24"/>
        </w:rPr>
        <w:t xml:space="preserve">Митькин С.Б. Автоматное программирование на языке ДРАКОН </w:t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Pr="00F84CEA">
        <w:rPr>
          <w:rFonts w:ascii="Times New Roman" w:hAnsi="Times New Roman" w:cs="Times New Roman"/>
          <w:sz w:val="24"/>
          <w:szCs w:val="24"/>
        </w:rPr>
        <w:t>Программная инженерия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84CEA">
        <w:rPr>
          <w:rFonts w:ascii="Times New Roman" w:hAnsi="Times New Roman" w:cs="Times New Roman"/>
          <w:sz w:val="24"/>
          <w:szCs w:val="24"/>
        </w:rPr>
        <w:t xml:space="preserve"> Том 10, № 1, 2019</w:t>
      </w:r>
      <w:r>
        <w:rPr>
          <w:rFonts w:ascii="Times New Roman" w:hAnsi="Times New Roman" w:cs="Times New Roman"/>
          <w:sz w:val="24"/>
          <w:szCs w:val="24"/>
        </w:rPr>
        <w:t>. С. 3</w:t>
      </w:r>
      <w:r w:rsidRPr="00B33EB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546CBB" w:rsidRPr="00546CBB" w:rsidRDefault="00546CBB" w:rsidP="00546CBB">
      <w:pPr>
        <w:pStyle w:val="10"/>
        <w:jc w:val="both"/>
        <w:rPr>
          <w:rFonts w:ascii="Times New Roman" w:hAnsi="Times New Roman" w:cs="Times New Roman"/>
          <w:sz w:val="24"/>
          <w:szCs w:val="24"/>
        </w:rPr>
      </w:pPr>
      <w:r w:rsidRPr="00F84CEA">
        <w:rPr>
          <w:rFonts w:ascii="Times New Roman" w:hAnsi="Times New Roman" w:cs="Times New Roman"/>
          <w:sz w:val="24"/>
          <w:szCs w:val="24"/>
        </w:rPr>
        <w:t>«</w:t>
      </w:r>
      <w:r w:rsidRPr="00546CBB">
        <w:rPr>
          <w:rFonts w:ascii="Times New Roman" w:hAnsi="Times New Roman" w:cs="Times New Roman"/>
          <w:sz w:val="24"/>
          <w:szCs w:val="24"/>
        </w:rPr>
        <w:t>Информационные системы в здравоохранении. Общие требования»</w:t>
      </w:r>
    </w:p>
    <w:p w:rsidR="0002073B" w:rsidRPr="002B55AE" w:rsidRDefault="00A41549" w:rsidP="002B55AE">
      <w:pPr>
        <w:pStyle w:val="10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5AE">
        <w:rPr>
          <w:rFonts w:ascii="Times New Roman" w:eastAsia="Times New Roman" w:hAnsi="Times New Roman" w:cs="Times New Roman"/>
          <w:sz w:val="26"/>
          <w:szCs w:val="26"/>
        </w:rPr>
        <w:t>Поликарпова Н.И., Шалыто А.А. Автоматное программирование</w:t>
      </w:r>
      <w:r w:rsidR="00BF787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5D2F3B">
        <w:rPr>
          <w:rFonts w:ascii="Times New Roman" w:eastAsia="Times New Roman" w:hAnsi="Times New Roman" w:cs="Times New Roman"/>
          <w:sz w:val="26"/>
          <w:szCs w:val="26"/>
        </w:rPr>
        <w:t>СПб: Питер, 2008. 167 с.</w:t>
      </w:r>
    </w:p>
    <w:p w:rsidR="0002073B" w:rsidRPr="002B55AE" w:rsidRDefault="00A41549" w:rsidP="002B55AE">
      <w:pPr>
        <w:pStyle w:val="10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5AE">
        <w:rPr>
          <w:rFonts w:ascii="Times New Roman" w:eastAsia="Times New Roman" w:hAnsi="Times New Roman" w:cs="Times New Roman"/>
          <w:sz w:val="26"/>
          <w:szCs w:val="26"/>
        </w:rPr>
        <w:t xml:space="preserve">Сергей Тепляков. Паттерны программирования на платформе .NET. </w:t>
      </w:r>
      <w:hyperlink r:id="rId18">
        <w:r w:rsidRPr="002B55AE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https://refactoring.guru/ru</w:t>
        </w:r>
      </w:hyperlink>
    </w:p>
    <w:p w:rsidR="0002073B" w:rsidRPr="002B55AE" w:rsidRDefault="00BB69E1" w:rsidP="002B55AE">
      <w:pPr>
        <w:pStyle w:val="10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9">
        <w:r w:rsidR="00A41549" w:rsidRPr="002B55AE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https://habr.com/ru/company/mailru/blog/325492/</w:t>
        </w:r>
      </w:hyperlink>
    </w:p>
    <w:p w:rsidR="0002073B" w:rsidRPr="002B55AE" w:rsidRDefault="00A41549" w:rsidP="002B55AE">
      <w:pPr>
        <w:pStyle w:val="10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>The Drug-Drug Interactions Ontology [</w:t>
      </w:r>
      <w:r w:rsidRPr="002B55AE">
        <w:rPr>
          <w:rFonts w:ascii="Times New Roman" w:eastAsia="Times New Roman" w:hAnsi="Times New Roman" w:cs="Times New Roman"/>
          <w:sz w:val="26"/>
          <w:szCs w:val="26"/>
        </w:rPr>
        <w:t>Электронный</w:t>
      </w: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2B55AE">
        <w:rPr>
          <w:rFonts w:ascii="Times New Roman" w:eastAsia="Times New Roman" w:hAnsi="Times New Roman" w:cs="Times New Roman"/>
          <w:sz w:val="26"/>
          <w:szCs w:val="26"/>
        </w:rPr>
        <w:t>ресурс</w:t>
      </w: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>] - URL: http://www.obofoundry.org/ontology/dinto.html -</w:t>
      </w:r>
    </w:p>
    <w:p w:rsidR="0002073B" w:rsidRPr="002B55AE" w:rsidRDefault="00A41549" w:rsidP="002B55AE">
      <w:pPr>
        <w:pStyle w:val="10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5AE">
        <w:rPr>
          <w:rFonts w:ascii="Times New Roman" w:eastAsia="Times New Roman" w:hAnsi="Times New Roman" w:cs="Times New Roman"/>
          <w:sz w:val="26"/>
          <w:szCs w:val="26"/>
        </w:rPr>
        <w:t>Основы теории медицинских технологических процессов / Г.Осипов, Г.Назаренко, 2005</w:t>
      </w:r>
    </w:p>
    <w:p w:rsidR="0002073B" w:rsidRPr="002B55AE" w:rsidRDefault="00A41549" w:rsidP="002B55AE">
      <w:pPr>
        <w:pStyle w:val="10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5AE">
        <w:rPr>
          <w:rFonts w:ascii="Times New Roman" w:eastAsia="Times New Roman" w:hAnsi="Times New Roman" w:cs="Times New Roman"/>
          <w:sz w:val="26"/>
          <w:szCs w:val="26"/>
        </w:rPr>
        <w:lastRenderedPageBreak/>
        <w:t>[Дракон] Автоматное программирование на языке ДРАКОН, УДК 004.424.2 DOI: 10.17587/prin.10.3-13</w:t>
      </w:r>
    </w:p>
    <w:p w:rsidR="0002073B" w:rsidRPr="002B55A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B55AE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r w:rsidRPr="002B55AE">
        <w:rPr>
          <w:rFonts w:ascii="Times New Roman" w:eastAsia="Times New Roman" w:hAnsi="Times New Roman" w:cs="Times New Roman"/>
          <w:sz w:val="26"/>
          <w:szCs w:val="26"/>
        </w:rPr>
        <w:t>Б</w:t>
      </w: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r w:rsidRPr="002B55AE">
        <w:rPr>
          <w:rFonts w:ascii="Times New Roman" w:eastAsia="Times New Roman" w:hAnsi="Times New Roman" w:cs="Times New Roman"/>
          <w:sz w:val="26"/>
          <w:szCs w:val="26"/>
        </w:rPr>
        <w:t>Митькин</w:t>
      </w: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Pr="002B55AE">
        <w:rPr>
          <w:rFonts w:ascii="Times New Roman" w:eastAsia="Times New Roman" w:hAnsi="Times New Roman" w:cs="Times New Roman"/>
          <w:sz w:val="26"/>
          <w:szCs w:val="26"/>
        </w:rPr>
        <w:t>консультант</w:t>
      </w: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e-mail: stipan.mitkin@gmail.com, ProsessPilotene AS, </w:t>
      </w:r>
      <w:r w:rsidRPr="002B55AE">
        <w:rPr>
          <w:rFonts w:ascii="Times New Roman" w:eastAsia="Times New Roman" w:hAnsi="Times New Roman" w:cs="Times New Roman"/>
          <w:sz w:val="26"/>
          <w:szCs w:val="26"/>
        </w:rPr>
        <w:t>Норвегия</w:t>
      </w:r>
    </w:p>
    <w:p w:rsidR="0002073B" w:rsidRPr="002B55AE" w:rsidRDefault="00A41549" w:rsidP="002B55AE">
      <w:pPr>
        <w:pStyle w:val="10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[MSVM] A software design technique for developing medical expert systems through use case analysis. </w:t>
      </w:r>
      <w:r w:rsidRPr="002B55AE">
        <w:rPr>
          <w:rFonts w:ascii="Times New Roman" w:eastAsia="Times New Roman" w:hAnsi="Times New Roman" w:cs="Times New Roman"/>
          <w:sz w:val="26"/>
          <w:szCs w:val="26"/>
        </w:rPr>
        <w:t>Biomedical Research 2017; Special Issue: S386-S393 ISSN 0970-938X</w:t>
      </w:r>
    </w:p>
    <w:p w:rsidR="0002073B" w:rsidRPr="002B55A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5AE">
        <w:rPr>
          <w:rFonts w:ascii="Times New Roman" w:eastAsia="Times New Roman" w:hAnsi="Times New Roman" w:cs="Times New Roman"/>
          <w:sz w:val="26"/>
          <w:szCs w:val="26"/>
        </w:rPr>
        <w:t>www.biomedres.info</w:t>
      </w:r>
    </w:p>
    <w:p w:rsidR="0002073B" w:rsidRPr="002B55AE" w:rsidRDefault="00A41549" w:rsidP="002B55AE">
      <w:pPr>
        <w:pStyle w:val="10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>Database Design Patterns for Healthcare Information Systems See discussions, stats, and author profiles for this publication at: https://www.researchgate.net/publication/227168121</w:t>
      </w:r>
    </w:p>
    <w:p w:rsidR="0002073B" w:rsidRPr="002B55A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>Database Design Patterns for Healthcare Information Systems</w:t>
      </w:r>
    </w:p>
    <w:p w:rsidR="0002073B" w:rsidRPr="002B55A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>Chapter in IFMBE proceedings · February 2010</w:t>
      </w:r>
    </w:p>
    <w:p w:rsidR="0002073B" w:rsidRPr="002B55A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5AE">
        <w:rPr>
          <w:rFonts w:ascii="Times New Roman" w:eastAsia="Times New Roman" w:hAnsi="Times New Roman" w:cs="Times New Roman"/>
          <w:sz w:val="26"/>
          <w:szCs w:val="26"/>
        </w:rPr>
        <w:t>DOI: 10.1007/978-3-642-04292-8_14</w:t>
      </w:r>
    </w:p>
    <w:p w:rsidR="0002073B" w:rsidRPr="002B55AE" w:rsidRDefault="00A41549" w:rsidP="002B55AE">
      <w:pPr>
        <w:pStyle w:val="10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>A Database Design Pattern for Structuring Hierarchical Medical Data</w:t>
      </w:r>
    </w:p>
    <w:p w:rsidR="0002073B" w:rsidRPr="002B55A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>Oláh P, Mărușteri M, Muji M, Bacârea V, Haifa B, Petrișor M, Dobru Daniela</w:t>
      </w:r>
    </w:p>
    <w:p w:rsidR="0002073B" w:rsidRPr="002B55A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University of Medicine and Pharmacy, Tîrgu Mureș, Romania </w:t>
      </w:r>
    </w:p>
    <w:p w:rsidR="0002073B" w:rsidRPr="002B55A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B55AE">
        <w:rPr>
          <w:rFonts w:ascii="Times New Roman" w:eastAsia="Times New Roman" w:hAnsi="Times New Roman" w:cs="Times New Roman"/>
          <w:sz w:val="26"/>
          <w:szCs w:val="26"/>
          <w:lang w:val="en-US"/>
        </w:rPr>
        <w:t>Petru Maior University, Tîrgu Mureș, Romania</w:t>
      </w:r>
    </w:p>
    <w:p w:rsidR="0002073B" w:rsidRPr="00C3196E" w:rsidRDefault="00A41549" w:rsidP="002B55AE">
      <w:pPr>
        <w:pStyle w:val="10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3196E">
        <w:rPr>
          <w:rFonts w:ascii="Times New Roman" w:eastAsia="Times New Roman" w:hAnsi="Times New Roman" w:cs="Times New Roman"/>
          <w:sz w:val="26"/>
          <w:szCs w:val="26"/>
          <w:highlight w:val="yellow"/>
        </w:rPr>
        <w:t>АРХИТЕКТУРА ПРОГРАММНОГО ОБЕСПЕЧЕНИЯ</w:t>
      </w:r>
    </w:p>
    <w:p w:rsidR="0002073B" w:rsidRPr="00C3196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3196E">
        <w:rPr>
          <w:rFonts w:ascii="Times New Roman" w:eastAsia="Times New Roman" w:hAnsi="Times New Roman" w:cs="Times New Roman"/>
          <w:sz w:val="26"/>
          <w:szCs w:val="26"/>
          <w:highlight w:val="yellow"/>
        </w:rPr>
        <w:t>СИСТЕМ ОПТИЧЕСКОЙ РЕГИСТРАЦИИ УДК 004.42, 520.8</w:t>
      </w:r>
    </w:p>
    <w:p w:rsidR="0002073B" w:rsidRPr="00C3196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3196E">
        <w:rPr>
          <w:rFonts w:ascii="Times New Roman" w:eastAsia="Times New Roman" w:hAnsi="Times New Roman" w:cs="Times New Roman"/>
          <w:sz w:val="26"/>
          <w:szCs w:val="26"/>
          <w:highlight w:val="yellow"/>
        </w:rPr>
        <w:t>doi:10.15217/issn1684-8853.2016.3.51 И. В. Афанасьева а, б, ведущий инженер, аспирант</w:t>
      </w:r>
    </w:p>
    <w:p w:rsidR="0002073B" w:rsidRPr="00C3196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3196E">
        <w:rPr>
          <w:rFonts w:ascii="Times New Roman" w:eastAsia="Times New Roman" w:hAnsi="Times New Roman" w:cs="Times New Roman"/>
          <w:sz w:val="26"/>
          <w:szCs w:val="26"/>
          <w:highlight w:val="yellow"/>
        </w:rPr>
        <w:t>Ф. А. Новиковв, доктор техн. наук, профессор</w:t>
      </w:r>
    </w:p>
    <w:p w:rsidR="0002073B" w:rsidRPr="00C3196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3196E">
        <w:rPr>
          <w:rFonts w:ascii="Times New Roman" w:eastAsia="Times New Roman" w:hAnsi="Times New Roman" w:cs="Times New Roman"/>
          <w:sz w:val="26"/>
          <w:szCs w:val="26"/>
          <w:highlight w:val="yellow"/>
        </w:rPr>
        <w:t>аСпециальная астрофизическая обсерватория РАН, Нижний Архыз, РФ</w:t>
      </w:r>
    </w:p>
    <w:p w:rsidR="0002073B" w:rsidRPr="00C3196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3196E">
        <w:rPr>
          <w:rFonts w:ascii="Times New Roman" w:eastAsia="Times New Roman" w:hAnsi="Times New Roman" w:cs="Times New Roman"/>
          <w:sz w:val="26"/>
          <w:szCs w:val="26"/>
          <w:highlight w:val="yellow"/>
        </w:rPr>
        <w:t>бСанкт-Петербургский национальный исследовательский университет информационных технологий,</w:t>
      </w:r>
    </w:p>
    <w:p w:rsidR="0002073B" w:rsidRPr="00C3196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3196E">
        <w:rPr>
          <w:rFonts w:ascii="Times New Roman" w:eastAsia="Times New Roman" w:hAnsi="Times New Roman" w:cs="Times New Roman"/>
          <w:sz w:val="26"/>
          <w:szCs w:val="26"/>
          <w:highlight w:val="yellow"/>
        </w:rPr>
        <w:t>механики и оптики, Санкт-Петербург, РФ</w:t>
      </w:r>
    </w:p>
    <w:p w:rsidR="0002073B" w:rsidRPr="002B55AE" w:rsidRDefault="00A41549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3196E">
        <w:rPr>
          <w:rFonts w:ascii="Times New Roman" w:eastAsia="Times New Roman" w:hAnsi="Times New Roman" w:cs="Times New Roman"/>
          <w:sz w:val="26"/>
          <w:szCs w:val="26"/>
          <w:highlight w:val="yellow"/>
        </w:rPr>
        <w:t>вСанкт-Петербургский политехнический университет Петра Великого, Санкт-Петербург, РФ</w:t>
      </w:r>
    </w:p>
    <w:p w:rsidR="0002073B" w:rsidRPr="002331F4" w:rsidRDefault="0002073B" w:rsidP="002B55AE">
      <w:pPr>
        <w:pStyle w:val="10"/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47FD5" w:rsidRDefault="00C47FD5" w:rsidP="00C47FD5">
      <w:pPr>
        <w:autoSpaceDE w:val="0"/>
        <w:autoSpaceDN w:val="0"/>
        <w:adjustRightInd w:val="0"/>
        <w:spacing w:line="240" w:lineRule="auto"/>
        <w:rPr>
          <w:rFonts w:asciiTheme="minorHAnsi" w:hAnsiTheme="minorHAnsi" w:cs="TimesNewRomanPSMT"/>
          <w:sz w:val="20"/>
          <w:szCs w:val="20"/>
        </w:rPr>
      </w:pPr>
      <w:bookmarkStart w:id="3" w:name="_3ksd4mawpdy6" w:colFirst="0" w:colLast="0"/>
      <w:bookmarkEnd w:id="3"/>
      <w:r>
        <w:rPr>
          <w:rFonts w:ascii="TimesNewRomanPSMT" w:hAnsi="TimesNewRomanPSMT" w:cs="TimesNewRomanPSMT"/>
          <w:sz w:val="20"/>
          <w:szCs w:val="20"/>
        </w:rPr>
        <w:t>Построение</w:t>
      </w:r>
      <w:r>
        <w:rPr>
          <w:rFonts w:asciiTheme="minorHAnsi" w:hAnsiTheme="minorHAnsi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автоматных программ по спецификации с помощью муравьиного алгоритма на основе графа мутаций</w:t>
      </w:r>
    </w:p>
    <w:p w:rsidR="00C47FD5" w:rsidRDefault="00C47FD5" w:rsidP="00C47FD5">
      <w:pPr>
        <w:autoSpaceDE w:val="0"/>
        <w:autoSpaceDN w:val="0"/>
        <w:adjustRightInd w:val="0"/>
        <w:spacing w:line="240" w:lineRule="auto"/>
        <w:rPr>
          <w:rFonts w:asciiTheme="minorHAnsi" w:hAnsiTheme="minorHAnsi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lastRenderedPageBreak/>
        <w:t>Модификация метода генерации управляющих конечных</w:t>
      </w:r>
      <w:r>
        <w:rPr>
          <w:rFonts w:asciiTheme="minorHAnsi" w:hAnsiTheme="minorHAnsi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автоматов с непрерывными воздействиями по обучающим примерам</w:t>
      </w:r>
    </w:p>
    <w:p w:rsidR="00C47FD5" w:rsidRDefault="00C47FD5" w:rsidP="00C47FD5">
      <w:pPr>
        <w:autoSpaceDE w:val="0"/>
        <w:autoSpaceDN w:val="0"/>
        <w:adjustRightInd w:val="0"/>
        <w:spacing w:line="240" w:lineRule="auto"/>
        <w:rPr>
          <w:rFonts w:asciiTheme="minorHAnsi" w:hAnsiTheme="minorHAnsi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Поликарпова Н.И., Шалыто А.А. Автоматное программирование. СПб.:</w:t>
      </w:r>
      <w:r>
        <w:rPr>
          <w:rFonts w:asciiTheme="minorHAnsi" w:hAnsiTheme="minorHAnsi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Питер., 176 с.</w:t>
      </w:r>
    </w:p>
    <w:p w:rsidR="00C47FD5" w:rsidRDefault="00C47FD5" w:rsidP="00C47FD5">
      <w:pPr>
        <w:autoSpaceDE w:val="0"/>
        <w:autoSpaceDN w:val="0"/>
        <w:adjustRightInd w:val="0"/>
        <w:spacing w:line="240" w:lineRule="auto"/>
        <w:rPr>
          <w:b/>
          <w:color w:val="000000"/>
          <w:sz w:val="20"/>
          <w:szCs w:val="20"/>
          <w:shd w:val="clear" w:color="auto" w:fill="FFFFFF"/>
        </w:rPr>
      </w:pPr>
    </w:p>
    <w:p w:rsidR="00C47FD5" w:rsidRPr="00F25219" w:rsidRDefault="00C47FD5" w:rsidP="00C47FD5">
      <w:pPr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="Times New Roman"/>
          <w:sz w:val="26"/>
          <w:szCs w:val="26"/>
        </w:rPr>
      </w:pPr>
      <w:r>
        <w:rPr>
          <w:b/>
          <w:color w:val="000000"/>
          <w:sz w:val="20"/>
          <w:szCs w:val="20"/>
          <w:shd w:val="clear" w:color="auto" w:fill="FFFFFF"/>
        </w:rPr>
        <w:t xml:space="preserve">КМУ: </w:t>
      </w:r>
      <w:r w:rsidRPr="00610BCE">
        <w:rPr>
          <w:b/>
          <w:color w:val="000000"/>
          <w:sz w:val="20"/>
          <w:szCs w:val="20"/>
          <w:shd w:val="clear" w:color="auto" w:fill="FFFFFF"/>
        </w:rPr>
        <w:t>Разработка системы </w:t>
      </w:r>
      <w:r w:rsidRPr="00610BCE">
        <w:rPr>
          <w:b/>
          <w:color w:val="000000"/>
        </w:rPr>
        <w:t>персонализированной поддержки медицинских технологических процессов с применением паттернов проектирования</w:t>
      </w:r>
    </w:p>
    <w:p w:rsidR="0002073B" w:rsidRPr="00C47FD5" w:rsidRDefault="0002073B" w:rsidP="002B55AE">
      <w:pPr>
        <w:pStyle w:val="1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02073B" w:rsidRPr="00C47FD5" w:rsidSect="002B55AE"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9E1" w:rsidRDefault="00BB69E1" w:rsidP="00E905E5">
      <w:pPr>
        <w:spacing w:line="240" w:lineRule="auto"/>
      </w:pPr>
      <w:r>
        <w:separator/>
      </w:r>
    </w:p>
  </w:endnote>
  <w:endnote w:type="continuationSeparator" w:id="0">
    <w:p w:rsidR="00BB69E1" w:rsidRDefault="00BB69E1" w:rsidP="00E90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207" w:usb1="00000000" w:usb2="00000000" w:usb3="00000000" w:csb0="00000007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465454"/>
      <w:docPartObj>
        <w:docPartGallery w:val="Page Numbers (Bottom of Page)"/>
        <w:docPartUnique/>
      </w:docPartObj>
    </w:sdtPr>
    <w:sdtEndPr/>
    <w:sdtContent>
      <w:p w:rsidR="00993012" w:rsidRDefault="006C7ABE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4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3012" w:rsidRDefault="0099301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9E1" w:rsidRDefault="00BB69E1" w:rsidP="00E905E5">
      <w:pPr>
        <w:spacing w:line="240" w:lineRule="auto"/>
      </w:pPr>
      <w:r>
        <w:separator/>
      </w:r>
    </w:p>
  </w:footnote>
  <w:footnote w:type="continuationSeparator" w:id="0">
    <w:p w:rsidR="00BB69E1" w:rsidRDefault="00BB69E1" w:rsidP="00E905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CCE"/>
    <w:multiLevelType w:val="hybridMultilevel"/>
    <w:tmpl w:val="DC66D530"/>
    <w:lvl w:ilvl="0" w:tplc="E65CFD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B3397"/>
    <w:multiLevelType w:val="multilevel"/>
    <w:tmpl w:val="BEE4A5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C54052E"/>
    <w:multiLevelType w:val="multilevel"/>
    <w:tmpl w:val="C99AAC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2C1799D"/>
    <w:multiLevelType w:val="multilevel"/>
    <w:tmpl w:val="B4246BEE"/>
    <w:lvl w:ilvl="0">
      <w:start w:val="1"/>
      <w:numFmt w:val="decimal"/>
      <w:lvlText w:val="[%1]"/>
      <w:lvlJc w:val="left"/>
      <w:pPr>
        <w:ind w:left="360" w:hanging="360"/>
      </w:pPr>
      <w:rPr>
        <w:rFonts w:eastAsia="Times New Roman" w:cs="Times New Roman"/>
        <w:b w:val="0"/>
        <w:i w:val="0"/>
        <w:position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4">
    <w:nsid w:val="71BC1175"/>
    <w:multiLevelType w:val="hybridMultilevel"/>
    <w:tmpl w:val="A3C2C1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6125295"/>
    <w:multiLevelType w:val="multilevel"/>
    <w:tmpl w:val="E6284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73B"/>
    <w:rsid w:val="00017571"/>
    <w:rsid w:val="0002073B"/>
    <w:rsid w:val="00040B3E"/>
    <w:rsid w:val="00062799"/>
    <w:rsid w:val="00077827"/>
    <w:rsid w:val="00087CFC"/>
    <w:rsid w:val="00090DD4"/>
    <w:rsid w:val="000A1450"/>
    <w:rsid w:val="000A22D8"/>
    <w:rsid w:val="000E1D02"/>
    <w:rsid w:val="000E4F2C"/>
    <w:rsid w:val="0011728C"/>
    <w:rsid w:val="00142508"/>
    <w:rsid w:val="00151FCC"/>
    <w:rsid w:val="0016266E"/>
    <w:rsid w:val="00166231"/>
    <w:rsid w:val="001772F1"/>
    <w:rsid w:val="001931CC"/>
    <w:rsid w:val="00210158"/>
    <w:rsid w:val="00212B01"/>
    <w:rsid w:val="00217F54"/>
    <w:rsid w:val="002331F4"/>
    <w:rsid w:val="00237542"/>
    <w:rsid w:val="00260EA0"/>
    <w:rsid w:val="00274D8C"/>
    <w:rsid w:val="002A3512"/>
    <w:rsid w:val="002B55AE"/>
    <w:rsid w:val="002C7979"/>
    <w:rsid w:val="00300672"/>
    <w:rsid w:val="00304247"/>
    <w:rsid w:val="00311FF0"/>
    <w:rsid w:val="00317C01"/>
    <w:rsid w:val="00320FFC"/>
    <w:rsid w:val="00342F63"/>
    <w:rsid w:val="00343A4E"/>
    <w:rsid w:val="003538A1"/>
    <w:rsid w:val="00357DEB"/>
    <w:rsid w:val="00367476"/>
    <w:rsid w:val="003875F4"/>
    <w:rsid w:val="003B7E50"/>
    <w:rsid w:val="003C4028"/>
    <w:rsid w:val="003D13E3"/>
    <w:rsid w:val="004013DA"/>
    <w:rsid w:val="00402353"/>
    <w:rsid w:val="00404CF6"/>
    <w:rsid w:val="00463065"/>
    <w:rsid w:val="0046326A"/>
    <w:rsid w:val="00480B34"/>
    <w:rsid w:val="004817F0"/>
    <w:rsid w:val="00481B78"/>
    <w:rsid w:val="004A0ACE"/>
    <w:rsid w:val="004C6CF6"/>
    <w:rsid w:val="004F52D5"/>
    <w:rsid w:val="004F5EA7"/>
    <w:rsid w:val="0050495B"/>
    <w:rsid w:val="00530A42"/>
    <w:rsid w:val="00546CBB"/>
    <w:rsid w:val="00547416"/>
    <w:rsid w:val="00555EED"/>
    <w:rsid w:val="00577979"/>
    <w:rsid w:val="00594C63"/>
    <w:rsid w:val="00594F3F"/>
    <w:rsid w:val="005A0F5B"/>
    <w:rsid w:val="005B598C"/>
    <w:rsid w:val="005D1AFA"/>
    <w:rsid w:val="005D2F3B"/>
    <w:rsid w:val="006162AC"/>
    <w:rsid w:val="0061730B"/>
    <w:rsid w:val="00624A05"/>
    <w:rsid w:val="00635ADF"/>
    <w:rsid w:val="00636C5F"/>
    <w:rsid w:val="006435FD"/>
    <w:rsid w:val="00656330"/>
    <w:rsid w:val="00671629"/>
    <w:rsid w:val="00674D2A"/>
    <w:rsid w:val="00680ED1"/>
    <w:rsid w:val="00692460"/>
    <w:rsid w:val="006A7BA3"/>
    <w:rsid w:val="006C18A1"/>
    <w:rsid w:val="006C7ABE"/>
    <w:rsid w:val="006E1F32"/>
    <w:rsid w:val="006E6233"/>
    <w:rsid w:val="00702874"/>
    <w:rsid w:val="0071724D"/>
    <w:rsid w:val="00720D58"/>
    <w:rsid w:val="00747856"/>
    <w:rsid w:val="00786426"/>
    <w:rsid w:val="0079034C"/>
    <w:rsid w:val="0079237E"/>
    <w:rsid w:val="007A6859"/>
    <w:rsid w:val="007B6D1C"/>
    <w:rsid w:val="007C0525"/>
    <w:rsid w:val="007C41B5"/>
    <w:rsid w:val="00806FF3"/>
    <w:rsid w:val="00817D81"/>
    <w:rsid w:val="00837753"/>
    <w:rsid w:val="00857516"/>
    <w:rsid w:val="00873D22"/>
    <w:rsid w:val="00874524"/>
    <w:rsid w:val="00880F95"/>
    <w:rsid w:val="008A7098"/>
    <w:rsid w:val="008B1ED1"/>
    <w:rsid w:val="008C0993"/>
    <w:rsid w:val="008C32C9"/>
    <w:rsid w:val="008E0554"/>
    <w:rsid w:val="008E4A8C"/>
    <w:rsid w:val="00913FE6"/>
    <w:rsid w:val="00923CD7"/>
    <w:rsid w:val="0092487C"/>
    <w:rsid w:val="0093773D"/>
    <w:rsid w:val="00943DCF"/>
    <w:rsid w:val="00953D18"/>
    <w:rsid w:val="00964249"/>
    <w:rsid w:val="00970E65"/>
    <w:rsid w:val="00972A5B"/>
    <w:rsid w:val="00983E7A"/>
    <w:rsid w:val="00987BE3"/>
    <w:rsid w:val="00993012"/>
    <w:rsid w:val="009A3A0D"/>
    <w:rsid w:val="009A50A0"/>
    <w:rsid w:val="009A5F0E"/>
    <w:rsid w:val="009C2FEE"/>
    <w:rsid w:val="009D72B0"/>
    <w:rsid w:val="009E15E9"/>
    <w:rsid w:val="009E5E8D"/>
    <w:rsid w:val="00A0113F"/>
    <w:rsid w:val="00A21E0F"/>
    <w:rsid w:val="00A41549"/>
    <w:rsid w:val="00A4264A"/>
    <w:rsid w:val="00A51ACF"/>
    <w:rsid w:val="00A74C02"/>
    <w:rsid w:val="00A80231"/>
    <w:rsid w:val="00A947EC"/>
    <w:rsid w:val="00AA7491"/>
    <w:rsid w:val="00AB7103"/>
    <w:rsid w:val="00B01107"/>
    <w:rsid w:val="00B01447"/>
    <w:rsid w:val="00B1133E"/>
    <w:rsid w:val="00B33EBC"/>
    <w:rsid w:val="00B346A0"/>
    <w:rsid w:val="00B77BD1"/>
    <w:rsid w:val="00BA22CD"/>
    <w:rsid w:val="00BB2321"/>
    <w:rsid w:val="00BB3BA0"/>
    <w:rsid w:val="00BB66DC"/>
    <w:rsid w:val="00BB69E1"/>
    <w:rsid w:val="00BE0EF6"/>
    <w:rsid w:val="00BF7870"/>
    <w:rsid w:val="00C00DBF"/>
    <w:rsid w:val="00C1576C"/>
    <w:rsid w:val="00C15772"/>
    <w:rsid w:val="00C16DC8"/>
    <w:rsid w:val="00C27910"/>
    <w:rsid w:val="00C3196E"/>
    <w:rsid w:val="00C36CF6"/>
    <w:rsid w:val="00C47C16"/>
    <w:rsid w:val="00C47FD5"/>
    <w:rsid w:val="00C6532C"/>
    <w:rsid w:val="00C92455"/>
    <w:rsid w:val="00CA5BAB"/>
    <w:rsid w:val="00CC0403"/>
    <w:rsid w:val="00CC606D"/>
    <w:rsid w:val="00CD541D"/>
    <w:rsid w:val="00D01BA2"/>
    <w:rsid w:val="00D21DC1"/>
    <w:rsid w:val="00D31C66"/>
    <w:rsid w:val="00D3775A"/>
    <w:rsid w:val="00D45A53"/>
    <w:rsid w:val="00D53624"/>
    <w:rsid w:val="00D6463C"/>
    <w:rsid w:val="00D6549F"/>
    <w:rsid w:val="00D762E2"/>
    <w:rsid w:val="00D96E75"/>
    <w:rsid w:val="00DA4F2A"/>
    <w:rsid w:val="00DB36B6"/>
    <w:rsid w:val="00DB3CF2"/>
    <w:rsid w:val="00DB427E"/>
    <w:rsid w:val="00DB5CC1"/>
    <w:rsid w:val="00DF4560"/>
    <w:rsid w:val="00DF714C"/>
    <w:rsid w:val="00E06BEB"/>
    <w:rsid w:val="00E32976"/>
    <w:rsid w:val="00E62154"/>
    <w:rsid w:val="00E905E5"/>
    <w:rsid w:val="00EB4F7E"/>
    <w:rsid w:val="00EC1240"/>
    <w:rsid w:val="00EC205C"/>
    <w:rsid w:val="00EC6232"/>
    <w:rsid w:val="00ED2524"/>
    <w:rsid w:val="00EE6D84"/>
    <w:rsid w:val="00EF18B4"/>
    <w:rsid w:val="00EF65A4"/>
    <w:rsid w:val="00F01A7B"/>
    <w:rsid w:val="00F07C87"/>
    <w:rsid w:val="00F20D37"/>
    <w:rsid w:val="00F21005"/>
    <w:rsid w:val="00F25219"/>
    <w:rsid w:val="00F63988"/>
    <w:rsid w:val="00F74D8A"/>
    <w:rsid w:val="00F8127B"/>
    <w:rsid w:val="00F84CEA"/>
    <w:rsid w:val="00F87906"/>
    <w:rsid w:val="00FC3E91"/>
    <w:rsid w:val="00FF0869"/>
    <w:rsid w:val="00F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910"/>
  </w:style>
  <w:style w:type="paragraph" w:styleId="1">
    <w:name w:val="heading 1"/>
    <w:basedOn w:val="10"/>
    <w:next w:val="10"/>
    <w:rsid w:val="000207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207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207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207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2073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207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2073B"/>
  </w:style>
  <w:style w:type="table" w:customStyle="1" w:styleId="TableNormal">
    <w:name w:val="Table Normal"/>
    <w:rsid w:val="000207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2073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2073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415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154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11FF0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674D2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header"/>
    <w:basedOn w:val="a"/>
    <w:link w:val="aa"/>
    <w:uiPriority w:val="99"/>
    <w:semiHidden/>
    <w:unhideWhenUsed/>
    <w:rsid w:val="00E905E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905E5"/>
  </w:style>
  <w:style w:type="paragraph" w:styleId="ab">
    <w:name w:val="footer"/>
    <w:basedOn w:val="a"/>
    <w:link w:val="ac"/>
    <w:uiPriority w:val="99"/>
    <w:unhideWhenUsed/>
    <w:rsid w:val="00E905E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905E5"/>
  </w:style>
  <w:style w:type="table" w:styleId="ad">
    <w:name w:val="Table Grid"/>
    <w:basedOn w:val="a1"/>
    <w:uiPriority w:val="59"/>
    <w:rsid w:val="00F07C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i.org/10.1186/s12911-018-0652-4" TargetMode="External"/><Relationship Id="rId18" Type="http://schemas.openxmlformats.org/officeDocument/2006/relationships/hyperlink" Target="https://refactoring.guru/r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oi.org/10.1186/s12911-017-0571-9" TargetMode="External"/><Relationship Id="rId17" Type="http://schemas.openxmlformats.org/officeDocument/2006/relationships/hyperlink" Target="https://core.ac.uk/download/pdf/3129977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86/s12911-018-0586-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cis.duke.edu/standarts/HL7/hl7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hrintelligence.com/news/top-clinical-decision-support-system-cdss-companies-by-ambulatory-inpatient" TargetMode="External"/><Relationship Id="rId10" Type="http://schemas.openxmlformats.org/officeDocument/2006/relationships/hyperlink" Target="https://www.rosminzdrav.ru/news/2017/12/13/6603-brifing-ministra-veroniki-skvortsovoy-po-zavershenii-zasedaniya-prezidiuma-soveta-pri-prezidente-rossiyskoy-federatsii-po-strategicheskomu-razvitiyu-i-prioritetnym-proektam-pod-predsedatelstvom-dmitriya-medvedeva" TargetMode="External"/><Relationship Id="rId19" Type="http://schemas.openxmlformats.org/officeDocument/2006/relationships/hyperlink" Target="https://habr.com/ru/company/mailru/blog/325492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i.org/10.1186/s12911-017-0513-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6F1FC0-ED90-4E80-ACA0-01CD91DF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3296</Words>
  <Characters>18791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22043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User</cp:lastModifiedBy>
  <cp:revision>4</cp:revision>
  <dcterms:created xsi:type="dcterms:W3CDTF">2018-01-25T05:48:00Z</dcterms:created>
  <dcterms:modified xsi:type="dcterms:W3CDTF">2019-06-26T13:03:00Z</dcterms:modified>
</cp:coreProperties>
</file>