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32" w:rsidRPr="00EA7232" w:rsidRDefault="00EA7232" w:rsidP="007116A3">
      <w:pPr>
        <w:pStyle w:val="a3"/>
        <w:jc w:val="both"/>
        <w:rPr>
          <w:b/>
          <w:color w:val="000000"/>
          <w:sz w:val="27"/>
          <w:szCs w:val="27"/>
        </w:rPr>
      </w:pPr>
      <w:r w:rsidRPr="00EA7232">
        <w:rPr>
          <w:b/>
          <w:color w:val="000000"/>
          <w:sz w:val="27"/>
          <w:szCs w:val="27"/>
        </w:rPr>
        <w:t xml:space="preserve">Система для сравнения </w:t>
      </w:r>
    </w:p>
    <w:p w:rsidR="00B8535D" w:rsidRDefault="00B8535D" w:rsidP="007116A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Рассмотрим пример. Доктор Грин - лечащий врач мистера Брауна. Мистер Браун страдает от пневмонии, для лечения которой доктор Грин использует традиционную тактику. Доктор Грин находит в статье ссылку на тот факт, что эта тактика в некоторых случаях недостаточно эффективна, и предполагает, что мистер Браун может быть именно таким случаем (из-за других заболеваний в его анамнезе), но это станет </w:t>
      </w:r>
      <w:r w:rsidR="007116A3">
        <w:rPr>
          <w:color w:val="000000"/>
          <w:sz w:val="27"/>
          <w:szCs w:val="27"/>
        </w:rPr>
        <w:t>ясно только во время лечения. Докто</w:t>
      </w:r>
      <w:r>
        <w:rPr>
          <w:color w:val="000000"/>
          <w:sz w:val="27"/>
          <w:szCs w:val="27"/>
        </w:rPr>
        <w:t>р Грин хочет зафиксировать найденную информацию, чтобы впоследствии иметь возможность, в зависимо</w:t>
      </w:r>
      <w:r w:rsidR="007116A3">
        <w:rPr>
          <w:color w:val="000000"/>
          <w:sz w:val="27"/>
          <w:szCs w:val="27"/>
        </w:rPr>
        <w:t>сти от курса лечения пациента</w:t>
      </w:r>
      <w:r>
        <w:rPr>
          <w:color w:val="000000"/>
          <w:sz w:val="27"/>
          <w:szCs w:val="27"/>
        </w:rPr>
        <w:t>, вернуться к ней, изучить более подробно и принять соответствующее персональное решение. Очевидно, что здесь важно зафиксировать не только сами информационные объекты, которые связаны (например, ЭМК Брауна и найденную статью), но и содержание ассоциации в удобной и понятной дл</w:t>
      </w:r>
      <w:r w:rsidR="007116A3">
        <w:rPr>
          <w:color w:val="000000"/>
          <w:sz w:val="27"/>
          <w:szCs w:val="27"/>
        </w:rPr>
        <w:t>я врача форме - в форме тегов</w:t>
      </w:r>
      <w:r>
        <w:rPr>
          <w:color w:val="000000"/>
          <w:sz w:val="27"/>
          <w:szCs w:val="27"/>
        </w:rPr>
        <w:t xml:space="preserve">, которые он может выбрать или даже придумать лично. </w:t>
      </w:r>
      <w:r w:rsidR="007116A3">
        <w:rPr>
          <w:color w:val="000000"/>
          <w:sz w:val="27"/>
          <w:szCs w:val="27"/>
        </w:rPr>
        <w:t xml:space="preserve">Обратите внимание, что они </w:t>
      </w:r>
      <w:r>
        <w:rPr>
          <w:color w:val="000000"/>
          <w:sz w:val="27"/>
          <w:szCs w:val="27"/>
        </w:rPr>
        <w:t>могут быть как семантическими («анамнез», «пневмония»), так и несемантическими («посмотрим через неделю», «страница 3</w:t>
      </w:r>
      <w:r w:rsidR="007116A3">
        <w:rPr>
          <w:color w:val="000000"/>
          <w:sz w:val="27"/>
          <w:szCs w:val="27"/>
        </w:rPr>
        <w:t xml:space="preserve"> статьи», «хорошая схема» и т. д</w:t>
      </w:r>
      <w:r>
        <w:rPr>
          <w:color w:val="000000"/>
          <w:sz w:val="27"/>
          <w:szCs w:val="27"/>
        </w:rPr>
        <w:t>.).</w:t>
      </w:r>
    </w:p>
    <w:p w:rsidR="00EA7232" w:rsidRPr="00EA7232" w:rsidRDefault="00EA7232" w:rsidP="00B8535D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Наше </w:t>
      </w:r>
      <w:r w:rsidR="00493D2F">
        <w:rPr>
          <w:b/>
          <w:color w:val="000000"/>
          <w:sz w:val="27"/>
          <w:szCs w:val="27"/>
        </w:rPr>
        <w:t xml:space="preserve">прошлое </w:t>
      </w:r>
      <w:r>
        <w:rPr>
          <w:b/>
          <w:color w:val="000000"/>
          <w:sz w:val="27"/>
          <w:szCs w:val="27"/>
        </w:rPr>
        <w:t>решение</w:t>
      </w:r>
      <w:r w:rsidRPr="00EA7232">
        <w:rPr>
          <w:b/>
          <w:color w:val="000000"/>
          <w:sz w:val="27"/>
          <w:szCs w:val="27"/>
        </w:rPr>
        <w:t xml:space="preserve"> </w:t>
      </w:r>
    </w:p>
    <w:p w:rsidR="00650C19" w:rsidRDefault="00EA7232" w:rsidP="00650C19">
      <w:pPr>
        <w:spacing w:before="100" w:beforeAutospacing="1" w:after="100" w:afterAutospacing="1"/>
        <w:rPr>
          <w:rFonts w:cs="Times New Roman"/>
        </w:rPr>
      </w:pPr>
      <w:r>
        <w:rPr>
          <w:color w:val="000000"/>
          <w:sz w:val="27"/>
          <w:szCs w:val="27"/>
        </w:rPr>
        <w:t xml:space="preserve">Наше решение иное, поскольку не предполагает добавление ассоциаций со </w:t>
      </w:r>
      <w:r w:rsidRPr="00650C19">
        <w:rPr>
          <w:color w:val="000000"/>
          <w:sz w:val="27"/>
          <w:szCs w:val="27"/>
        </w:rPr>
        <w:t xml:space="preserve">стороны пользователя. Рассмотрим пример. Доктор Грин - лечащий врач мистера Брауна. Мистер Браун страдает от пневмонии, для лечения которой доктор Грин использует традиционную тактику. Доктор Грин находит в статье ссылку на тот факт, что эта тактика в некоторых случаях недостаточно эффективна, и предполагает, что мистер Браун может быть именно таким случаем (из-за других заболеваний в его анамнезе), но это станет ясно только во время лечения. Доктор Грин обращается к системе  по </w:t>
      </w:r>
      <w:r w:rsidR="00650C19" w:rsidRPr="00650C19">
        <w:rPr>
          <w:color w:val="000000"/>
          <w:sz w:val="27"/>
          <w:szCs w:val="27"/>
        </w:rPr>
        <w:t>данным</w:t>
      </w:r>
      <w:r w:rsidRPr="00650C19">
        <w:rPr>
          <w:color w:val="000000"/>
          <w:sz w:val="27"/>
          <w:szCs w:val="27"/>
        </w:rPr>
        <w:t xml:space="preserve">, </w:t>
      </w:r>
      <w:r w:rsidR="00650C19" w:rsidRPr="00650C19">
        <w:rPr>
          <w:color w:val="000000"/>
          <w:sz w:val="27"/>
          <w:szCs w:val="27"/>
        </w:rPr>
        <w:t xml:space="preserve">которые </w:t>
      </w:r>
      <w:r w:rsidRPr="00650C19">
        <w:rPr>
          <w:color w:val="000000"/>
          <w:sz w:val="27"/>
          <w:szCs w:val="27"/>
        </w:rPr>
        <w:t>связанны</w:t>
      </w:r>
      <w:r w:rsidR="00650C19" w:rsidRPr="00650C19">
        <w:rPr>
          <w:color w:val="000000"/>
          <w:sz w:val="27"/>
          <w:szCs w:val="27"/>
        </w:rPr>
        <w:t xml:space="preserve"> с больным: «парацетамол», «пневмония» (чем больше слов, тем «точнее» будут ассоциации). </w:t>
      </w:r>
      <w:r w:rsidR="00650C19" w:rsidRPr="00650C19">
        <w:rPr>
          <w:rFonts w:cs="Times New Roman"/>
          <w:sz w:val="27"/>
          <w:szCs w:val="27"/>
        </w:rPr>
        <w:t>В процессе поиска ассоциации происходит обращение к сущности. Далее идет поиск в ассоциациях, нахождение и ссылка на «источник», после чего переход на другой уровень. Процесс выполняется, пока не будут найдены все ассоциации или до ограничения по их количеству.</w:t>
      </w:r>
      <w:r w:rsidR="00650C19" w:rsidRPr="00650C19">
        <w:rPr>
          <w:rFonts w:cs="Times New Roman"/>
        </w:rPr>
        <w:t xml:space="preserve"> </w:t>
      </w:r>
    </w:p>
    <w:p w:rsidR="00650C19" w:rsidRDefault="00650C19" w:rsidP="00650C19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 в связи с обсуждаемой проблемой система имеет ограничение: она может только создавать ассоциации пользователей, а не хранить их.</w:t>
      </w: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CE2945" w:rsidRDefault="00CE2945" w:rsidP="00650C19">
      <w:pPr>
        <w:pStyle w:val="a3"/>
        <w:jc w:val="both"/>
        <w:rPr>
          <w:b/>
          <w:color w:val="000000"/>
          <w:sz w:val="27"/>
          <w:szCs w:val="27"/>
        </w:rPr>
      </w:pPr>
    </w:p>
    <w:p w:rsidR="0015784A" w:rsidRDefault="0015784A" w:rsidP="00650C19">
      <w:pPr>
        <w:pStyle w:val="a3"/>
        <w:jc w:val="both"/>
        <w:rPr>
          <w:b/>
          <w:color w:val="000000"/>
          <w:sz w:val="27"/>
          <w:szCs w:val="27"/>
        </w:rPr>
      </w:pPr>
      <w:r w:rsidRPr="0015784A">
        <w:rPr>
          <w:b/>
          <w:color w:val="000000"/>
          <w:sz w:val="27"/>
          <w:szCs w:val="27"/>
        </w:rPr>
        <w:lastRenderedPageBreak/>
        <w:t>Предлагаемая система</w:t>
      </w:r>
      <w:r w:rsidR="00CE2945">
        <w:rPr>
          <w:b/>
          <w:color w:val="000000"/>
          <w:sz w:val="27"/>
          <w:szCs w:val="27"/>
        </w:rPr>
        <w:t xml:space="preserve"> реализации</w:t>
      </w:r>
    </w:p>
    <w:p w:rsidR="00CE2945" w:rsidRDefault="00E130F6" w:rsidP="00CE2945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4710" cy="33210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F6" w:rsidRPr="00E130F6" w:rsidRDefault="00E130F6" w:rsidP="00E130F6">
      <w:pPr>
        <w:pStyle w:val="a3"/>
        <w:jc w:val="right"/>
        <w:rPr>
          <w:i/>
          <w:color w:val="000000"/>
          <w:sz w:val="27"/>
          <w:szCs w:val="27"/>
        </w:rPr>
      </w:pPr>
      <w:r w:rsidRPr="00E130F6">
        <w:rPr>
          <w:i/>
          <w:color w:val="000000"/>
          <w:sz w:val="27"/>
          <w:szCs w:val="27"/>
        </w:rPr>
        <w:t>Диаграмма объектов</w:t>
      </w:r>
    </w:p>
    <w:p w:rsidR="00E130F6" w:rsidRDefault="00E130F6" w:rsidP="00CE2945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0265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F6" w:rsidRPr="00E130F6" w:rsidRDefault="00E130F6" w:rsidP="00E130F6">
      <w:pPr>
        <w:pStyle w:val="a3"/>
        <w:jc w:val="right"/>
        <w:rPr>
          <w:i/>
          <w:color w:val="000000"/>
          <w:sz w:val="27"/>
          <w:szCs w:val="27"/>
        </w:rPr>
      </w:pPr>
      <w:r w:rsidRPr="00E130F6">
        <w:rPr>
          <w:i/>
          <w:color w:val="000000"/>
          <w:sz w:val="27"/>
          <w:szCs w:val="27"/>
        </w:rPr>
        <w:t xml:space="preserve">База Данных </w:t>
      </w:r>
    </w:p>
    <w:p w:rsidR="00B8535D" w:rsidRDefault="00B8535D" w:rsidP="006F243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Центральным объек</w:t>
      </w:r>
      <w:r w:rsidR="006F2433">
        <w:rPr>
          <w:color w:val="000000"/>
          <w:sz w:val="27"/>
          <w:szCs w:val="27"/>
        </w:rPr>
        <w:t xml:space="preserve">том является </w:t>
      </w:r>
      <w:r w:rsidR="00E130F6">
        <w:rPr>
          <w:color w:val="000000"/>
          <w:sz w:val="27"/>
          <w:szCs w:val="27"/>
          <w:lang w:val="en-US"/>
        </w:rPr>
        <w:t>ObjectAssociations</w:t>
      </w:r>
      <w:r>
        <w:rPr>
          <w:color w:val="000000"/>
          <w:sz w:val="27"/>
          <w:szCs w:val="27"/>
        </w:rPr>
        <w:t xml:space="preserve">. В </w:t>
      </w:r>
      <w:r w:rsidR="00E130F6">
        <w:rPr>
          <w:color w:val="000000"/>
          <w:sz w:val="27"/>
          <w:szCs w:val="27"/>
        </w:rPr>
        <w:t>данной таблице храня</w:t>
      </w:r>
      <w:r w:rsidR="0015784A">
        <w:rPr>
          <w:color w:val="000000"/>
          <w:sz w:val="27"/>
          <w:szCs w:val="27"/>
        </w:rPr>
        <w:t xml:space="preserve">тся список тегов, </w:t>
      </w:r>
      <w:r w:rsidR="00E130F6">
        <w:rPr>
          <w:color w:val="000000"/>
          <w:sz w:val="27"/>
          <w:szCs w:val="27"/>
        </w:rPr>
        <w:t xml:space="preserve">связанных </w:t>
      </w:r>
      <w:r>
        <w:rPr>
          <w:color w:val="000000"/>
          <w:sz w:val="27"/>
          <w:szCs w:val="27"/>
        </w:rPr>
        <w:t>медицинских объектов</w:t>
      </w:r>
      <w:r w:rsidR="00E130F6">
        <w:rPr>
          <w:color w:val="000000"/>
          <w:sz w:val="27"/>
          <w:szCs w:val="27"/>
        </w:rPr>
        <w:t xml:space="preserve"> (</w:t>
      </w:r>
      <w:r w:rsidR="00E130F6">
        <w:rPr>
          <w:color w:val="000000"/>
          <w:sz w:val="27"/>
          <w:szCs w:val="27"/>
          <w:lang w:val="en-US"/>
        </w:rPr>
        <w:t>fromObject</w:t>
      </w:r>
      <w:r w:rsidR="00E130F6" w:rsidRPr="00E130F6">
        <w:rPr>
          <w:color w:val="000000"/>
          <w:sz w:val="27"/>
          <w:szCs w:val="27"/>
        </w:rPr>
        <w:t xml:space="preserve">, </w:t>
      </w:r>
      <w:r w:rsidR="00E130F6">
        <w:rPr>
          <w:color w:val="000000"/>
          <w:sz w:val="27"/>
          <w:szCs w:val="27"/>
          <w:lang w:val="en-US"/>
        </w:rPr>
        <w:t>toObject</w:t>
      </w:r>
      <w:r w:rsidR="00E130F6" w:rsidRPr="00E130F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метаинформация </w:t>
      </w:r>
      <w:r w:rsidR="007C2402">
        <w:rPr>
          <w:color w:val="000000"/>
          <w:sz w:val="27"/>
          <w:szCs w:val="27"/>
        </w:rPr>
        <w:t>(заметки врача об этой связи) и</w:t>
      </w:r>
      <w:r>
        <w:rPr>
          <w:color w:val="000000"/>
          <w:sz w:val="27"/>
          <w:szCs w:val="27"/>
        </w:rPr>
        <w:t xml:space="preserve"> </w:t>
      </w:r>
      <w:r w:rsidR="00E130F6">
        <w:rPr>
          <w:color w:val="000000"/>
          <w:sz w:val="27"/>
          <w:szCs w:val="27"/>
        </w:rPr>
        <w:t xml:space="preserve">тип ассоциации (данная </w:t>
      </w:r>
      <w:r w:rsidR="00E130F6">
        <w:rPr>
          <w:color w:val="000000"/>
          <w:sz w:val="27"/>
          <w:szCs w:val="27"/>
        </w:rPr>
        <w:lastRenderedPageBreak/>
        <w:t>таблица по техническим причинам не отображается в диаграмме)</w:t>
      </w:r>
      <w:r>
        <w:rPr>
          <w:color w:val="000000"/>
          <w:sz w:val="27"/>
          <w:szCs w:val="27"/>
        </w:rPr>
        <w:t>. Валидация позволяет отделить частные ассоциации</w:t>
      </w:r>
      <w:r w:rsidR="0015784A">
        <w:rPr>
          <w:color w:val="000000"/>
          <w:sz w:val="27"/>
          <w:szCs w:val="27"/>
        </w:rPr>
        <w:t xml:space="preserve"> от других: они могут быть видны всем пользователям, которые работают</w:t>
      </w:r>
      <w:r>
        <w:rPr>
          <w:color w:val="000000"/>
          <w:sz w:val="27"/>
          <w:szCs w:val="27"/>
        </w:rPr>
        <w:t xml:space="preserve"> с системой.</w:t>
      </w:r>
    </w:p>
    <w:p w:rsidR="00B8535D" w:rsidRDefault="00B8535D" w:rsidP="0015784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тега может иметь различную семантическую коннотацию. Например, это может быть термин из внеш</w:t>
      </w:r>
      <w:r w:rsidR="0015784A">
        <w:rPr>
          <w:color w:val="000000"/>
          <w:sz w:val="27"/>
          <w:szCs w:val="27"/>
        </w:rPr>
        <w:t xml:space="preserve">ней онтологии, </w:t>
      </w:r>
      <w:r>
        <w:rPr>
          <w:color w:val="000000"/>
          <w:sz w:val="27"/>
          <w:szCs w:val="27"/>
        </w:rPr>
        <w:t>лексико</w:t>
      </w:r>
      <w:r w:rsidR="0015784A">
        <w:rPr>
          <w:color w:val="000000"/>
          <w:sz w:val="27"/>
          <w:szCs w:val="27"/>
        </w:rPr>
        <w:t xml:space="preserve">-семантического словаря </w:t>
      </w:r>
      <w:r>
        <w:rPr>
          <w:color w:val="000000"/>
          <w:sz w:val="27"/>
          <w:szCs w:val="27"/>
        </w:rPr>
        <w:t>или другая запись, отражающая собств</w:t>
      </w:r>
      <w:r w:rsidR="007C2402">
        <w:rPr>
          <w:color w:val="000000"/>
          <w:sz w:val="27"/>
          <w:szCs w:val="27"/>
        </w:rPr>
        <w:t>енные ассоциации врача. «</w:t>
      </w:r>
      <w:r w:rsidR="007C2402">
        <w:rPr>
          <w:color w:val="000000"/>
          <w:sz w:val="27"/>
          <w:szCs w:val="27"/>
          <w:lang w:val="en-US"/>
        </w:rPr>
        <w:t>Objects</w:t>
      </w:r>
      <w:r w:rsidR="007C2402">
        <w:rPr>
          <w:color w:val="000000"/>
          <w:sz w:val="27"/>
          <w:szCs w:val="27"/>
        </w:rPr>
        <w:t>»</w:t>
      </w:r>
      <w:r w:rsidR="007C2402" w:rsidRPr="007C240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позволяет ассоциациям ссылаться на реальное медицинское учреждение. </w:t>
      </w:r>
      <w:r w:rsidR="007C2402">
        <w:rPr>
          <w:color w:val="000000"/>
          <w:sz w:val="27"/>
          <w:szCs w:val="27"/>
        </w:rPr>
        <w:t>Также указывает имя объекта или ссылку, ведь он</w:t>
      </w:r>
      <w:r w:rsidR="0015784A">
        <w:rPr>
          <w:color w:val="000000"/>
          <w:sz w:val="27"/>
          <w:szCs w:val="27"/>
        </w:rPr>
        <w:t xml:space="preserve"> может быть частью</w:t>
      </w:r>
      <w:r>
        <w:rPr>
          <w:color w:val="000000"/>
          <w:sz w:val="27"/>
          <w:szCs w:val="27"/>
        </w:rPr>
        <w:t xml:space="preserve"> файловой системы, </w:t>
      </w:r>
      <w:r w:rsidR="0015784A">
        <w:rPr>
          <w:color w:val="000000"/>
          <w:sz w:val="27"/>
          <w:szCs w:val="27"/>
        </w:rPr>
        <w:t>Интернет-ресурсом</w:t>
      </w:r>
      <w:r>
        <w:rPr>
          <w:color w:val="000000"/>
          <w:sz w:val="27"/>
          <w:szCs w:val="27"/>
        </w:rPr>
        <w:t>, объектом мед</w:t>
      </w:r>
      <w:r w:rsidR="0015784A">
        <w:rPr>
          <w:color w:val="000000"/>
          <w:sz w:val="27"/>
          <w:szCs w:val="27"/>
        </w:rPr>
        <w:t xml:space="preserve">ицинской системы больницы и т.д. </w:t>
      </w:r>
      <w:r>
        <w:rPr>
          <w:color w:val="000000"/>
          <w:sz w:val="27"/>
          <w:szCs w:val="27"/>
        </w:rPr>
        <w:t xml:space="preserve">Поле </w:t>
      </w:r>
      <w:r w:rsidR="0015784A">
        <w:rPr>
          <w:color w:val="000000"/>
          <w:sz w:val="27"/>
          <w:szCs w:val="27"/>
        </w:rPr>
        <w:t>«</w:t>
      </w:r>
      <w:r w:rsidR="007C2402">
        <w:rPr>
          <w:color w:val="000000"/>
          <w:sz w:val="27"/>
          <w:szCs w:val="27"/>
          <w:lang w:val="en-US"/>
        </w:rPr>
        <w:t>typeAssociationId</w:t>
      </w:r>
      <w:r w:rsidR="0015784A">
        <w:rPr>
          <w:color w:val="000000"/>
          <w:sz w:val="27"/>
          <w:szCs w:val="27"/>
        </w:rPr>
        <w:t>»</w:t>
      </w:r>
      <w:r w:rsidR="007C2402">
        <w:rPr>
          <w:color w:val="000000"/>
          <w:sz w:val="27"/>
          <w:szCs w:val="27"/>
        </w:rPr>
        <w:t xml:space="preserve"> содержит</w:t>
      </w:r>
      <w:r>
        <w:rPr>
          <w:color w:val="000000"/>
          <w:sz w:val="27"/>
          <w:szCs w:val="27"/>
        </w:rPr>
        <w:t xml:space="preserve"> </w:t>
      </w:r>
      <w:r w:rsidR="007C2402">
        <w:rPr>
          <w:color w:val="000000"/>
          <w:sz w:val="27"/>
          <w:szCs w:val="27"/>
        </w:rPr>
        <w:t xml:space="preserve">определённую </w:t>
      </w:r>
      <w:r>
        <w:rPr>
          <w:color w:val="000000"/>
          <w:sz w:val="27"/>
          <w:szCs w:val="27"/>
        </w:rPr>
        <w:t xml:space="preserve">информацию </w:t>
      </w:r>
      <w:r w:rsidR="007C2402">
        <w:rPr>
          <w:color w:val="000000"/>
          <w:sz w:val="27"/>
          <w:szCs w:val="27"/>
        </w:rPr>
        <w:t>об ассоциации</w:t>
      </w:r>
      <w:r>
        <w:rPr>
          <w:color w:val="000000"/>
          <w:sz w:val="27"/>
          <w:szCs w:val="27"/>
        </w:rPr>
        <w:t>. Это по</w:t>
      </w:r>
      <w:r w:rsidR="007C2402">
        <w:rPr>
          <w:color w:val="000000"/>
          <w:sz w:val="27"/>
          <w:szCs w:val="27"/>
        </w:rPr>
        <w:t>может</w:t>
      </w:r>
      <w:r>
        <w:rPr>
          <w:color w:val="000000"/>
          <w:sz w:val="27"/>
          <w:szCs w:val="27"/>
        </w:rPr>
        <w:t xml:space="preserve"> врачу </w:t>
      </w:r>
      <w:r w:rsidR="007C2402">
        <w:rPr>
          <w:color w:val="000000"/>
          <w:sz w:val="27"/>
          <w:szCs w:val="27"/>
        </w:rPr>
        <w:t>более понятно распределить ассоциации, а также ускорит работу системы.</w:t>
      </w:r>
    </w:p>
    <w:p w:rsidR="00B8535D" w:rsidRPr="007C2402" w:rsidRDefault="00B8535D" w:rsidP="0015784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ввода</w:t>
      </w:r>
      <w:r w:rsidR="003F49E9">
        <w:rPr>
          <w:color w:val="000000"/>
          <w:sz w:val="27"/>
          <w:szCs w:val="27"/>
        </w:rPr>
        <w:t xml:space="preserve"> ассоциаций </w:t>
      </w:r>
      <w:r>
        <w:rPr>
          <w:color w:val="000000"/>
          <w:sz w:val="27"/>
          <w:szCs w:val="27"/>
        </w:rPr>
        <w:t>в систему выглядит</w:t>
      </w:r>
      <w:r w:rsidR="003F49E9">
        <w:rPr>
          <w:color w:val="000000"/>
          <w:sz w:val="27"/>
          <w:szCs w:val="27"/>
        </w:rPr>
        <w:t xml:space="preserve"> следующим образом. Врач вводит </w:t>
      </w:r>
      <w:r>
        <w:rPr>
          <w:color w:val="000000"/>
          <w:sz w:val="27"/>
          <w:szCs w:val="27"/>
        </w:rPr>
        <w:t xml:space="preserve">информацию об объектах, между которыми необходимо установить связь. В то же время </w:t>
      </w:r>
      <w:bookmarkStart w:id="0" w:name="_GoBack"/>
      <w:bookmarkEnd w:id="0"/>
      <w:r>
        <w:rPr>
          <w:color w:val="000000"/>
          <w:sz w:val="27"/>
          <w:szCs w:val="27"/>
        </w:rPr>
        <w:t xml:space="preserve">для </w:t>
      </w:r>
      <w:r w:rsidR="007C2402">
        <w:rPr>
          <w:color w:val="000000"/>
          <w:sz w:val="27"/>
          <w:szCs w:val="27"/>
        </w:rPr>
        <w:t>каждого из них создается «</w:t>
      </w:r>
      <w:r w:rsidR="007C2402">
        <w:rPr>
          <w:color w:val="000000"/>
          <w:sz w:val="27"/>
          <w:szCs w:val="27"/>
          <w:lang w:val="en-US"/>
        </w:rPr>
        <w:t>Objects</w:t>
      </w:r>
      <w:r w:rsidR="007C2402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, для которого врач вводит имя</w:t>
      </w:r>
      <w:r w:rsidR="0015784A">
        <w:rPr>
          <w:color w:val="000000"/>
          <w:sz w:val="27"/>
          <w:szCs w:val="27"/>
        </w:rPr>
        <w:t xml:space="preserve"> и добавляет (при необходимости)</w:t>
      </w:r>
      <w:r w:rsidR="007C2402">
        <w:rPr>
          <w:color w:val="000000"/>
          <w:sz w:val="27"/>
          <w:szCs w:val="27"/>
        </w:rPr>
        <w:t xml:space="preserve"> метаинформацию.</w:t>
      </w:r>
    </w:p>
    <w:p w:rsidR="00B8535D" w:rsidRDefault="00493D2F" w:rsidP="004D6271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r w:rsidR="00B8535D">
        <w:rPr>
          <w:color w:val="000000"/>
          <w:sz w:val="27"/>
          <w:szCs w:val="27"/>
        </w:rPr>
        <w:t xml:space="preserve"> </w:t>
      </w:r>
      <w:r w:rsidR="004D627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typeObjects</w:t>
      </w:r>
      <w:r w:rsidR="004D6271">
        <w:rPr>
          <w:color w:val="000000"/>
          <w:sz w:val="27"/>
          <w:szCs w:val="27"/>
        </w:rPr>
        <w:t>»</w:t>
      </w:r>
      <w:r w:rsidR="00B8535D">
        <w:rPr>
          <w:color w:val="000000"/>
          <w:sz w:val="27"/>
          <w:szCs w:val="27"/>
        </w:rPr>
        <w:t xml:space="preserve"> заполняется в соответствии с типом источника. Например, если источником является объект базы да</w:t>
      </w:r>
      <w:r>
        <w:rPr>
          <w:color w:val="000000"/>
          <w:sz w:val="27"/>
          <w:szCs w:val="27"/>
        </w:rPr>
        <w:t xml:space="preserve">нных реляционного типа, то поле </w:t>
      </w:r>
      <w:r w:rsidR="00B8535D">
        <w:rPr>
          <w:color w:val="000000"/>
          <w:sz w:val="27"/>
          <w:szCs w:val="27"/>
        </w:rPr>
        <w:t>содержит имена таблицы, в которой хранится объект</w:t>
      </w:r>
      <w:r w:rsidR="004D6271">
        <w:rPr>
          <w:color w:val="000000"/>
          <w:sz w:val="27"/>
          <w:szCs w:val="27"/>
        </w:rPr>
        <w:t xml:space="preserve"> и идентификатор самого объекта.</w:t>
      </w:r>
      <w:r w:rsidR="00B8535D">
        <w:rPr>
          <w:color w:val="000000"/>
          <w:sz w:val="27"/>
          <w:szCs w:val="27"/>
        </w:rPr>
        <w:t xml:space="preserve"> Если ук</w:t>
      </w:r>
      <w:r w:rsidR="004D6271">
        <w:rPr>
          <w:color w:val="000000"/>
          <w:sz w:val="27"/>
          <w:szCs w:val="27"/>
        </w:rPr>
        <w:t>азанный объект хранится в «OpenEHR»</w:t>
      </w:r>
      <w:r w:rsidR="00B8535D">
        <w:rPr>
          <w:color w:val="000000"/>
          <w:sz w:val="27"/>
          <w:szCs w:val="27"/>
        </w:rPr>
        <w:t xml:space="preserve">, тогда используется ссылка на узел в EHR в форме URI или другого идентификатора пути. В случае </w:t>
      </w:r>
      <w:r w:rsidR="004D6271">
        <w:rPr>
          <w:color w:val="000000"/>
          <w:sz w:val="27"/>
          <w:szCs w:val="27"/>
        </w:rPr>
        <w:t>Интернет-ресурса</w:t>
      </w:r>
      <w:r w:rsidR="00B8535D">
        <w:rPr>
          <w:color w:val="000000"/>
          <w:sz w:val="27"/>
          <w:szCs w:val="27"/>
        </w:rPr>
        <w:t xml:space="preserve"> указывается его URL; для объекта файловой си</w:t>
      </w:r>
      <w:r w:rsidR="004D6271">
        <w:rPr>
          <w:color w:val="000000"/>
          <w:sz w:val="27"/>
          <w:szCs w:val="27"/>
        </w:rPr>
        <w:t xml:space="preserve">стемы указывается путь к файлу. </w:t>
      </w:r>
    </w:p>
    <w:p w:rsidR="00B8535D" w:rsidRDefault="00B8535D" w:rsidP="004D6271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Затем врач формирует связь между объектами</w:t>
      </w:r>
      <w:r w:rsidR="00493D2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Значение тега может быть указано в словарях или добавлено врачом для указания его индивидуа</w:t>
      </w:r>
      <w:r w:rsidR="004D6271">
        <w:rPr>
          <w:color w:val="000000"/>
          <w:sz w:val="27"/>
          <w:szCs w:val="27"/>
        </w:rPr>
        <w:t>льной интерпретации ассоциации «OwnVectorTerm»</w:t>
      </w:r>
      <w:r>
        <w:rPr>
          <w:color w:val="000000"/>
          <w:sz w:val="27"/>
          <w:szCs w:val="27"/>
        </w:rPr>
        <w:t>. При желании</w:t>
      </w:r>
      <w:r w:rsidR="004D62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вра</w:t>
      </w:r>
      <w:r w:rsidR="004D6271">
        <w:rPr>
          <w:color w:val="000000"/>
          <w:sz w:val="27"/>
          <w:szCs w:val="27"/>
        </w:rPr>
        <w:t>ч добавляет метаданные (</w:t>
      </w:r>
      <w:r>
        <w:rPr>
          <w:color w:val="000000"/>
          <w:sz w:val="27"/>
          <w:szCs w:val="27"/>
        </w:rPr>
        <w:t>краткое описание ассоциации</w:t>
      </w:r>
      <w:r w:rsidR="004D627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Чтобы избежать дублирования тегов, желательно, чтобы теги, взятые из разных списков, не совпадали по тексту. Для этого врач может указать свои ссылки с помощью индикатора, например, «pneumonia_my».</w:t>
      </w:r>
    </w:p>
    <w:p w:rsidR="00B8535D" w:rsidRPr="00CE2945" w:rsidRDefault="00B8535D" w:rsidP="00CE2945">
      <w:pPr>
        <w:pStyle w:val="a3"/>
        <w:jc w:val="both"/>
        <w:rPr>
          <w:b/>
          <w:color w:val="000000"/>
          <w:sz w:val="27"/>
          <w:szCs w:val="27"/>
        </w:rPr>
      </w:pPr>
      <w:r w:rsidRPr="00CE2945">
        <w:rPr>
          <w:b/>
          <w:color w:val="000000"/>
          <w:sz w:val="27"/>
          <w:szCs w:val="27"/>
        </w:rPr>
        <w:t>Поиск ассоциации</w:t>
      </w:r>
    </w:p>
    <w:p w:rsidR="00B8535D" w:rsidRDefault="00B8535D" w:rsidP="00CE294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выполнить поиск по существующим ассоциациям, доктор Грин выполняет запрос по тегу «пневмония». В ответ на </w:t>
      </w:r>
      <w:r w:rsidR="00493D2F">
        <w:rPr>
          <w:color w:val="000000"/>
          <w:sz w:val="27"/>
          <w:szCs w:val="27"/>
        </w:rPr>
        <w:t>запрос система выполняет поиск.</w:t>
      </w:r>
    </w:p>
    <w:p w:rsidR="00493D2F" w:rsidRDefault="00493D2F" w:rsidP="00CE2945">
      <w:pPr>
        <w:pStyle w:val="a3"/>
        <w:jc w:val="both"/>
        <w:rPr>
          <w:b/>
          <w:color w:val="000000"/>
          <w:sz w:val="27"/>
          <w:szCs w:val="27"/>
        </w:rPr>
      </w:pPr>
      <w:r w:rsidRPr="00493D2F">
        <w:rPr>
          <w:b/>
          <w:color w:val="000000"/>
          <w:sz w:val="27"/>
          <w:szCs w:val="27"/>
        </w:rPr>
        <w:t>Итог</w:t>
      </w:r>
    </w:p>
    <w:p w:rsidR="00493D2F" w:rsidRDefault="00493D2F" w:rsidP="00CE294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структура</w:t>
      </w:r>
      <w:r w:rsidRPr="00493D2F">
        <w:rPr>
          <w:color w:val="000000"/>
          <w:sz w:val="27"/>
          <w:szCs w:val="27"/>
        </w:rPr>
        <w:t xml:space="preserve"> является универсальным </w:t>
      </w:r>
      <w:r>
        <w:rPr>
          <w:color w:val="000000"/>
          <w:sz w:val="27"/>
          <w:szCs w:val="27"/>
        </w:rPr>
        <w:t xml:space="preserve">способом хранения данных и ассоциаций. Также наше решение легко встраивается в любую модель Баз Данных. </w:t>
      </w:r>
    </w:p>
    <w:p w:rsidR="00493D2F" w:rsidRDefault="00493D2F" w:rsidP="00CE2945">
      <w:pPr>
        <w:pStyle w:val="a3"/>
        <w:jc w:val="both"/>
        <w:rPr>
          <w:b/>
          <w:color w:val="000000"/>
          <w:sz w:val="27"/>
          <w:szCs w:val="27"/>
        </w:rPr>
      </w:pPr>
      <w:r w:rsidRPr="00493D2F">
        <w:rPr>
          <w:b/>
          <w:color w:val="000000"/>
          <w:sz w:val="27"/>
          <w:szCs w:val="27"/>
        </w:rPr>
        <w:lastRenderedPageBreak/>
        <w:t xml:space="preserve">Постскриптум  </w:t>
      </w:r>
    </w:p>
    <w:p w:rsidR="00493D2F" w:rsidRDefault="00493D2F" w:rsidP="00CE294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было сказано выше, одна из таблиц по каким-то техническим причинам не отображается на диаграмме. </w:t>
      </w:r>
      <w:proofErr w:type="gramStart"/>
      <w:r>
        <w:rPr>
          <w:color w:val="000000"/>
          <w:sz w:val="27"/>
          <w:szCs w:val="27"/>
          <w:lang w:val="en-US"/>
        </w:rPr>
        <w:t>SQL</w:t>
      </w:r>
      <w:r w:rsidRPr="00493D2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Server</w:t>
      </w:r>
      <w:r w:rsidRPr="00493D2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ее просто игнорирует.</w:t>
      </w:r>
      <w:proofErr w:type="gramEnd"/>
      <w:r>
        <w:rPr>
          <w:color w:val="000000"/>
          <w:sz w:val="27"/>
          <w:szCs w:val="27"/>
        </w:rPr>
        <w:t xml:space="preserve"> Данная проблема будет решена в кратчайшие сроки.</w:t>
      </w:r>
    </w:p>
    <w:p w:rsidR="00A94EBC" w:rsidRDefault="00A94EBC" w:rsidP="00A94EBC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4710" cy="30708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C" w:rsidRPr="00493D2F" w:rsidRDefault="00A94EBC" w:rsidP="00A94EBC">
      <w:pPr>
        <w:pStyle w:val="a3"/>
        <w:jc w:val="center"/>
        <w:rPr>
          <w:color w:val="000000"/>
          <w:sz w:val="27"/>
          <w:szCs w:val="27"/>
        </w:rPr>
      </w:pPr>
    </w:p>
    <w:p w:rsidR="00362F68" w:rsidRDefault="003F49E9"/>
    <w:sectPr w:rsidR="0036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5D"/>
    <w:rsid w:val="000A56CA"/>
    <w:rsid w:val="0015784A"/>
    <w:rsid w:val="002D5CBF"/>
    <w:rsid w:val="003F49E9"/>
    <w:rsid w:val="00493D2F"/>
    <w:rsid w:val="004D6271"/>
    <w:rsid w:val="005F0559"/>
    <w:rsid w:val="00650C19"/>
    <w:rsid w:val="006F2433"/>
    <w:rsid w:val="007116A3"/>
    <w:rsid w:val="007C2402"/>
    <w:rsid w:val="00A94EBC"/>
    <w:rsid w:val="00B8535D"/>
    <w:rsid w:val="00CA2308"/>
    <w:rsid w:val="00CE2945"/>
    <w:rsid w:val="00E130F6"/>
    <w:rsid w:val="00E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Normal (Web)"/>
    <w:basedOn w:val="a"/>
    <w:uiPriority w:val="99"/>
    <w:unhideWhenUsed/>
    <w:rsid w:val="00B8535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72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Normal (Web)"/>
    <w:basedOn w:val="a"/>
    <w:uiPriority w:val="99"/>
    <w:unhideWhenUsed/>
    <w:rsid w:val="00B8535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72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2019-04-09T20:16:00Z</dcterms:created>
  <dcterms:modified xsi:type="dcterms:W3CDTF">2019-04-09T20:20:00Z</dcterms:modified>
</cp:coreProperties>
</file>