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10" w:rsidRDefault="005B3310" w:rsidP="00B834C8">
      <w:pPr>
        <w:spacing w:after="480" w:line="240" w:lineRule="auto"/>
        <w:ind w:left="567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  <w:r w:rsidR="00B6105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ФЕДЕРАЛЬНОЕ ГОСУДАРСТВЕ</w:t>
      </w:r>
      <w:r w:rsidR="00B6105B">
        <w:rPr>
          <w:rFonts w:ascii="Times New Roman" w:hAnsi="Times New Roman" w:cs="Times New Roman"/>
          <w:sz w:val="24"/>
          <w:szCs w:val="24"/>
        </w:rPr>
        <w:t xml:space="preserve">ННОЕ АВТОНОМНОЕ ОБРАЗОВАТЕЛЬНОЕ </w:t>
      </w: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5B3310" w:rsidRDefault="005B3310" w:rsidP="00B6105B">
      <w:pPr>
        <w:spacing w:after="480" w:line="240" w:lineRule="auto"/>
        <w:ind w:left="1134" w:right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«Санкт-Петербургский национальный исследовательский университет</w:t>
      </w:r>
      <w:r w:rsidR="006E2E89" w:rsidRPr="006E2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Информационных технологий, механики и оптики»</w:t>
      </w:r>
    </w:p>
    <w:p w:rsidR="005B3310" w:rsidRDefault="005B3310" w:rsidP="005B3310">
      <w:pPr>
        <w:spacing w:after="4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информационных технологий и программирования </w:t>
      </w:r>
    </w:p>
    <w:p w:rsidR="005B3310" w:rsidRPr="008714D3" w:rsidRDefault="005B3310" w:rsidP="005B3310">
      <w:pPr>
        <w:spacing w:after="4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 w:rsidR="008714D3">
        <w:rPr>
          <w:rFonts w:ascii="Times New Roman" w:hAnsi="Times New Roman" w:cs="Times New Roman"/>
        </w:rPr>
        <w:t>информационных систем</w:t>
      </w:r>
    </w:p>
    <w:p w:rsidR="005B3310" w:rsidRPr="00672368" w:rsidRDefault="00672368" w:rsidP="005B3310">
      <w:pPr>
        <w:spacing w:after="4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Лабораторная работа № </w:t>
      </w:r>
      <w:r w:rsidR="00AD65DE">
        <w:rPr>
          <w:rFonts w:ascii="Times New Roman" w:hAnsi="Times New Roman" w:cs="Times New Roman"/>
        </w:rPr>
        <w:t>7</w:t>
      </w:r>
    </w:p>
    <w:p w:rsidR="00AD65DE" w:rsidRPr="00AD65DE" w:rsidRDefault="00AD65DE" w:rsidP="00AD65DE">
      <w:pPr>
        <w:spacing w:after="28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65DE">
        <w:rPr>
          <w:rFonts w:ascii="Times New Roman" w:hAnsi="Times New Roman" w:cs="Times New Roman"/>
          <w:b/>
          <w:sz w:val="24"/>
          <w:szCs w:val="24"/>
        </w:rPr>
        <w:t>Интегральная оценка качества бизнес-процесса с применением метрики</w:t>
      </w:r>
    </w:p>
    <w:p w:rsidR="00E07CFC" w:rsidRDefault="005B3310" w:rsidP="00FC01F2">
      <w:pPr>
        <w:spacing w:after="0" w:line="240" w:lineRule="auto"/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="00E07CFC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студент</w:t>
      </w:r>
      <w:r w:rsidR="00E07CFC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группы</w:t>
      </w:r>
      <w:r w:rsidR="008714D3">
        <w:rPr>
          <w:rFonts w:ascii="Times New Roman" w:hAnsi="Times New Roman" w:cs="Times New Roman"/>
        </w:rPr>
        <w:t xml:space="preserve"> № М33</w:t>
      </w:r>
      <w:r>
        <w:rPr>
          <w:rFonts w:ascii="Times New Roman" w:hAnsi="Times New Roman" w:cs="Times New Roman"/>
        </w:rPr>
        <w:t>04:</w:t>
      </w:r>
      <w:r w:rsidR="00B6105B">
        <w:rPr>
          <w:rFonts w:ascii="Times New Roman" w:hAnsi="Times New Roman" w:cs="Times New Roman"/>
        </w:rPr>
        <w:br/>
      </w:r>
      <w:r w:rsidR="00FC01F2">
        <w:rPr>
          <w:rFonts w:ascii="Times New Roman" w:hAnsi="Times New Roman" w:cs="Times New Roman"/>
        </w:rPr>
        <w:t xml:space="preserve">Наскальнюк Никита </w:t>
      </w:r>
    </w:p>
    <w:p w:rsidR="00FC01F2" w:rsidRDefault="00FC01F2" w:rsidP="00FC01F2">
      <w:pPr>
        <w:spacing w:after="0" w:line="240" w:lineRule="auto"/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Чернецов Алексей </w:t>
      </w:r>
    </w:p>
    <w:p w:rsidR="00FC01F2" w:rsidRDefault="00110DB6" w:rsidP="00FC01F2">
      <w:pPr>
        <w:spacing w:after="0" w:line="240" w:lineRule="auto"/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Норин Л</w:t>
      </w:r>
      <w:r w:rsidR="00FC01F2">
        <w:rPr>
          <w:rFonts w:ascii="Times New Roman" w:hAnsi="Times New Roman" w:cs="Times New Roman"/>
        </w:rPr>
        <w:t>и</w:t>
      </w:r>
    </w:p>
    <w:p w:rsidR="00FC01F2" w:rsidRDefault="00FC01F2" w:rsidP="00FC01F2">
      <w:pPr>
        <w:spacing w:after="0" w:line="240" w:lineRule="auto"/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Арефьева Анна</w:t>
      </w:r>
    </w:p>
    <w:p w:rsidR="00FC01F2" w:rsidRDefault="00FC01F2" w:rsidP="00FC01F2">
      <w:pPr>
        <w:spacing w:after="0" w:line="240" w:lineRule="auto"/>
        <w:ind w:left="6663"/>
        <w:rPr>
          <w:rFonts w:ascii="Times New Roman" w:hAnsi="Times New Roman" w:cs="Times New Roman"/>
        </w:rPr>
      </w:pPr>
    </w:p>
    <w:p w:rsidR="005B3310" w:rsidRDefault="005B3310" w:rsidP="00E07CFC">
      <w:pPr>
        <w:spacing w:after="3960" w:line="240" w:lineRule="auto"/>
        <w:ind w:left="66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</w:t>
      </w:r>
      <w:r w:rsidR="00B6105B">
        <w:rPr>
          <w:rFonts w:ascii="Times New Roman" w:hAnsi="Times New Roman" w:cs="Times New Roman"/>
        </w:rPr>
        <w:t>рил</w:t>
      </w:r>
      <w:r w:rsidR="00E07CFC">
        <w:rPr>
          <w:rFonts w:ascii="Times New Roman" w:hAnsi="Times New Roman" w:cs="Times New Roman"/>
        </w:rPr>
        <w:t>а</w:t>
      </w:r>
      <w:r w:rsidR="00B6105B">
        <w:rPr>
          <w:rFonts w:ascii="Times New Roman" w:hAnsi="Times New Roman" w:cs="Times New Roman"/>
        </w:rPr>
        <w:t>:</w:t>
      </w:r>
      <w:r w:rsidR="00B6105B">
        <w:rPr>
          <w:rFonts w:ascii="Times New Roman" w:hAnsi="Times New Roman" w:cs="Times New Roman"/>
        </w:rPr>
        <w:br/>
      </w:r>
      <w:r w:rsidR="00E07CFC">
        <w:rPr>
          <w:rFonts w:ascii="Times New Roman" w:hAnsi="Times New Roman" w:cs="Times New Roman"/>
        </w:rPr>
        <w:t>Гусарова Наталья</w:t>
      </w:r>
      <w:r w:rsidR="002E3096">
        <w:rPr>
          <w:rFonts w:ascii="Times New Roman" w:hAnsi="Times New Roman" w:cs="Times New Roman"/>
        </w:rPr>
        <w:t xml:space="preserve"> Федоровна</w:t>
      </w:r>
    </w:p>
    <w:p w:rsidR="00672368" w:rsidRDefault="005B3310" w:rsidP="00655E2C">
      <w:pPr>
        <w:spacing w:after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  <w:r w:rsidR="00B6105B">
        <w:rPr>
          <w:rFonts w:ascii="Times New Roman" w:hAnsi="Times New Roman" w:cs="Times New Roman"/>
        </w:rPr>
        <w:br/>
      </w:r>
      <w:r w:rsidR="00672368">
        <w:rPr>
          <w:rFonts w:ascii="Times New Roman" w:hAnsi="Times New Roman" w:cs="Times New Roman"/>
        </w:rPr>
        <w:t>2018</w:t>
      </w:r>
    </w:p>
    <w:p w:rsidR="00FC01F2" w:rsidRPr="00FC01F2" w:rsidRDefault="00FC01F2" w:rsidP="00FC01F2">
      <w:pPr>
        <w:pStyle w:val="3-"/>
      </w:pPr>
      <w:r>
        <w:lastRenderedPageBreak/>
        <w:t>Цель</w:t>
      </w:r>
      <w:r w:rsidRPr="00FC01F2">
        <w:t xml:space="preserve">: </w:t>
      </w:r>
    </w:p>
    <w:p w:rsidR="00AB4E22" w:rsidRPr="00AD65DE" w:rsidRDefault="00AD65DE" w:rsidP="00AD65DE">
      <w:pPr>
        <w:pStyle w:val="2-"/>
      </w:pPr>
      <w:r w:rsidRPr="00AD65DE">
        <w:t>Ознакомиться с методами интегральной оценки качества бизнес-процесса.</w:t>
      </w:r>
    </w:p>
    <w:p w:rsidR="00AB4E22" w:rsidRDefault="00AB4E22" w:rsidP="00AB4E22">
      <w:pPr>
        <w:pStyle w:val="3-"/>
      </w:pPr>
      <w:r w:rsidRPr="00AB4E22">
        <w:t>Задание:</w:t>
      </w:r>
    </w:p>
    <w:p w:rsidR="0043385B" w:rsidRDefault="00AD65DE" w:rsidP="0043385B">
      <w:pPr>
        <w:pStyle w:val="2-"/>
        <w:numPr>
          <w:ilvl w:val="0"/>
          <w:numId w:val="15"/>
        </w:numPr>
        <w:rPr>
          <w:rStyle w:val="ac"/>
          <w:color w:val="auto"/>
          <w:u w:val="none"/>
        </w:rPr>
      </w:pPr>
      <w:r w:rsidRPr="0043385B">
        <w:t xml:space="preserve">Для сценариев обработки объектов управления ЕСМ, сформированных в лабораторной работе №5, предложить набор KPI. </w:t>
      </w:r>
    </w:p>
    <w:p w:rsidR="00AD65DE" w:rsidRPr="0043385B" w:rsidRDefault="00AD65DE" w:rsidP="0043385B">
      <w:pPr>
        <w:pStyle w:val="2-"/>
        <w:numPr>
          <w:ilvl w:val="0"/>
          <w:numId w:val="15"/>
        </w:numPr>
      </w:pPr>
      <w:r w:rsidRPr="0043385B">
        <w:t>Проверить соответствие предложенных KPI требованиям п. 1</w:t>
      </w:r>
      <w:r w:rsidRPr="0043385B">
        <w:sym w:font="Symbol" w:char="F0B0"/>
      </w:r>
      <w:r w:rsidRPr="0043385B">
        <w:t>.</w:t>
      </w:r>
    </w:p>
    <w:p w:rsidR="00AD65DE" w:rsidRPr="0043385B" w:rsidRDefault="00AD65DE" w:rsidP="0043385B">
      <w:pPr>
        <w:pStyle w:val="2-"/>
        <w:numPr>
          <w:ilvl w:val="0"/>
          <w:numId w:val="15"/>
        </w:numPr>
      </w:pPr>
      <w:r w:rsidRPr="0043385B">
        <w:t>Для каждого из предложенных KPI составить формулу расчета (см. п. 5</w:t>
      </w:r>
      <w:r w:rsidRPr="0043385B">
        <w:sym w:font="Symbol" w:char="F0B0"/>
      </w:r>
      <w:r w:rsidRPr="0043385B">
        <w:t xml:space="preserve">, пример 1). </w:t>
      </w:r>
    </w:p>
    <w:p w:rsidR="00AD65DE" w:rsidRPr="0043385B" w:rsidRDefault="00AD65DE" w:rsidP="0043385B">
      <w:pPr>
        <w:pStyle w:val="2-"/>
        <w:numPr>
          <w:ilvl w:val="0"/>
          <w:numId w:val="15"/>
        </w:numPr>
      </w:pPr>
      <w:r w:rsidRPr="0043385B">
        <w:t>Задать входящие в формулы п. 3 количественные значения коэффициентов, проведя экспертную оценку деятельности подразделения.</w:t>
      </w:r>
    </w:p>
    <w:p w:rsidR="00AD65DE" w:rsidRPr="0043385B" w:rsidRDefault="00AD65DE" w:rsidP="0043385B">
      <w:pPr>
        <w:pStyle w:val="2-"/>
        <w:numPr>
          <w:ilvl w:val="0"/>
          <w:numId w:val="15"/>
        </w:numPr>
      </w:pPr>
      <w:r w:rsidRPr="0043385B">
        <w:t>Построить единый критерий эффективности структурного подразделения (см. п. 4</w:t>
      </w:r>
      <w:r w:rsidRPr="0043385B">
        <w:sym w:font="Symbol" w:char="F0B0"/>
      </w:r>
      <w:r w:rsidRPr="0043385B">
        <w:t>).</w:t>
      </w:r>
    </w:p>
    <w:p w:rsidR="00AD65DE" w:rsidRPr="0043385B" w:rsidRDefault="00AD65DE" w:rsidP="0043385B">
      <w:pPr>
        <w:pStyle w:val="2-"/>
        <w:numPr>
          <w:ilvl w:val="0"/>
          <w:numId w:val="15"/>
        </w:numPr>
      </w:pPr>
      <w:r w:rsidRPr="0043385B">
        <w:t>Проверить эффективность разработанной системы KPI в условиях действия исключений, выявленных в лабораторных работах №5, 6.</w:t>
      </w:r>
    </w:p>
    <w:p w:rsidR="00AB4E22" w:rsidRPr="00AB4E22" w:rsidRDefault="00AB4E22" w:rsidP="0043385B">
      <w:pPr>
        <w:pStyle w:val="3-"/>
        <w:tabs>
          <w:tab w:val="left" w:pos="3435"/>
        </w:tabs>
        <w:ind w:left="3435"/>
        <w:rPr>
          <w:sz w:val="24"/>
          <w:szCs w:val="24"/>
        </w:rPr>
      </w:pPr>
    </w:p>
    <w:p w:rsidR="003B0E8F" w:rsidRPr="00AB4E22" w:rsidRDefault="004170F5" w:rsidP="00AB4E22">
      <w:pPr>
        <w:pStyle w:val="3-"/>
        <w:rPr>
          <w:sz w:val="24"/>
          <w:szCs w:val="24"/>
        </w:rPr>
      </w:pPr>
      <w:r w:rsidRPr="00AB4E22">
        <w:rPr>
          <w:sz w:val="24"/>
          <w:szCs w:val="24"/>
        </w:rPr>
        <w:t>Ход работы</w:t>
      </w:r>
      <w:r w:rsidR="00FC01F2" w:rsidRPr="00AB4E22">
        <w:rPr>
          <w:sz w:val="24"/>
          <w:szCs w:val="24"/>
        </w:rPr>
        <w:t>:</w:t>
      </w:r>
    </w:p>
    <w:p w:rsidR="00FC01F2" w:rsidRPr="0043385B" w:rsidRDefault="00AB4E22" w:rsidP="0043385B">
      <w:pPr>
        <w:pStyle w:val="2-"/>
        <w:ind w:firstLine="709"/>
        <w:rPr>
          <w:i/>
          <w:szCs w:val="24"/>
        </w:rPr>
      </w:pPr>
      <w:r w:rsidRPr="00AB4E22">
        <w:rPr>
          <w:b/>
          <w:i/>
          <w:szCs w:val="24"/>
        </w:rPr>
        <w:t>1 задание</w:t>
      </w:r>
    </w:p>
    <w:p w:rsidR="0043385B" w:rsidRDefault="0043385B" w:rsidP="0043385B">
      <w:pPr>
        <w:pStyle w:val="af"/>
        <w:spacing w:after="120" w:line="240" w:lineRule="auto"/>
        <w:ind w:left="360"/>
        <w:rPr>
          <w:rFonts w:ascii="Times New Roman" w:hAnsi="Times New Roman" w:cs="Times New Roman"/>
          <w:sz w:val="26"/>
          <w:szCs w:val="24"/>
        </w:rPr>
      </w:pPr>
    </w:p>
    <w:p w:rsidR="0043385B" w:rsidRDefault="0043385B" w:rsidP="0043385B">
      <w:pPr>
        <w:pStyle w:val="2-"/>
      </w:pPr>
      <w:r>
        <w:t xml:space="preserve">Набор </w:t>
      </w:r>
      <w:r>
        <w:rPr>
          <w:lang w:val="en-US"/>
        </w:rPr>
        <w:t>KPI</w:t>
      </w:r>
      <w:r>
        <w:t xml:space="preserve"> для отдела разработки:</w:t>
      </w:r>
    </w:p>
    <w:p w:rsidR="0043385B" w:rsidRPr="0043385B" w:rsidRDefault="00195CAB" w:rsidP="0043385B">
      <w:pPr>
        <w:pStyle w:val="2-"/>
        <w:numPr>
          <w:ilvl w:val="0"/>
          <w:numId w:val="21"/>
        </w:numPr>
      </w:pPr>
      <w:r>
        <w:t xml:space="preserve">Процент </w:t>
      </w:r>
      <w:r>
        <w:rPr>
          <w:lang w:val="en-US"/>
        </w:rPr>
        <w:t>“</w:t>
      </w:r>
      <w:r>
        <w:t>качества</w:t>
      </w:r>
      <w:r>
        <w:rPr>
          <w:lang w:val="en-US"/>
        </w:rPr>
        <w:t>”</w:t>
      </w:r>
      <w:r>
        <w:t xml:space="preserve"> отдела разработки</w:t>
      </w:r>
      <w:r w:rsidR="0043385B" w:rsidRPr="0043385B">
        <w:t>;</w:t>
      </w:r>
    </w:p>
    <w:p w:rsidR="0043385B" w:rsidRPr="0043385B" w:rsidRDefault="00923FED" w:rsidP="0043385B">
      <w:pPr>
        <w:pStyle w:val="2-"/>
        <w:numPr>
          <w:ilvl w:val="0"/>
          <w:numId w:val="21"/>
        </w:numPr>
      </w:pPr>
      <w:r>
        <w:t>Э</w:t>
      </w:r>
      <w:r w:rsidRPr="0043385B">
        <w:t>ффективн</w:t>
      </w:r>
      <w:r>
        <w:t>ость</w:t>
      </w:r>
      <w:r w:rsidRPr="0043385B">
        <w:t xml:space="preserve"> отдела разработки</w:t>
      </w:r>
      <w:r w:rsidRPr="00195CAB">
        <w:t xml:space="preserve"> </w:t>
      </w:r>
      <w:r w:rsidR="00195CAB" w:rsidRPr="00195CAB">
        <w:t>(</w:t>
      </w:r>
      <w:r w:rsidR="00195CAB">
        <w:t>может применяться как для отдела, так и для отдельного сотрудника)</w:t>
      </w:r>
      <w:r w:rsidR="0043385B" w:rsidRPr="0043385B">
        <w:t>.</w:t>
      </w:r>
    </w:p>
    <w:p w:rsidR="0043385B" w:rsidRDefault="0043385B" w:rsidP="0043385B">
      <w:pPr>
        <w:pStyle w:val="2-"/>
        <w:rPr>
          <w:rFonts w:cs="Times New Roman"/>
          <w:sz w:val="26"/>
          <w:szCs w:val="24"/>
        </w:rPr>
      </w:pPr>
    </w:p>
    <w:p w:rsidR="0043385B" w:rsidRPr="0043385B" w:rsidRDefault="0043385B" w:rsidP="0043385B">
      <w:pPr>
        <w:pStyle w:val="2-"/>
      </w:pPr>
      <w:r w:rsidRPr="0043385B">
        <w:t>Набор KPI для отдела сопровождения:</w:t>
      </w:r>
    </w:p>
    <w:p w:rsidR="0043385B" w:rsidRPr="0043385B" w:rsidRDefault="0043385B" w:rsidP="0043385B">
      <w:pPr>
        <w:pStyle w:val="2-"/>
        <w:numPr>
          <w:ilvl w:val="0"/>
          <w:numId w:val="20"/>
        </w:numPr>
      </w:pPr>
      <w:r w:rsidRPr="0043385B">
        <w:t>Время решения проблемы;</w:t>
      </w:r>
    </w:p>
    <w:p w:rsidR="0043385B" w:rsidRDefault="0043385B" w:rsidP="0043385B">
      <w:pPr>
        <w:pStyle w:val="2-"/>
        <w:numPr>
          <w:ilvl w:val="0"/>
          <w:numId w:val="20"/>
        </w:numPr>
      </w:pPr>
      <w:r w:rsidRPr="0043385B">
        <w:t>Процент эффективности отдела сопровождения</w:t>
      </w:r>
      <w:r>
        <w:t>.</w:t>
      </w:r>
    </w:p>
    <w:p w:rsidR="00AB4E22" w:rsidRPr="00AB4E22" w:rsidRDefault="00AB4E22" w:rsidP="00AB4E22">
      <w:pPr>
        <w:pStyle w:val="2-"/>
        <w:rPr>
          <w:szCs w:val="24"/>
        </w:rPr>
      </w:pPr>
    </w:p>
    <w:p w:rsidR="00AB4E22" w:rsidRPr="00AB4E22" w:rsidRDefault="00AB4E22" w:rsidP="00AB4E22">
      <w:pPr>
        <w:pStyle w:val="2-"/>
        <w:rPr>
          <w:b/>
          <w:i/>
          <w:szCs w:val="24"/>
        </w:rPr>
      </w:pPr>
      <w:r w:rsidRPr="00AB4E22">
        <w:rPr>
          <w:szCs w:val="24"/>
        </w:rPr>
        <w:tab/>
      </w:r>
      <w:r w:rsidRPr="00AB4E22">
        <w:rPr>
          <w:b/>
          <w:i/>
          <w:szCs w:val="24"/>
        </w:rPr>
        <w:t>2 задание</w:t>
      </w:r>
    </w:p>
    <w:p w:rsidR="00AB4E22" w:rsidRPr="00AB4E22" w:rsidRDefault="00AB4E22" w:rsidP="00AB4E22">
      <w:pPr>
        <w:pStyle w:val="2-"/>
        <w:rPr>
          <w:szCs w:val="24"/>
        </w:rPr>
      </w:pPr>
    </w:p>
    <w:p w:rsidR="0043385B" w:rsidRDefault="0043385B" w:rsidP="0043385B">
      <w:pPr>
        <w:pStyle w:val="2-"/>
      </w:pPr>
      <w:r>
        <w:t xml:space="preserve">Предложенные </w:t>
      </w:r>
      <w:r>
        <w:rPr>
          <w:lang w:val="en-US"/>
        </w:rPr>
        <w:t>KPI</w:t>
      </w:r>
      <w:r>
        <w:t xml:space="preserve"> полностью соответствуют требованиям.</w:t>
      </w:r>
    </w:p>
    <w:p w:rsidR="00CC223B" w:rsidRPr="00AB4E22" w:rsidRDefault="00CC223B" w:rsidP="00AB4E22">
      <w:pPr>
        <w:pStyle w:val="ab"/>
        <w:spacing w:before="0" w:beforeAutospacing="0" w:after="120" w:afterAutospacing="0"/>
        <w:jc w:val="both"/>
      </w:pPr>
    </w:p>
    <w:p w:rsidR="00AB4E22" w:rsidRPr="00AB4E22" w:rsidRDefault="00AB4E22" w:rsidP="0043385B">
      <w:pPr>
        <w:pStyle w:val="2-"/>
        <w:ind w:firstLine="709"/>
        <w:rPr>
          <w:b/>
          <w:i/>
        </w:rPr>
      </w:pPr>
      <w:r w:rsidRPr="00AB4E22">
        <w:rPr>
          <w:b/>
          <w:i/>
        </w:rPr>
        <w:t>3 задание</w:t>
      </w:r>
    </w:p>
    <w:p w:rsidR="00AB4E22" w:rsidRPr="00AB4E22" w:rsidRDefault="00AB4E22" w:rsidP="00AB4E22">
      <w:pPr>
        <w:pStyle w:val="2-"/>
      </w:pPr>
    </w:p>
    <w:p w:rsidR="00C2726D" w:rsidRDefault="00923FED" w:rsidP="00DF0AD1">
      <w:pPr>
        <w:pStyle w:val="2-"/>
      </w:pPr>
      <w:r>
        <w:t>Э</w:t>
      </w:r>
      <w:r w:rsidR="00195CAB" w:rsidRPr="0043385B">
        <w:t>ффективн</w:t>
      </w:r>
      <w:r>
        <w:t>ость</w:t>
      </w:r>
      <w:r w:rsidR="00195CAB" w:rsidRPr="0043385B">
        <w:t xml:space="preserve"> отдела разработки</w:t>
      </w:r>
      <w:r w:rsidR="00F54BA4">
        <w:t>:</w:t>
      </w:r>
    </w:p>
    <w:p w:rsidR="00DF0AD1" w:rsidRDefault="00DF0AD1" w:rsidP="00C2726D">
      <w:pPr>
        <w:pStyle w:val="af"/>
        <w:spacing w:after="120" w:line="240" w:lineRule="auto"/>
        <w:ind w:left="0"/>
        <w:rPr>
          <w:rFonts w:ascii="Times New Roman" w:hAnsi="Times New Roman"/>
          <w:sz w:val="24"/>
        </w:rPr>
      </w:pPr>
    </w:p>
    <w:p w:rsidR="00923FED" w:rsidRDefault="00923FED" w:rsidP="00C2726D">
      <w:pPr>
        <w:pStyle w:val="af"/>
        <w:spacing w:after="120" w:line="240" w:lineRule="auto"/>
        <w:ind w:left="0"/>
        <w:rPr>
          <w:rFonts w:ascii="Times New Roman" w:hAnsi="Times New Roman" w:cs="Times New Roman"/>
          <w:b/>
          <w:sz w:val="26"/>
          <w:szCs w:val="24"/>
        </w:rPr>
      </w:pPr>
    </w:p>
    <w:p w:rsidR="00C2726D" w:rsidRPr="00923FED" w:rsidRDefault="00F01D86" w:rsidP="00C2726D">
      <w:pPr>
        <w:pStyle w:val="af"/>
        <w:spacing w:after="120" w:line="240" w:lineRule="auto"/>
        <w:ind w:left="709" w:firstLine="709"/>
        <w:rPr>
          <w:rFonts w:ascii="Times New Roman" w:hAnsi="Times New Roman" w:cs="Times New Roman"/>
          <w:i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  <w:lang w:val="en-US"/>
                </w:rPr>
                <m:t>отд. разработки</m:t>
              </m:r>
            </m:sub>
          </m:sSub>
          <m:r>
            <w:rPr>
              <w:rFonts w:ascii="Cambria Math" w:hAnsi="Cambria Math" w:cs="Times New Roman"/>
              <w:sz w:val="26"/>
              <w:szCs w:val="24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6"/>
                  <w:szCs w:val="24"/>
                  <w:lang w:val="en-US"/>
                </w:rPr>
                <m:t>n*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н</m:t>
                  </m:r>
                </m:sub>
              </m:sSub>
            </m:den>
          </m:f>
        </m:oMath>
      </m:oMathPara>
    </w:p>
    <w:p w:rsidR="00C2726D" w:rsidRDefault="00C2726D" w:rsidP="00C2726D">
      <w:pPr>
        <w:pStyle w:val="af"/>
        <w:spacing w:after="120" w:line="240" w:lineRule="auto"/>
        <w:ind w:left="0"/>
        <w:rPr>
          <w:rFonts w:ascii="Times New Roman" w:hAnsi="Times New Roman" w:cs="Times New Roman"/>
          <w:sz w:val="26"/>
          <w:szCs w:val="24"/>
        </w:rPr>
      </w:pPr>
    </w:p>
    <w:p w:rsidR="00C2726D" w:rsidRDefault="00C2726D" w:rsidP="00F54BA4">
      <w:pPr>
        <w:pStyle w:val="2-"/>
      </w:pPr>
      <w:r>
        <w:t xml:space="preserve">где </w:t>
      </w:r>
      <w:r>
        <w:rPr>
          <w:lang w:val="en-US"/>
        </w:rPr>
        <w:t>n</w:t>
      </w:r>
      <w:r w:rsidR="00DF0AD1">
        <w:t xml:space="preserve"> - общее количество заказов за определенный период</w:t>
      </w:r>
      <w:r>
        <w:t xml:space="preserve">; </w:t>
      </w:r>
      <w:r>
        <w:rPr>
          <w:lang w:val="en-US"/>
        </w:rPr>
        <w:t>i</w:t>
      </w:r>
      <w:r>
        <w:t xml:space="preserve"> - номер заказа (шт</w:t>
      </w:r>
      <w:r w:rsidR="00F54BA4">
        <w:t>.</w:t>
      </w:r>
      <w:r>
        <w:t xml:space="preserve">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54BA4">
        <w:t xml:space="preserve"> – время, затраченное на определенный заказ (час</w:t>
      </w:r>
      <w:r>
        <w:t xml:space="preserve">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</w:t>
      </w:r>
      <w:r w:rsidR="00F54BA4">
        <w:t>–</w:t>
      </w:r>
      <w:r>
        <w:t xml:space="preserve"> </w:t>
      </w:r>
      <w:r w:rsidR="00F54BA4">
        <w:t xml:space="preserve">оценочное </w:t>
      </w:r>
      <w:r>
        <w:t>нормированное время</w:t>
      </w:r>
      <w:r w:rsidR="00F54BA4">
        <w:t xml:space="preserve"> для исполнения определенного заказа (час</w:t>
      </w:r>
      <w:r>
        <w:t>).</w:t>
      </w:r>
    </w:p>
    <w:p w:rsidR="00F01D86" w:rsidRDefault="00F01D86" w:rsidP="00F54BA4">
      <w:pPr>
        <w:pStyle w:val="2-"/>
      </w:pPr>
    </w:p>
    <w:p w:rsidR="00F01D86" w:rsidRPr="00F01D86" w:rsidRDefault="00F01D86" w:rsidP="00F54BA4">
      <w:pPr>
        <w:pStyle w:val="2-"/>
        <w:rPr>
          <w:b/>
        </w:rPr>
      </w:pPr>
      <w:r w:rsidRPr="00F01D86">
        <w:rPr>
          <w:b/>
        </w:rPr>
        <w:t>Параллельно</w:t>
      </w:r>
    </w:p>
    <w:p w:rsidR="00C2726D" w:rsidRDefault="00C2726D" w:rsidP="00C2726D">
      <w:pPr>
        <w:pStyle w:val="af"/>
        <w:spacing w:after="120" w:line="240" w:lineRule="auto"/>
        <w:ind w:left="709"/>
        <w:rPr>
          <w:rFonts w:ascii="Times New Roman" w:hAnsi="Times New Roman" w:cs="Times New Roman"/>
          <w:sz w:val="26"/>
          <w:szCs w:val="24"/>
        </w:rPr>
      </w:pPr>
    </w:p>
    <w:p w:rsidR="00F54BA4" w:rsidRDefault="003E27FF" w:rsidP="00F54BA4">
      <w:pPr>
        <w:pStyle w:val="2-"/>
      </w:pPr>
      <w:r>
        <w:t xml:space="preserve">Процент </w:t>
      </w:r>
      <w:r>
        <w:rPr>
          <w:lang w:val="en-US"/>
        </w:rPr>
        <w:t>“</w:t>
      </w:r>
      <w:r>
        <w:t>качества</w:t>
      </w:r>
      <w:r>
        <w:rPr>
          <w:lang w:val="en-US"/>
        </w:rPr>
        <w:t>”</w:t>
      </w:r>
      <w:r>
        <w:t xml:space="preserve"> отдела разработки</w:t>
      </w:r>
      <w:r w:rsidR="00F54BA4">
        <w:t>:</w:t>
      </w:r>
    </w:p>
    <w:p w:rsidR="00F54BA4" w:rsidRDefault="00F54BA4" w:rsidP="00F54BA4">
      <w:pPr>
        <w:pStyle w:val="2-"/>
      </w:pPr>
    </w:p>
    <w:p w:rsidR="00F54BA4" w:rsidRDefault="00F54BA4" w:rsidP="00C2726D">
      <w:pPr>
        <w:pStyle w:val="af"/>
        <w:spacing w:after="120" w:line="240" w:lineRule="auto"/>
        <w:ind w:left="709" w:firstLine="709"/>
      </w:pPr>
    </w:p>
    <w:p w:rsidR="00C2726D" w:rsidRDefault="00F01D86" w:rsidP="00C2726D">
      <w:pPr>
        <w:pStyle w:val="af"/>
        <w:spacing w:after="120" w:line="240" w:lineRule="auto"/>
        <w:ind w:left="709" w:firstLine="709"/>
        <w:rPr>
          <w:rFonts w:ascii="Times New Roman" w:hAnsi="Times New Roman" w:cs="Times New Roman"/>
          <w:i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отд.разработки</m:t>
              </m:r>
            </m:sub>
          </m:sSub>
          <m:r>
            <w:rPr>
              <w:rFonts w:ascii="Cambria Math" w:hAnsi="Cambria Math" w:cs="Times New Roman"/>
              <w:sz w:val="26"/>
              <w:szCs w:val="24"/>
            </w:rPr>
            <m:t>=(1-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6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п.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всех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4"/>
            </w:rPr>
            <m:t>)*100%</m:t>
          </m:r>
        </m:oMath>
      </m:oMathPara>
    </w:p>
    <w:p w:rsidR="00C2726D" w:rsidRPr="00105805" w:rsidRDefault="00C2726D" w:rsidP="00105805">
      <w:pPr>
        <w:pStyle w:val="2-"/>
      </w:pPr>
      <w:r w:rsidRPr="00105805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п.</m:t>
            </m:r>
          </m:sub>
        </m:sSub>
      </m:oMath>
      <w:r w:rsidR="00195CAB" w:rsidRPr="00105805">
        <w:t xml:space="preserve"> - количество претензий, полученных в процессе работы </w:t>
      </w:r>
      <w:r w:rsidR="003E27FF" w:rsidRPr="00105805">
        <w:t xml:space="preserve">определенной платежной системы </w:t>
      </w:r>
      <w:r w:rsidRPr="00105805">
        <w:t>(шт</w:t>
      </w:r>
      <w:r w:rsidR="00195CAB" w:rsidRPr="00105805">
        <w:t>.</w:t>
      </w:r>
      <w:r w:rsidRPr="00105805">
        <w:t xml:space="preserve">);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всех</m:t>
            </m:r>
          </m:sub>
        </m:sSub>
      </m:oMath>
      <w:r w:rsidRPr="00105805">
        <w:t xml:space="preserve"> - количе</w:t>
      </w:r>
      <w:r w:rsidR="00105805" w:rsidRPr="00105805">
        <w:t>ство всех сопровождаемых платежных систем</w:t>
      </w:r>
      <w:r w:rsidRPr="00105805">
        <w:t>.</w:t>
      </w:r>
    </w:p>
    <w:p w:rsidR="00105805" w:rsidRDefault="00105805" w:rsidP="00105805">
      <w:pPr>
        <w:pStyle w:val="2-"/>
        <w:rPr>
          <w:rFonts w:cs="Times New Roman"/>
          <w:sz w:val="26"/>
          <w:szCs w:val="24"/>
        </w:rPr>
      </w:pPr>
    </w:p>
    <w:p w:rsidR="00105805" w:rsidRDefault="00417286" w:rsidP="00105805">
      <w:pPr>
        <w:pStyle w:val="2-"/>
      </w:pPr>
      <w:r>
        <w:t>Время решения претензии</w:t>
      </w:r>
      <w:r w:rsidR="00105805">
        <w:t>:</w:t>
      </w:r>
    </w:p>
    <w:p w:rsidR="00105805" w:rsidRDefault="00105805" w:rsidP="00105805">
      <w:pPr>
        <w:pStyle w:val="2-"/>
      </w:pPr>
    </w:p>
    <w:p w:rsidR="00105805" w:rsidRDefault="00105805" w:rsidP="00105805">
      <w:pPr>
        <w:pStyle w:val="2-"/>
      </w:pPr>
    </w:p>
    <w:p w:rsidR="00C2726D" w:rsidRPr="00105805" w:rsidRDefault="00F01D86" w:rsidP="00105805">
      <w:pPr>
        <w:spacing w:after="120" w:line="240" w:lineRule="auto"/>
        <w:ind w:left="709"/>
        <w:rPr>
          <w:rFonts w:ascii="Times New Roman" w:hAnsi="Times New Roman" w:cs="Times New Roman"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отд.сопровождения</m:t>
              </m:r>
            </m:sub>
          </m:sSub>
          <m:r>
            <w:rPr>
              <w:rFonts w:ascii="Cambria Math" w:hAnsi="Cambria Math" w:cs="Times New Roman"/>
              <w:sz w:val="26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н</m:t>
                  </m:r>
                </m:sub>
              </m:sSub>
            </m:den>
          </m:f>
        </m:oMath>
      </m:oMathPara>
    </w:p>
    <w:p w:rsidR="00105805" w:rsidRDefault="00105805" w:rsidP="00C2726D">
      <w:pPr>
        <w:pStyle w:val="af"/>
        <w:spacing w:after="120" w:line="240" w:lineRule="auto"/>
        <w:ind w:left="0"/>
        <w:rPr>
          <w:rFonts w:ascii="Times New Roman" w:hAnsi="Times New Roman" w:cs="Times New Roman"/>
          <w:sz w:val="26"/>
          <w:szCs w:val="24"/>
        </w:rPr>
      </w:pPr>
    </w:p>
    <w:p w:rsidR="00C2726D" w:rsidRDefault="00C2726D" w:rsidP="00105805">
      <w:pPr>
        <w:pStyle w:val="2-"/>
      </w:pPr>
      <w:r w:rsidRPr="00105805">
        <w:t>где n</w:t>
      </w:r>
      <w:r w:rsidR="00105805" w:rsidRPr="00105805">
        <w:t xml:space="preserve"> - общее количество претензий </w:t>
      </w:r>
      <w:r w:rsidRPr="00105805">
        <w:t>(шт</w:t>
      </w:r>
      <w:r w:rsidR="00105805" w:rsidRPr="00105805">
        <w:t>.</w:t>
      </w:r>
      <w:r w:rsidRPr="00105805">
        <w:t>); i</w:t>
      </w:r>
      <w:r w:rsidR="00105805" w:rsidRPr="00105805">
        <w:t xml:space="preserve"> - номер претензии (ед.</w:t>
      </w:r>
      <w:r w:rsidRPr="00105805">
        <w:t xml:space="preserve">);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05805" w:rsidRPr="00105805">
        <w:t xml:space="preserve"> – время решения определенной проблемы</w:t>
      </w:r>
      <w:r w:rsidRPr="00105805">
        <w:t xml:space="preserve"> (мин</w:t>
      </w:r>
      <w:r w:rsidR="00105805" w:rsidRPr="00105805">
        <w:t>.</w:t>
      </w:r>
      <w:r w:rsidRPr="00105805">
        <w:t xml:space="preserve">);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</m:oMath>
      <w:r w:rsidR="00105805" w:rsidRPr="00105805">
        <w:t xml:space="preserve"> - нормированное оценочное время решения одной проблемы</w:t>
      </w:r>
      <w:r w:rsidRPr="00105805">
        <w:t xml:space="preserve"> (мин).</w:t>
      </w:r>
    </w:p>
    <w:p w:rsidR="00F01D86" w:rsidRDefault="00F01D86" w:rsidP="00105805">
      <w:pPr>
        <w:pStyle w:val="2-"/>
      </w:pPr>
    </w:p>
    <w:p w:rsidR="00F01D86" w:rsidRPr="00F01D86" w:rsidRDefault="00F01D86" w:rsidP="00105805">
      <w:pPr>
        <w:pStyle w:val="2-"/>
        <w:rPr>
          <w:b/>
        </w:rPr>
      </w:pPr>
      <w:r w:rsidRPr="00F01D86">
        <w:rPr>
          <w:b/>
        </w:rPr>
        <w:t>Параллельно</w:t>
      </w:r>
      <w:bookmarkStart w:id="0" w:name="_GoBack"/>
      <w:bookmarkEnd w:id="0"/>
    </w:p>
    <w:p w:rsidR="00C2726D" w:rsidRDefault="00C2726D" w:rsidP="00C2726D">
      <w:pPr>
        <w:pStyle w:val="af"/>
        <w:spacing w:after="120" w:line="240" w:lineRule="auto"/>
        <w:ind w:left="709"/>
        <w:rPr>
          <w:rFonts w:ascii="Times New Roman" w:hAnsi="Times New Roman" w:cs="Times New Roman"/>
          <w:sz w:val="26"/>
          <w:szCs w:val="24"/>
        </w:rPr>
      </w:pPr>
    </w:p>
    <w:p w:rsidR="00C2726D" w:rsidRDefault="00417286" w:rsidP="00417286">
      <w:pPr>
        <w:pStyle w:val="2-"/>
      </w:pPr>
      <w:r w:rsidRPr="00417286">
        <w:t>Процент эффективности отдела сопровождения:</w:t>
      </w:r>
    </w:p>
    <w:p w:rsidR="00417286" w:rsidRDefault="00417286" w:rsidP="00417286">
      <w:pPr>
        <w:pStyle w:val="2-"/>
      </w:pPr>
    </w:p>
    <w:p w:rsidR="00417286" w:rsidRPr="00417286" w:rsidRDefault="00417286" w:rsidP="00417286">
      <w:pPr>
        <w:pStyle w:val="2-"/>
      </w:pPr>
    </w:p>
    <w:p w:rsidR="00C2726D" w:rsidRDefault="00F01D86" w:rsidP="00C2726D">
      <w:pPr>
        <w:pStyle w:val="af"/>
        <w:spacing w:after="120" w:line="240" w:lineRule="auto"/>
        <w:ind w:left="709" w:firstLine="709"/>
        <w:rPr>
          <w:rFonts w:ascii="Times New Roman" w:hAnsi="Times New Roman" w:cs="Times New Roman"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отд.сопровождения</m:t>
              </m:r>
            </m:sub>
          </m:sSub>
          <m:r>
            <w:rPr>
              <w:rFonts w:ascii="Cambria Math" w:hAnsi="Cambria Math" w:cs="Times New Roman"/>
              <w:sz w:val="26"/>
              <w:szCs w:val="24"/>
            </w:rPr>
            <m:t>=(1-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6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п.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всех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4"/>
            </w:rPr>
            <m:t>)*100%</m:t>
          </m:r>
        </m:oMath>
      </m:oMathPara>
    </w:p>
    <w:p w:rsidR="00417286" w:rsidRDefault="00417286" w:rsidP="00C2726D">
      <w:pPr>
        <w:pStyle w:val="af"/>
        <w:spacing w:after="120" w:line="240" w:lineRule="auto"/>
        <w:ind w:left="0"/>
        <w:rPr>
          <w:rFonts w:ascii="Times New Roman" w:hAnsi="Times New Roman" w:cs="Times New Roman"/>
          <w:sz w:val="26"/>
          <w:szCs w:val="24"/>
        </w:rPr>
      </w:pPr>
    </w:p>
    <w:p w:rsidR="00C2726D" w:rsidRPr="00417286" w:rsidRDefault="00C2726D" w:rsidP="00417286">
      <w:pPr>
        <w:pStyle w:val="2-"/>
      </w:pPr>
      <w:r w:rsidRPr="00417286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п.</m:t>
            </m:r>
          </m:sub>
        </m:sSub>
      </m:oMath>
      <w:r w:rsidR="00417286" w:rsidRPr="00417286">
        <w:t xml:space="preserve"> - количество претензий</w:t>
      </w:r>
      <w:r w:rsidRPr="00417286">
        <w:t xml:space="preserve">, </w:t>
      </w:r>
      <w:r w:rsidR="00417286" w:rsidRPr="00417286">
        <w:t xml:space="preserve">решенных в определенный (оценочный) срок </w:t>
      </w:r>
      <w:r w:rsidRPr="00417286">
        <w:t>(шт</w:t>
      </w:r>
      <w:r w:rsidR="00417286" w:rsidRPr="00417286">
        <w:t>.</w:t>
      </w:r>
      <w:r w:rsidRPr="00417286">
        <w:t xml:space="preserve">); </w:t>
      </w:r>
      <w:r w:rsidR="00417286" w:rsidRPr="0041728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всех</m:t>
            </m:r>
          </m:sub>
        </m:sSub>
      </m:oMath>
      <w:r w:rsidR="00417286" w:rsidRPr="00417286">
        <w:t xml:space="preserve"> </w:t>
      </w:r>
      <w:r w:rsidRPr="00417286">
        <w:t xml:space="preserve">количество всех </w:t>
      </w:r>
      <w:r w:rsidR="00417286" w:rsidRPr="00417286">
        <w:t>претензий</w:t>
      </w:r>
      <w:r w:rsidRPr="00417286">
        <w:t>.</w:t>
      </w:r>
    </w:p>
    <w:p w:rsidR="005A4E45" w:rsidRDefault="005A4E45" w:rsidP="004170F5">
      <w:pPr>
        <w:pStyle w:val="ab"/>
        <w:spacing w:before="0" w:beforeAutospacing="0" w:after="120" w:afterAutospacing="0"/>
        <w:rPr>
          <w:color w:val="000000"/>
          <w:sz w:val="22"/>
          <w:szCs w:val="22"/>
        </w:rPr>
      </w:pPr>
    </w:p>
    <w:p w:rsidR="00417286" w:rsidRDefault="00417286" w:rsidP="00417286">
      <w:pPr>
        <w:pStyle w:val="2-"/>
        <w:ind w:firstLine="709"/>
        <w:rPr>
          <w:b/>
          <w:i/>
        </w:rPr>
      </w:pPr>
      <w:r>
        <w:rPr>
          <w:b/>
          <w:i/>
        </w:rPr>
        <w:t>4</w:t>
      </w:r>
      <w:r w:rsidR="002E3096" w:rsidRPr="002E3096">
        <w:rPr>
          <w:b/>
          <w:i/>
        </w:rPr>
        <w:t xml:space="preserve"> задание</w:t>
      </w:r>
    </w:p>
    <w:p w:rsidR="00417286" w:rsidRDefault="00417286" w:rsidP="00417286">
      <w:pPr>
        <w:pStyle w:val="2-"/>
        <w:rPr>
          <w:b/>
          <w:i/>
        </w:rPr>
      </w:pPr>
    </w:p>
    <w:p w:rsidR="00417286" w:rsidRPr="00923FED" w:rsidRDefault="00923FED" w:rsidP="00923FED">
      <w:pPr>
        <w:pStyle w:val="2-"/>
        <w:numPr>
          <w:ilvl w:val="0"/>
          <w:numId w:val="22"/>
        </w:numPr>
      </w:pPr>
      <w:r w:rsidRPr="00923FED">
        <w:t>Эффективность отдела разработки</w:t>
      </w:r>
      <w:r w:rsidR="00417286" w:rsidRPr="00923FED">
        <w:t>. Необходимый результат: ≥1;</w:t>
      </w:r>
    </w:p>
    <w:p w:rsidR="00417286" w:rsidRPr="00923FED" w:rsidRDefault="00417286" w:rsidP="00923FED">
      <w:pPr>
        <w:pStyle w:val="2-"/>
        <w:numPr>
          <w:ilvl w:val="0"/>
          <w:numId w:val="22"/>
        </w:numPr>
      </w:pPr>
      <w:r w:rsidRPr="00923FED">
        <w:t>Процент “качества” отдела разработки. Необходимый результат: ≥95%.</w:t>
      </w:r>
    </w:p>
    <w:p w:rsidR="00417286" w:rsidRPr="00923FED" w:rsidRDefault="00417286" w:rsidP="00923FED">
      <w:pPr>
        <w:pStyle w:val="2-"/>
        <w:numPr>
          <w:ilvl w:val="0"/>
          <w:numId w:val="22"/>
        </w:numPr>
      </w:pPr>
      <w:r w:rsidRPr="00923FED">
        <w:t xml:space="preserve">Время решения претензии.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=120 минут</m:t>
        </m:r>
      </m:oMath>
      <w:r w:rsidRPr="00923FED">
        <w:t>. Необходимый результат: ≥1.</w:t>
      </w:r>
    </w:p>
    <w:p w:rsidR="00417286" w:rsidRPr="00923FED" w:rsidRDefault="00417286" w:rsidP="00923FED">
      <w:pPr>
        <w:pStyle w:val="2-"/>
        <w:numPr>
          <w:ilvl w:val="0"/>
          <w:numId w:val="22"/>
        </w:numPr>
      </w:pPr>
      <w:r w:rsidRPr="00923FED">
        <w:t xml:space="preserve">Процент эффективности </w:t>
      </w:r>
      <w:r w:rsidR="001D169B" w:rsidRPr="00417286">
        <w:t>отдела сопровождения</w:t>
      </w:r>
      <w:r w:rsidRPr="00923FED">
        <w:t>. Необходимый результат: ≥95%.</w:t>
      </w:r>
    </w:p>
    <w:p w:rsidR="00417286" w:rsidRDefault="00417286" w:rsidP="00417286">
      <w:pPr>
        <w:pStyle w:val="2-"/>
      </w:pPr>
    </w:p>
    <w:p w:rsidR="002E3096" w:rsidRPr="002E3096" w:rsidRDefault="00923FED" w:rsidP="002E3096">
      <w:pPr>
        <w:pStyle w:val="2-"/>
        <w:ind w:firstLine="709"/>
        <w:rPr>
          <w:b/>
          <w:i/>
        </w:rPr>
      </w:pPr>
      <w:r>
        <w:rPr>
          <w:b/>
          <w:i/>
        </w:rPr>
        <w:t>5</w:t>
      </w:r>
      <w:r w:rsidR="002E3096" w:rsidRPr="002E3096">
        <w:rPr>
          <w:b/>
          <w:i/>
        </w:rPr>
        <w:t xml:space="preserve"> задание</w:t>
      </w:r>
    </w:p>
    <w:p w:rsidR="002C6152" w:rsidRDefault="002C6152" w:rsidP="004170F5">
      <w:pPr>
        <w:pStyle w:val="ab"/>
        <w:spacing w:before="0" w:beforeAutospacing="0" w:after="120" w:afterAutospacing="0"/>
        <w:rPr>
          <w:color w:val="000000"/>
          <w:sz w:val="22"/>
          <w:szCs w:val="22"/>
        </w:rPr>
      </w:pPr>
    </w:p>
    <w:tbl>
      <w:tblPr>
        <w:tblStyle w:val="af0"/>
        <w:tblW w:w="0" w:type="auto"/>
        <w:jc w:val="center"/>
        <w:tblInd w:w="-1646" w:type="dxa"/>
        <w:tblLook w:val="04A0" w:firstRow="1" w:lastRow="0" w:firstColumn="1" w:lastColumn="0" w:noHBand="0" w:noVBand="1"/>
      </w:tblPr>
      <w:tblGrid>
        <w:gridCol w:w="3534"/>
        <w:gridCol w:w="1972"/>
        <w:gridCol w:w="3235"/>
      </w:tblGrid>
      <w:tr w:rsidR="00923FED" w:rsidTr="005017D1">
        <w:trPr>
          <w:trHeight w:val="717"/>
          <w:jc w:val="center"/>
        </w:trPr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FED" w:rsidRPr="00923FED" w:rsidRDefault="00923FED" w:rsidP="00923FED">
            <w:pPr>
              <w:pStyle w:val="2-"/>
              <w:jc w:val="center"/>
              <w:rPr>
                <w:color w:val="FF0000"/>
              </w:rPr>
            </w:pPr>
            <w:r w:rsidRPr="00923FED">
              <w:rPr>
                <w:color w:val="FF0000"/>
              </w:rPr>
              <w:t>Инцидент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FED" w:rsidRPr="00923FED" w:rsidRDefault="00923FED" w:rsidP="00923FED">
            <w:pPr>
              <w:pStyle w:val="2-"/>
              <w:jc w:val="center"/>
              <w:rPr>
                <w:color w:val="FF0000"/>
              </w:rPr>
            </w:pPr>
            <w:r w:rsidRPr="00923FED">
              <w:rPr>
                <w:color w:val="FF0000"/>
              </w:rPr>
              <w:t>Как повлияет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FED" w:rsidRPr="00923FED" w:rsidRDefault="00923FED" w:rsidP="00923FED">
            <w:pPr>
              <w:pStyle w:val="2-"/>
              <w:jc w:val="center"/>
              <w:rPr>
                <w:color w:val="FF0000"/>
              </w:rPr>
            </w:pPr>
            <w:r w:rsidRPr="00923FED">
              <w:rPr>
                <w:color w:val="FF0000"/>
              </w:rPr>
              <w:t>Какие критерии и параметры изменятся</w:t>
            </w:r>
          </w:p>
        </w:tc>
      </w:tr>
      <w:tr w:rsidR="00923FED" w:rsidTr="005017D1">
        <w:trPr>
          <w:trHeight w:val="1563"/>
          <w:jc w:val="center"/>
        </w:trPr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FED" w:rsidRPr="002C6152" w:rsidRDefault="00923FED" w:rsidP="002C6152">
            <w:pPr>
              <w:spacing w:after="120"/>
              <w:rPr>
                <w:rFonts w:ascii="Times New Roman" w:hAnsi="Times New Roman" w:cs="Times New Roman"/>
              </w:rPr>
            </w:pPr>
            <w:r w:rsidRPr="002C6152">
              <w:rPr>
                <w:rFonts w:ascii="Times New Roman" w:hAnsi="Times New Roman" w:cs="Times New Roman"/>
              </w:rPr>
              <w:t>Отказ клиента от заказа во время его выполнения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FED" w:rsidRDefault="00923FED" w:rsidP="002C615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Потрачено некоторое количество рабочих часов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FED" w:rsidRDefault="00F01D86" w:rsidP="00923FED">
            <w:pPr>
              <w:pStyle w:val="2-"/>
              <w:jc w:val="left"/>
              <w:rPr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отд. разработки</m:t>
                  </m:r>
                </m:sub>
              </m:sSub>
            </m:oMath>
            <w:r w:rsidR="005017D1">
              <w:t xml:space="preserve"> уменьшится из-за уменьшения</w:t>
            </w:r>
            <w:r w:rsidR="00923FED">
              <w:t xml:space="preserve"> значения параметра</w:t>
            </w:r>
            <w:r w:rsidR="005017D1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н.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923FED">
              <w:t>.</w:t>
            </w:r>
            <w:r w:rsidR="005017D1">
              <w:t>)</w:t>
            </w:r>
          </w:p>
        </w:tc>
      </w:tr>
      <w:tr w:rsidR="00923FED" w:rsidTr="005017D1">
        <w:trPr>
          <w:trHeight w:val="1260"/>
          <w:jc w:val="center"/>
        </w:trPr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FED" w:rsidRDefault="00923FED" w:rsidP="002C615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Отключение электропитания в офисе 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FED" w:rsidRDefault="00923FED" w:rsidP="002C615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Потрачено некоторое количество рабочих часов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FED" w:rsidRPr="005017D1" w:rsidRDefault="00F01D86" w:rsidP="00923FED">
            <w:pPr>
              <w:pStyle w:val="2-"/>
              <w:jc w:val="left"/>
              <w:rPr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отд. разработки</m:t>
                  </m:r>
                </m:sub>
              </m:sSub>
            </m:oMath>
            <w:r w:rsidR="005017D1">
              <w:t xml:space="preserve"> уменьшится из-за увеличения значения параметра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5017D1">
              <w:t>.</w:t>
            </w:r>
          </w:p>
        </w:tc>
      </w:tr>
      <w:tr w:rsidR="00923FED" w:rsidTr="005017D1">
        <w:trPr>
          <w:jc w:val="center"/>
        </w:trPr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FED" w:rsidRPr="0076204D" w:rsidRDefault="00923FED" w:rsidP="002C6152">
            <w:pPr>
              <w:spacing w:after="120"/>
              <w:rPr>
                <w:rFonts w:ascii="Times New Roman" w:hAnsi="Times New Roman" w:cs="Times New Roman"/>
              </w:rPr>
            </w:pPr>
            <w:r w:rsidRPr="0076204D">
              <w:rPr>
                <w:rFonts w:ascii="Times New Roman" w:hAnsi="Times New Roman" w:cs="Times New Roman"/>
              </w:rPr>
              <w:t xml:space="preserve">Одновременное взятие заявки </w:t>
            </w:r>
            <w:r w:rsidRPr="0076204D">
              <w:rPr>
                <w:rFonts w:ascii="Times New Roman" w:hAnsi="Times New Roman" w:cs="Times New Roman"/>
              </w:rPr>
              <w:lastRenderedPageBreak/>
              <w:t xml:space="preserve">сразу несколькими сотрудниками отдела сопровождения (претензию оставляют в </w:t>
            </w:r>
            <w:r w:rsidRPr="0076204D">
              <w:rPr>
                <w:rFonts w:ascii="Times New Roman" w:hAnsi="Times New Roman" w:cs="Times New Roman"/>
                <w:lang w:val="en-US"/>
              </w:rPr>
              <w:t>NAUMEN</w:t>
            </w:r>
            <w:r w:rsidRPr="0076204D">
              <w:rPr>
                <w:rFonts w:ascii="Times New Roman" w:hAnsi="Times New Roman" w:cs="Times New Roman"/>
              </w:rPr>
              <w:t>, а также звонят дежурному)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FED" w:rsidRDefault="00923FED" w:rsidP="00F7408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Потрачено </w:t>
            </w:r>
            <w:r>
              <w:rPr>
                <w:rFonts w:ascii="Times New Roman" w:hAnsi="Times New Roman" w:cs="Times New Roman"/>
              </w:rPr>
              <w:lastRenderedPageBreak/>
              <w:t>некоторое количество рабочих часов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FED" w:rsidRPr="005017D1" w:rsidRDefault="00F01D86" w:rsidP="00923FED">
            <w:pPr>
              <w:pStyle w:val="2-"/>
              <w:jc w:val="left"/>
              <w:rPr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отд.сопровождения</m:t>
                  </m:r>
                </m:sub>
              </m:sSub>
            </m:oMath>
            <w:r w:rsidR="005017D1" w:rsidRPr="005017D1">
              <w:rPr>
                <w:sz w:val="26"/>
                <w:szCs w:val="24"/>
              </w:rPr>
              <w:t xml:space="preserve"> </w:t>
            </w:r>
            <w:r w:rsidR="005017D1">
              <w:lastRenderedPageBreak/>
              <w:t xml:space="preserve">уменьшится из-за увеличения значения параметра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5017D1">
              <w:t>.</w:t>
            </w:r>
          </w:p>
        </w:tc>
      </w:tr>
    </w:tbl>
    <w:p w:rsidR="000D3CD5" w:rsidRPr="001D169B" w:rsidRDefault="000D3CD5" w:rsidP="000D3CD5">
      <w:pPr>
        <w:spacing w:after="120" w:line="240" w:lineRule="auto"/>
        <w:rPr>
          <w:rFonts w:ascii="Times New Roman" w:hAnsi="Times New Roman" w:cs="Times New Roman"/>
          <w:color w:val="548DD4" w:themeColor="text2" w:themeTint="99"/>
        </w:rPr>
      </w:pPr>
    </w:p>
    <w:sectPr w:rsidR="000D3CD5" w:rsidRPr="001D169B" w:rsidSect="005B3310">
      <w:pgSz w:w="11906" w:h="16838"/>
      <w:pgMar w:top="1134" w:right="709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10D"/>
    <w:multiLevelType w:val="hybridMultilevel"/>
    <w:tmpl w:val="16506C9E"/>
    <w:lvl w:ilvl="0" w:tplc="5ADAE892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EC7935"/>
    <w:multiLevelType w:val="hybridMultilevel"/>
    <w:tmpl w:val="59768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A64A9"/>
    <w:multiLevelType w:val="hybridMultilevel"/>
    <w:tmpl w:val="D9C28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D3A00"/>
    <w:multiLevelType w:val="hybridMultilevel"/>
    <w:tmpl w:val="96AA8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2211A"/>
    <w:multiLevelType w:val="hybridMultilevel"/>
    <w:tmpl w:val="536A5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81BC7"/>
    <w:multiLevelType w:val="hybridMultilevel"/>
    <w:tmpl w:val="D1DA0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24197"/>
    <w:multiLevelType w:val="hybridMultilevel"/>
    <w:tmpl w:val="13BEB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74B26"/>
    <w:multiLevelType w:val="hybridMultilevel"/>
    <w:tmpl w:val="E41E0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60602"/>
    <w:multiLevelType w:val="hybridMultilevel"/>
    <w:tmpl w:val="6DE2F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13717"/>
    <w:multiLevelType w:val="hybridMultilevel"/>
    <w:tmpl w:val="6C88F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156DFB"/>
    <w:multiLevelType w:val="hybridMultilevel"/>
    <w:tmpl w:val="04127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0338B"/>
    <w:multiLevelType w:val="hybridMultilevel"/>
    <w:tmpl w:val="7320EE0C"/>
    <w:lvl w:ilvl="0" w:tplc="8A102D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5C4CE3"/>
    <w:multiLevelType w:val="hybridMultilevel"/>
    <w:tmpl w:val="EEFE23E2"/>
    <w:lvl w:ilvl="0" w:tplc="550061C8">
      <w:start w:val="1"/>
      <w:numFmt w:val="decimal"/>
      <w:pStyle w:val="a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7D4F31"/>
    <w:multiLevelType w:val="hybridMultilevel"/>
    <w:tmpl w:val="858CD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94B43"/>
    <w:multiLevelType w:val="hybridMultilevel"/>
    <w:tmpl w:val="2C7AB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8366AA1"/>
    <w:multiLevelType w:val="hybridMultilevel"/>
    <w:tmpl w:val="CA606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3C61B8"/>
    <w:multiLevelType w:val="hybridMultilevel"/>
    <w:tmpl w:val="5C78B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601AB"/>
    <w:multiLevelType w:val="hybridMultilevel"/>
    <w:tmpl w:val="4380F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F39D9"/>
    <w:multiLevelType w:val="hybridMultilevel"/>
    <w:tmpl w:val="F5928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A7784"/>
    <w:multiLevelType w:val="hybridMultilevel"/>
    <w:tmpl w:val="8982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BA7B44"/>
    <w:multiLevelType w:val="hybridMultilevel"/>
    <w:tmpl w:val="50B0D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66169B"/>
    <w:multiLevelType w:val="hybridMultilevel"/>
    <w:tmpl w:val="D3D41E5E"/>
    <w:lvl w:ilvl="0" w:tplc="1A6AC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8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  <w:num w:numId="12">
    <w:abstractNumId w:val="20"/>
  </w:num>
  <w:num w:numId="13">
    <w:abstractNumId w:val="14"/>
  </w:num>
  <w:num w:numId="14">
    <w:abstractNumId w:val="21"/>
  </w:num>
  <w:num w:numId="15">
    <w:abstractNumId w:val="1"/>
  </w:num>
  <w:num w:numId="16">
    <w:abstractNumId w:val="13"/>
  </w:num>
  <w:num w:numId="17">
    <w:abstractNumId w:val="6"/>
  </w:num>
  <w:num w:numId="18">
    <w:abstractNumId w:val="15"/>
  </w:num>
  <w:num w:numId="19">
    <w:abstractNumId w:val="2"/>
  </w:num>
  <w:num w:numId="20">
    <w:abstractNumId w:val="17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72368"/>
    <w:rsid w:val="00041E00"/>
    <w:rsid w:val="00093BB5"/>
    <w:rsid w:val="000D3CD5"/>
    <w:rsid w:val="00105805"/>
    <w:rsid w:val="00110DB6"/>
    <w:rsid w:val="00183970"/>
    <w:rsid w:val="00195934"/>
    <w:rsid w:val="00195CAB"/>
    <w:rsid w:val="001A5DDC"/>
    <w:rsid w:val="001D169B"/>
    <w:rsid w:val="0029673A"/>
    <w:rsid w:val="002C6152"/>
    <w:rsid w:val="002D609B"/>
    <w:rsid w:val="002E3096"/>
    <w:rsid w:val="002E46B9"/>
    <w:rsid w:val="00390DB6"/>
    <w:rsid w:val="003B0E8F"/>
    <w:rsid w:val="003E27FF"/>
    <w:rsid w:val="004170F5"/>
    <w:rsid w:val="00417286"/>
    <w:rsid w:val="004224AE"/>
    <w:rsid w:val="0043385B"/>
    <w:rsid w:val="00473C10"/>
    <w:rsid w:val="005017D1"/>
    <w:rsid w:val="005A4E45"/>
    <w:rsid w:val="005B3310"/>
    <w:rsid w:val="00625B3B"/>
    <w:rsid w:val="00655E2C"/>
    <w:rsid w:val="00672368"/>
    <w:rsid w:val="00681ECF"/>
    <w:rsid w:val="006A4C5D"/>
    <w:rsid w:val="006B3C94"/>
    <w:rsid w:val="006D1A95"/>
    <w:rsid w:val="006E2E89"/>
    <w:rsid w:val="00711C90"/>
    <w:rsid w:val="0076204D"/>
    <w:rsid w:val="007F6976"/>
    <w:rsid w:val="008714D3"/>
    <w:rsid w:val="009105D9"/>
    <w:rsid w:val="00914C1D"/>
    <w:rsid w:val="00923FED"/>
    <w:rsid w:val="00931C90"/>
    <w:rsid w:val="00995B0E"/>
    <w:rsid w:val="009D78BB"/>
    <w:rsid w:val="00A00841"/>
    <w:rsid w:val="00A058DE"/>
    <w:rsid w:val="00A67119"/>
    <w:rsid w:val="00AB4E22"/>
    <w:rsid w:val="00AD65DE"/>
    <w:rsid w:val="00B14A8D"/>
    <w:rsid w:val="00B6105B"/>
    <w:rsid w:val="00B61696"/>
    <w:rsid w:val="00B834C8"/>
    <w:rsid w:val="00C00305"/>
    <w:rsid w:val="00C2726D"/>
    <w:rsid w:val="00C4403D"/>
    <w:rsid w:val="00C76B40"/>
    <w:rsid w:val="00CB53BA"/>
    <w:rsid w:val="00CC223B"/>
    <w:rsid w:val="00D612A3"/>
    <w:rsid w:val="00D8794E"/>
    <w:rsid w:val="00D9487E"/>
    <w:rsid w:val="00DF0AD1"/>
    <w:rsid w:val="00E07CFC"/>
    <w:rsid w:val="00E47F11"/>
    <w:rsid w:val="00E521A6"/>
    <w:rsid w:val="00EA1D3B"/>
    <w:rsid w:val="00EC02C9"/>
    <w:rsid w:val="00F01D86"/>
    <w:rsid w:val="00F54BA4"/>
    <w:rsid w:val="00F82C6D"/>
    <w:rsid w:val="00FA6B6E"/>
    <w:rsid w:val="00FC0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041E00"/>
  </w:style>
  <w:style w:type="paragraph" w:styleId="2">
    <w:name w:val="heading 2"/>
    <w:basedOn w:val="a0"/>
    <w:link w:val="20"/>
    <w:uiPriority w:val="9"/>
    <w:qFormat/>
    <w:rsid w:val="006E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"/>
    <w:next w:val="a0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 w:cs="Times New Roman"/>
      <w:b/>
      <w:caps/>
      <w:sz w:val="28"/>
    </w:rPr>
  </w:style>
  <w:style w:type="paragraph" w:customStyle="1" w:styleId="2-">
    <w:name w:val="Заголовок 2-го уровня"/>
    <w:qFormat/>
    <w:rsid w:val="00FC01F2"/>
    <w:pPr>
      <w:keepNext/>
      <w:widowControl w:val="0"/>
      <w:suppressAutoHyphens/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3-">
    <w:name w:val="Заголовок 3-го уровня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/>
      <w:b/>
      <w:sz w:val="28"/>
    </w:rPr>
  </w:style>
  <w:style w:type="paragraph" w:customStyle="1" w:styleId="a4">
    <w:name w:val="Мой основной текст"/>
    <w:qFormat/>
    <w:rsid w:val="00B834C8"/>
    <w:pPr>
      <w:widowControl w:val="0"/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5">
    <w:name w:val="Определение"/>
    <w:qFormat/>
    <w:rsid w:val="00093BB5"/>
    <w:pPr>
      <w:spacing w:after="120" w:line="360" w:lineRule="auto"/>
      <w:ind w:left="851" w:hanging="851"/>
    </w:pPr>
    <w:rPr>
      <w:b/>
      <w:i/>
      <w:sz w:val="24"/>
    </w:rPr>
  </w:style>
  <w:style w:type="paragraph" w:customStyle="1" w:styleId="a6">
    <w:name w:val="Примечание"/>
    <w:qFormat/>
    <w:rsid w:val="00E521A6"/>
    <w:pPr>
      <w:widowControl w:val="0"/>
      <w:spacing w:after="0" w:line="240" w:lineRule="auto"/>
      <w:ind w:left="851" w:hanging="851"/>
    </w:pPr>
    <w:rPr>
      <w:rFonts w:ascii="Times New Roman" w:hAnsi="Times New Roman"/>
      <w:i/>
    </w:rPr>
  </w:style>
  <w:style w:type="paragraph" w:customStyle="1" w:styleId="a7">
    <w:name w:val="Название таблицы"/>
    <w:qFormat/>
    <w:rsid w:val="00E521A6"/>
    <w:pPr>
      <w:widowControl w:val="0"/>
      <w:suppressAutoHyphens/>
      <w:spacing w:after="0" w:line="240" w:lineRule="auto"/>
    </w:pPr>
    <w:rPr>
      <w:rFonts w:ascii="Times New Roman" w:hAnsi="Times New Roman"/>
      <w:b/>
      <w:i/>
    </w:rPr>
  </w:style>
  <w:style w:type="paragraph" w:customStyle="1" w:styleId="a8">
    <w:name w:val="Название рисунка"/>
    <w:qFormat/>
    <w:rsid w:val="00E521A6"/>
    <w:pPr>
      <w:widowControl w:val="0"/>
      <w:suppressAutoHyphens/>
      <w:spacing w:after="0" w:line="240" w:lineRule="auto"/>
      <w:jc w:val="center"/>
    </w:pPr>
    <w:rPr>
      <w:i/>
    </w:rPr>
  </w:style>
  <w:style w:type="paragraph" w:customStyle="1" w:styleId="a9">
    <w:name w:val="Формула"/>
    <w:qFormat/>
    <w:rsid w:val="00E521A6"/>
    <w:pPr>
      <w:widowControl w:val="0"/>
      <w:suppressAutoHyphens/>
      <w:spacing w:before="120" w:after="240" w:line="240" w:lineRule="auto"/>
      <w:ind w:left="1418" w:hanging="1418"/>
    </w:pPr>
    <w:rPr>
      <w:rFonts w:ascii="Times New Roman" w:hAnsi="Times New Roman"/>
      <w:i/>
      <w:sz w:val="24"/>
    </w:rPr>
  </w:style>
  <w:style w:type="paragraph" w:customStyle="1" w:styleId="a">
    <w:name w:val="Мой список"/>
    <w:qFormat/>
    <w:rsid w:val="00E521A6"/>
    <w:pPr>
      <w:widowControl w:val="0"/>
      <w:numPr>
        <w:numId w:val="1"/>
      </w:numPr>
      <w:spacing w:after="120" w:line="360" w:lineRule="auto"/>
      <w:ind w:left="714" w:hanging="357"/>
    </w:pPr>
    <w:rPr>
      <w:rFonts w:ascii="Times New Roman" w:hAnsi="Times New Roman"/>
      <w:sz w:val="24"/>
    </w:rPr>
  </w:style>
  <w:style w:type="paragraph" w:customStyle="1" w:styleId="aa">
    <w:name w:val="Колонтитул"/>
    <w:qFormat/>
    <w:rsid w:val="00E47F11"/>
    <w:pPr>
      <w:widowControl w:val="0"/>
      <w:spacing w:after="0" w:line="240" w:lineRule="auto"/>
      <w:jc w:val="center"/>
    </w:pPr>
    <w:rPr>
      <w:rFonts w:ascii="Times New Roman" w:hAnsi="Times New Roman"/>
      <w:b/>
      <w:i/>
      <w:sz w:val="20"/>
    </w:rPr>
  </w:style>
  <w:style w:type="character" w:customStyle="1" w:styleId="20">
    <w:name w:val="Заголовок 2 Знак"/>
    <w:basedOn w:val="a1"/>
    <w:link w:val="2"/>
    <w:uiPriority w:val="9"/>
    <w:rsid w:val="006E2E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b">
    <w:name w:val="Normal (Web)"/>
    <w:basedOn w:val="a0"/>
    <w:uiPriority w:val="99"/>
    <w:unhideWhenUsed/>
    <w:rsid w:val="006E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1"/>
    <w:uiPriority w:val="99"/>
    <w:semiHidden/>
    <w:unhideWhenUsed/>
    <w:rsid w:val="006E2E89"/>
    <w:rPr>
      <w:color w:val="0000FF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6E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E2E89"/>
    <w:rPr>
      <w:rFonts w:ascii="Tahoma" w:hAnsi="Tahoma" w:cs="Tahoma"/>
      <w:sz w:val="16"/>
      <w:szCs w:val="16"/>
    </w:rPr>
  </w:style>
  <w:style w:type="paragraph" w:styleId="af">
    <w:name w:val="List Paragraph"/>
    <w:basedOn w:val="a0"/>
    <w:uiPriority w:val="34"/>
    <w:qFormat/>
    <w:rsid w:val="00EC02C9"/>
    <w:pPr>
      <w:ind w:left="720"/>
      <w:contextualSpacing/>
    </w:pPr>
  </w:style>
  <w:style w:type="table" w:styleId="af0">
    <w:name w:val="Table Grid"/>
    <w:basedOn w:val="a2"/>
    <w:uiPriority w:val="59"/>
    <w:rsid w:val="002C61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95;&#1105;&#1073;&#1072;\1-&#1099;&#1081;%20&#1089;&#1077;&#1084;&#1077;&#1089;&#1090;&#1088;\&#1048;&#1085;&#1092;&#1086;&#1088;&#1084;&#1072;&#1090;&#1080;&#1082;&#1072;\&#1056;&#1072;&#1073;&#1086;&#1090;&#1072;%20&#1041;&#1086;&#1075;&#1076;&#1072;&#1085;&#1086;&#1074;%20&#1052;&#1080;&#1093;&#1072;&#1080;&#1083;%20&#1040;&#1083;&#1077;&#1082;&#1089;&#1072;&#1085;&#1076;&#1088;&#1086;&#1074;&#1080;&#1095;.do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AFAED-4217-497E-ACF7-F3192468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 Богданов Михаил Александрович.dot.dotx</Template>
  <TotalTime>80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User</cp:lastModifiedBy>
  <cp:revision>5</cp:revision>
  <dcterms:created xsi:type="dcterms:W3CDTF">2018-12-27T16:36:00Z</dcterms:created>
  <dcterms:modified xsi:type="dcterms:W3CDTF">2018-12-31T16:02:00Z</dcterms:modified>
</cp:coreProperties>
</file>