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XSpec="center" w:tblpY="-252"/>
        <w:tblW w:w="10060" w:type="dxa"/>
        <w:tblLook w:val="04A0" w:firstRow="1" w:lastRow="0" w:firstColumn="1" w:lastColumn="0" w:noHBand="0" w:noVBand="1"/>
      </w:tblPr>
      <w:tblGrid>
        <w:gridCol w:w="2269"/>
        <w:gridCol w:w="3255"/>
        <w:gridCol w:w="4536"/>
      </w:tblGrid>
      <w:tr w:rsidR="000A0995" w:rsidRPr="000A0995" w14:paraId="518CDC86" w14:textId="77777777" w:rsidTr="000A0995">
        <w:tc>
          <w:tcPr>
            <w:tcW w:w="0" w:type="auto"/>
            <w:hideMark/>
          </w:tcPr>
          <w:p w14:paraId="4AC56480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Направление</w:t>
            </w:r>
          </w:p>
        </w:tc>
        <w:tc>
          <w:tcPr>
            <w:tcW w:w="3255" w:type="dxa"/>
            <w:hideMark/>
          </w:tcPr>
          <w:p w14:paraId="11AD61BD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Ссылка и краткое описание расширения</w:t>
            </w:r>
          </w:p>
        </w:tc>
        <w:tc>
          <w:tcPr>
            <w:tcW w:w="4536" w:type="dxa"/>
            <w:hideMark/>
          </w:tcPr>
          <w:p w14:paraId="438B496E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Комментарий: почему выбрано</w:t>
            </w:r>
          </w:p>
        </w:tc>
      </w:tr>
      <w:tr w:rsidR="000A0995" w:rsidRPr="000A0995" w14:paraId="70EEC48C" w14:textId="77777777" w:rsidTr="000A0995">
        <w:tc>
          <w:tcPr>
            <w:tcW w:w="0" w:type="auto"/>
            <w:hideMark/>
          </w:tcPr>
          <w:p w14:paraId="23F4D92C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Онлайн-расписание и календарь событий</w:t>
            </w:r>
          </w:p>
        </w:tc>
        <w:tc>
          <w:tcPr>
            <w:tcW w:w="3255" w:type="dxa"/>
            <w:hideMark/>
          </w:tcPr>
          <w:p w14:paraId="033C3452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FullCalendar Plugin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Плагин для интеграции интерактивного календаря с поддержкой файлов ICS, Google Calendar и повторяющихся событий.</w:t>
            </w:r>
          </w:p>
        </w:tc>
        <w:tc>
          <w:tcPr>
            <w:tcW w:w="4536" w:type="dxa"/>
            <w:hideMark/>
          </w:tcPr>
          <w:p w14:paraId="37AFDE45" w14:textId="5B771DC2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Идеальное решение для отображения расписаний и мероприятий. Поддерживает импорт из внешних источников (ICS), что избавляет от двойной работы. Визуально наглядно для </w:t>
            </w:r>
            <w:r w:rsidR="00DD159A"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студентов.</w:t>
            </w:r>
          </w:p>
        </w:tc>
      </w:tr>
      <w:tr w:rsidR="000A0995" w:rsidRPr="000A0995" w14:paraId="195F2AF4" w14:textId="77777777" w:rsidTr="000A0995">
        <w:tc>
          <w:tcPr>
            <w:tcW w:w="0" w:type="auto"/>
            <w:hideMark/>
          </w:tcPr>
          <w:p w14:paraId="12F72AA5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База учебных материалов</w:t>
            </w:r>
          </w:p>
        </w:tc>
        <w:tc>
          <w:tcPr>
            <w:tcW w:w="3255" w:type="dxa"/>
            <w:hideMark/>
          </w:tcPr>
          <w:p w14:paraId="2F2BB21E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Downloads Pro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Премиум-плагин для создания защищенных каталогов для скачивания файлов с разграничением доступа.</w:t>
            </w:r>
          </w:p>
        </w:tc>
        <w:tc>
          <w:tcPr>
            <w:tcW w:w="4536" w:type="dxa"/>
            <w:hideMark/>
          </w:tcPr>
          <w:p w14:paraId="3A5CE8E3" w14:textId="11AFDF29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Позволяет структурировать лекции и методички по папкам (дисциплинам). Скрывает прямые ссылки на файлы и считает количество загрузок, что важно для отчетности </w:t>
            </w:r>
            <w:r w:rsidR="00DD159A"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кафедры.</w:t>
            </w:r>
          </w:p>
        </w:tc>
      </w:tr>
      <w:tr w:rsidR="000A0995" w:rsidRPr="000A0995" w14:paraId="7B22FF1F" w14:textId="77777777" w:rsidTr="000A0995">
        <w:tc>
          <w:tcPr>
            <w:tcW w:w="0" w:type="auto"/>
            <w:hideMark/>
          </w:tcPr>
          <w:p w14:paraId="72FF87FD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Чат / Форум кафедры</w:t>
            </w:r>
          </w:p>
        </w:tc>
        <w:tc>
          <w:tcPr>
            <w:tcW w:w="3255" w:type="dxa"/>
            <w:hideMark/>
          </w:tcPr>
          <w:p w14:paraId="5010DB56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JSComments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Плагин для встраивания внешних систем комментариев (Disqus, Facebook) на страницы сайта.</w:t>
            </w:r>
          </w:p>
        </w:tc>
        <w:tc>
          <w:tcPr>
            <w:tcW w:w="4536" w:type="dxa"/>
            <w:hideMark/>
          </w:tcPr>
          <w:p w14:paraId="31BB57C5" w14:textId="389A31DA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Дает возможность быстро добавить обсуждения под материалы или в раздел вопросов. Disqus позволяет студентам заходить через соцсети, а модерация сообществом снизит нагрузку на </w:t>
            </w:r>
            <w:r w:rsidR="00DD159A"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преподавателей.</w:t>
            </w:r>
          </w:p>
        </w:tc>
      </w:tr>
      <w:tr w:rsidR="000A0995" w:rsidRPr="000A0995" w14:paraId="0B7DFFBF" w14:textId="77777777" w:rsidTr="000A0995">
        <w:tc>
          <w:tcPr>
            <w:tcW w:w="0" w:type="auto"/>
            <w:hideMark/>
          </w:tcPr>
          <w:p w14:paraId="08A2514F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Уведомления о важных событиях</w:t>
            </w:r>
          </w:p>
        </w:tc>
        <w:tc>
          <w:tcPr>
            <w:tcW w:w="3255" w:type="dxa"/>
            <w:hideMark/>
          </w:tcPr>
          <w:p w14:paraId="5615FFB7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MailerSend Plugin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Плагин для отправки писем через API сервиса MailerSend при заполнении форм Grav.</w:t>
            </w:r>
          </w:p>
        </w:tc>
        <w:tc>
          <w:tcPr>
            <w:tcW w:w="4536" w:type="dxa"/>
            <w:hideMark/>
          </w:tcPr>
          <w:p w14:paraId="24FFFC47" w14:textId="38737144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Решает задачу email-рассылок о дедлайнах и новостях. В отличие от стандартной функции отправки, использует надежный внешний сервис, что гарантирует доставку </w:t>
            </w:r>
            <w:r w:rsidR="00DD159A"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писем.</w:t>
            </w:r>
          </w:p>
        </w:tc>
      </w:tr>
      <w:tr w:rsidR="000A0995" w:rsidRPr="000A0995" w14:paraId="026E2D1F" w14:textId="77777777" w:rsidTr="000A0995">
        <w:tc>
          <w:tcPr>
            <w:tcW w:w="0" w:type="auto"/>
            <w:hideMark/>
          </w:tcPr>
          <w:p w14:paraId="7BC8EE97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Контакты и запись на консультации</w:t>
            </w:r>
          </w:p>
        </w:tc>
        <w:tc>
          <w:tcPr>
            <w:tcW w:w="3255" w:type="dxa"/>
            <w:hideMark/>
          </w:tcPr>
          <w:p w14:paraId="66761D80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Form Plugin + Basic Captcha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Связка стандартного плагина форм и математической капчи для Grav.</w:t>
            </w:r>
          </w:p>
        </w:tc>
        <w:tc>
          <w:tcPr>
            <w:tcW w:w="4536" w:type="dxa"/>
            <w:hideMark/>
          </w:tcPr>
          <w:p w14:paraId="5C56A113" w14:textId="7FEA8145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 помощью форм можно сделать не только обратную связь, но и заявку на консультацию. Встроенная капча защитит от спама без установки сложного </w:t>
            </w:r>
            <w:r w:rsidR="00DD159A"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reCaptcha.</w:t>
            </w:r>
          </w:p>
        </w:tc>
      </w:tr>
      <w:tr w:rsidR="000A0995" w:rsidRPr="000A0995" w14:paraId="33B3C133" w14:textId="77777777" w:rsidTr="000A0995">
        <w:tc>
          <w:tcPr>
            <w:tcW w:w="0" w:type="auto"/>
            <w:hideMark/>
          </w:tcPr>
          <w:p w14:paraId="57C5C238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База знаний (FAQ)</w:t>
            </w:r>
          </w:p>
        </w:tc>
        <w:tc>
          <w:tcPr>
            <w:tcW w:w="3255" w:type="dxa"/>
            <w:hideMark/>
          </w:tcPr>
          <w:p w14:paraId="58B8D4E2" w14:textId="77777777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Knowledge Base Theme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Облегченная тема для создания структурированной базы знаний.</w:t>
            </w:r>
          </w:p>
        </w:tc>
        <w:tc>
          <w:tcPr>
            <w:tcW w:w="4536" w:type="dxa"/>
            <w:hideMark/>
          </w:tcPr>
          <w:p w14:paraId="45CBBA38" w14:textId="2CB4DBA3" w:rsidR="000A0995" w:rsidRPr="000A0995" w:rsidRDefault="000A0995" w:rsidP="000A0995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Лучше всего подходит для раздела FAQ или справочника кафедры. Имеет встроенный, привычный студентам интерфейс с поиском по статьям и </w:t>
            </w:r>
            <w:r w:rsidR="00DD159A" w:rsidRPr="000A0995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категоризацией.</w:t>
            </w:r>
          </w:p>
        </w:tc>
      </w:tr>
    </w:tbl>
    <w:p w14:paraId="23CE3E4D" w14:textId="77777777" w:rsidR="000125FD" w:rsidRDefault="000125FD"/>
    <w:p w14:paraId="35752718" w14:textId="77777777" w:rsidR="00DD159A" w:rsidRDefault="00DD159A"/>
    <w:p w14:paraId="6C9B38FD" w14:textId="72A9A337" w:rsidR="00DD159A" w:rsidRDefault="00914B12">
      <w:r>
        <w:rPr>
          <w:noProof/>
        </w:rPr>
        <w:lastRenderedPageBreak/>
        <w:drawing>
          <wp:inline distT="0" distB="0" distL="0" distR="0" wp14:anchorId="19D02931" wp14:editId="7B8F3F16">
            <wp:extent cx="5935980" cy="3406140"/>
            <wp:effectExtent l="0" t="0" r="7620" b="3810"/>
            <wp:docPr id="182719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4D27" w14:textId="4267A5D5" w:rsidR="00914B12" w:rsidRDefault="00914B12">
      <w:r>
        <w:rPr>
          <w:noProof/>
        </w:rPr>
        <w:drawing>
          <wp:inline distT="0" distB="0" distL="0" distR="0" wp14:anchorId="3A41515F" wp14:editId="0AFF348A">
            <wp:extent cx="5928360" cy="3322320"/>
            <wp:effectExtent l="0" t="0" r="0" b="0"/>
            <wp:docPr id="9455216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16CD" w14:textId="1DED87B0" w:rsidR="00914B12" w:rsidRDefault="00914B12">
      <w:r>
        <w:rPr>
          <w:noProof/>
        </w:rPr>
        <w:lastRenderedPageBreak/>
        <w:drawing>
          <wp:inline distT="0" distB="0" distL="0" distR="0" wp14:anchorId="4F1A2A6E" wp14:editId="4D492AE3">
            <wp:extent cx="5935980" cy="3307080"/>
            <wp:effectExtent l="0" t="0" r="7620" b="7620"/>
            <wp:docPr id="20947859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5F26" w14:textId="4360B930" w:rsidR="00914B12" w:rsidRDefault="00914B12">
      <w:r>
        <w:rPr>
          <w:noProof/>
        </w:rPr>
        <w:drawing>
          <wp:inline distT="0" distB="0" distL="0" distR="0" wp14:anchorId="24DAFF61" wp14:editId="54549E49">
            <wp:extent cx="5935980" cy="2758440"/>
            <wp:effectExtent l="0" t="0" r="7620" b="3810"/>
            <wp:docPr id="1274306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E0A0B" w14:textId="7B4030CE" w:rsidR="003D509F" w:rsidRDefault="003D509F">
      <w:r>
        <w:t xml:space="preserve">Было установлено расширение </w:t>
      </w:r>
      <w:r w:rsidRPr="000A0995">
        <w:rPr>
          <w:rFonts w:ascii="Segoe UI" w:eastAsia="Times New Roman" w:hAnsi="Segoe UI" w:cs="Segoe UI"/>
          <w:b/>
          <w:bCs/>
          <w:color w:val="0F1115"/>
          <w:kern w:val="0"/>
          <w:sz w:val="23"/>
          <w:szCs w:val="23"/>
          <w:lang w:eastAsia="ru-RU"/>
          <w14:ligatures w14:val="none"/>
        </w:rPr>
        <w:t>Knowledge Base Theme</w:t>
      </w:r>
      <w:r>
        <w:rPr>
          <w:rFonts w:ascii="Segoe UI" w:eastAsia="Times New Roman" w:hAnsi="Segoe UI" w:cs="Segoe UI"/>
          <w:color w:val="0F1115"/>
          <w:kern w:val="0"/>
          <w:sz w:val="23"/>
          <w:szCs w:val="23"/>
          <w:lang w:eastAsia="ru-RU"/>
          <w14:ligatures w14:val="none"/>
        </w:rPr>
        <w:t>, и после создана тестовая страница с примером справочника, после было добавлено оформление.</w:t>
      </w:r>
    </w:p>
    <w:p w14:paraId="40EC7C73" w14:textId="2BA8E577" w:rsidR="00914B12" w:rsidRDefault="00914B12">
      <w:r>
        <w:rPr>
          <w:noProof/>
        </w:rPr>
        <w:lastRenderedPageBreak/>
        <w:drawing>
          <wp:inline distT="0" distB="0" distL="0" distR="0" wp14:anchorId="4112A458" wp14:editId="565D4CB5">
            <wp:extent cx="5928360" cy="2819400"/>
            <wp:effectExtent l="0" t="0" r="0" b="0"/>
            <wp:docPr id="12936034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4EF2" w14:textId="23907D7A" w:rsidR="00914B12" w:rsidRDefault="00914B12">
      <w:r>
        <w:rPr>
          <w:noProof/>
        </w:rPr>
        <w:drawing>
          <wp:inline distT="0" distB="0" distL="0" distR="0" wp14:anchorId="0AB42202" wp14:editId="0E225681">
            <wp:extent cx="5928360" cy="2979420"/>
            <wp:effectExtent l="0" t="0" r="0" b="0"/>
            <wp:docPr id="413331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1730" w14:textId="264417D1" w:rsidR="00914B12" w:rsidRDefault="00914B12">
      <w:r>
        <w:rPr>
          <w:noProof/>
        </w:rPr>
        <w:lastRenderedPageBreak/>
        <w:drawing>
          <wp:inline distT="0" distB="0" distL="0" distR="0" wp14:anchorId="2DE2545F" wp14:editId="317FC7D7">
            <wp:extent cx="5928360" cy="3215640"/>
            <wp:effectExtent l="0" t="0" r="0" b="3810"/>
            <wp:docPr id="10911159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2347" w14:textId="3F35B39D" w:rsidR="00914B12" w:rsidRDefault="00914B12">
      <w:r>
        <w:rPr>
          <w:noProof/>
        </w:rPr>
        <w:drawing>
          <wp:inline distT="0" distB="0" distL="0" distR="0" wp14:anchorId="4B1EF7F4" wp14:editId="0A386B79">
            <wp:extent cx="5928360" cy="1028700"/>
            <wp:effectExtent l="0" t="0" r="0" b="0"/>
            <wp:docPr id="3127643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4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FD"/>
    <w:rsid w:val="000125FD"/>
    <w:rsid w:val="000A0995"/>
    <w:rsid w:val="001B6881"/>
    <w:rsid w:val="003D509F"/>
    <w:rsid w:val="00914B12"/>
    <w:rsid w:val="00DD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27AC4"/>
  <w15:chartTrackingRefBased/>
  <w15:docId w15:val="{3FBB05E8-78EE-4317-9944-25D46513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2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A0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Kartashov Nickita</dc:creator>
  <cp:keywords/>
  <dc:description/>
  <cp:lastModifiedBy>Kartashov Nickita</cp:lastModifiedBy>
  <cp:revision>4</cp:revision>
  <dcterms:created xsi:type="dcterms:W3CDTF">2026-05-08T23:32:00Z</dcterms:created>
  <dcterms:modified xsi:type="dcterms:W3CDTF">2026-05-09T00:48:00Z</dcterms:modified>
</cp:coreProperties>
</file>