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юридических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сельскохозяйственных наук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