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Получение практических навыков работы в консоли с расширенными атрибутами файлов.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составляющую работы в консоли с расширенными атрибутами файлов.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работу в консоли.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определяем расширенные атрибуты файла /home/guest/dir1/file1 (Рис.</w:t>
      </w:r>
      <w:r>
        <w:t xml:space="preserve"> </w:t>
      </w:r>
      <w:r>
        <w:t xml:space="preserve">@pic:001</w:t>
      </w:r>
      <w:r>
        <w:t xml:space="preserve">).</w:t>
      </w:r>
    </w:p>
    <w:p>
      <w:pPr>
        <w:pStyle w:val="CaptionedFigure"/>
      </w:pPr>
      <w:bookmarkStart w:id="24" w:name="pic:001"/>
      <w:r>
        <w:drawing>
          <wp:inline>
            <wp:extent cx="5334000" cy="1478817"/>
            <wp:effectExtent b="0" l="0" r="0" t="0"/>
            <wp:docPr descr="Рис. 1. Определяем расширенные атрибуты файла.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1. Определяем расширенные атрибуты файла.</w:t>
      </w:r>
    </w:p>
    <w:p>
      <w:pPr>
        <w:numPr>
          <w:ilvl w:val="0"/>
          <w:numId w:val="1003"/>
        </w:numPr>
        <w:pStyle w:val="Compact"/>
      </w:pPr>
      <w:r>
        <w:t xml:space="preserve">Устанавливаем на файл file1 права, разрешающие чтение и запись для владельца файла (Рис.</w:t>
      </w:r>
      <w:r>
        <w:t xml:space="preserve"> </w:t>
      </w:r>
      <w:r>
        <w:t xml:space="preserve">@pic:002</w:t>
      </w:r>
      <w:r>
        <w:t xml:space="preserve">).</w:t>
      </w:r>
    </w:p>
    <w:p>
      <w:pPr>
        <w:pStyle w:val="CaptionedFigure"/>
      </w:pPr>
      <w:bookmarkStart w:id="26" w:name="pic:002"/>
      <w:r>
        <w:drawing>
          <wp:inline>
            <wp:extent cx="5334000" cy="214312"/>
            <wp:effectExtent b="0" l="0" r="0" t="0"/>
            <wp:docPr descr="Рис. 2. Устанавливаем на файл file1 права.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2. Устанавливаем на файл file1 права.</w:t>
      </w:r>
    </w:p>
    <w:p>
      <w:pPr>
        <w:numPr>
          <w:ilvl w:val="0"/>
          <w:numId w:val="1004"/>
        </w:numPr>
        <w:pStyle w:val="Compact"/>
      </w:pPr>
      <w:r>
        <w:t xml:space="preserve">Пробуем установить на файл /home/guest/dir1/file1 расширенный атрибут a от имени пользователя guest (Рис.</w:t>
      </w:r>
      <w:r>
        <w:t xml:space="preserve"> </w:t>
      </w:r>
      <w:r>
        <w:t xml:space="preserve">@pic:003</w:t>
      </w:r>
      <w:r>
        <w:t xml:space="preserve">).</w:t>
      </w:r>
    </w:p>
    <w:p>
      <w:pPr>
        <w:pStyle w:val="CaptionedFigure"/>
      </w:pPr>
      <w:bookmarkStart w:id="28" w:name="pic:003"/>
      <w:r>
        <w:drawing>
          <wp:inline>
            <wp:extent cx="5334000" cy="332309"/>
            <wp:effectExtent b="0" l="0" r="0" t="0"/>
            <wp:docPr descr="Рис. 3. Пробуем установить на файл file1 расширенный атрибут a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3. Пробуем установить на файл file1 расширенный атрибут a</w:t>
      </w:r>
    </w:p>
    <w:p>
      <w:pPr>
        <w:numPr>
          <w:ilvl w:val="0"/>
          <w:numId w:val="1005"/>
        </w:numPr>
        <w:pStyle w:val="Compact"/>
      </w:pPr>
      <w:r>
        <w:t xml:space="preserve">Заходим на другую консоль с правами администратора или от имени суперпользователя и заново пробуем выполнить пункт 3 (Рис.</w:t>
      </w:r>
      <w:r>
        <w:t xml:space="preserve"> </w:t>
      </w:r>
      <w:r>
        <w:t xml:space="preserve">@pic:004</w:t>
      </w:r>
      <w:r>
        <w:t xml:space="preserve">).</w:t>
      </w:r>
    </w:p>
    <w:p>
      <w:pPr>
        <w:pStyle w:val="CaptionedFigure"/>
      </w:pPr>
      <w:bookmarkStart w:id="30" w:name="pic:004"/>
      <w:r>
        <w:drawing>
          <wp:inline>
            <wp:extent cx="5334000" cy="580834"/>
            <wp:effectExtent b="0" l="0" r="0" t="0"/>
            <wp:docPr descr="Рис. 4. Заходим на другую консоль с правами администратора." title="" id="1" name="Picture"/>
            <a:graphic>
              <a:graphicData uri="http://schemas.openxmlformats.org/drawingml/2006/picture">
                <pic:pic>
                  <pic:nvPicPr>
                    <pic:cNvPr descr="image/pi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4. Заходим на другую консоль с правами администратора.</w:t>
      </w:r>
    </w:p>
    <w:p>
      <w:pPr>
        <w:numPr>
          <w:ilvl w:val="0"/>
          <w:numId w:val="1006"/>
        </w:numPr>
        <w:pStyle w:val="Compact"/>
      </w:pPr>
      <w:r>
        <w:t xml:space="preserve">От пользователя guest проверяем правильность установления атрибута (Рис.</w:t>
      </w:r>
      <w:r>
        <w:t xml:space="preserve"> </w:t>
      </w:r>
      <w:r>
        <w:t xml:space="preserve">@pic:005</w:t>
      </w:r>
      <w:r>
        <w:t xml:space="preserve">).</w:t>
      </w:r>
    </w:p>
    <w:p>
      <w:pPr>
        <w:pStyle w:val="CaptionedFigure"/>
      </w:pPr>
      <w:bookmarkStart w:id="32" w:name="pic:005"/>
      <w:r>
        <w:drawing>
          <wp:inline>
            <wp:extent cx="5334000" cy="490627"/>
            <wp:effectExtent b="0" l="0" r="0" t="0"/>
            <wp:docPr descr="Рис. 5. проверяем правильность установления атрибута." title="" id="1" name="Picture"/>
            <a:graphic>
              <a:graphicData uri="http://schemas.openxmlformats.org/drawingml/2006/picture">
                <pic:pic>
                  <pic:nvPicPr>
                    <pic:cNvPr descr="image/pi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5. проверяем правильность установления атрибута.</w:t>
      </w:r>
    </w:p>
    <w:p>
      <w:pPr>
        <w:numPr>
          <w:ilvl w:val="0"/>
          <w:numId w:val="1007"/>
        </w:numPr>
        <w:pStyle w:val="Compact"/>
      </w:pPr>
      <w:r>
        <w:t xml:space="preserve">Выполняем дозапись в файл file1 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и читаем файл (Рис.</w:t>
      </w:r>
      <w:r>
        <w:t xml:space="preserve"> </w:t>
      </w:r>
      <w:r>
        <w:t xml:space="preserve">@pic:006</w:t>
      </w:r>
      <w:r>
        <w:t xml:space="preserve">).</w:t>
      </w:r>
    </w:p>
    <w:p>
      <w:pPr>
        <w:pStyle w:val="CaptionedFigure"/>
      </w:pPr>
      <w:bookmarkStart w:id="34" w:name="pic:006"/>
      <w:r>
        <w:drawing>
          <wp:inline>
            <wp:extent cx="5334000" cy="825909"/>
            <wp:effectExtent b="0" l="0" r="0" t="0"/>
            <wp:docPr descr="Рис. 6. Выполняем дозапись в файл file1 слова “test”." title="" id="1" name="Picture"/>
            <a:graphic>
              <a:graphicData uri="http://schemas.openxmlformats.org/drawingml/2006/picture">
                <pic:pic>
                  <pic:nvPicPr>
                    <pic:cNvPr descr="image/pi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6. Выполняем дозапись в файл file1 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Пробуем удалить файл file1 либо стереть имеющуюся в нём информацию (Рис.</w:t>
      </w:r>
      <w:r>
        <w:t xml:space="preserve"> </w:t>
      </w:r>
      <w:r>
        <w:t xml:space="preserve">@pic:007</w:t>
      </w:r>
      <w:r>
        <w:t xml:space="preserve">).</w:t>
      </w:r>
    </w:p>
    <w:p>
      <w:pPr>
        <w:pStyle w:val="CaptionedFigure"/>
      </w:pPr>
      <w:bookmarkStart w:id="36" w:name="pic:007"/>
      <w:r>
        <w:drawing>
          <wp:inline>
            <wp:extent cx="5334000" cy="452782"/>
            <wp:effectExtent b="0" l="0" r="0" t="0"/>
            <wp:docPr descr="Рис. 7. Пробуем удалить файл file1." title="" id="1" name="Picture"/>
            <a:graphic>
              <a:graphicData uri="http://schemas.openxmlformats.org/drawingml/2006/picture">
                <pic:pic>
                  <pic:nvPicPr>
                    <pic:cNvPr descr="image/pi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7. Пробуем удалить файл file1.</w:t>
      </w:r>
    </w:p>
    <w:p>
      <w:pPr>
        <w:numPr>
          <w:ilvl w:val="0"/>
          <w:numId w:val="1009"/>
        </w:numPr>
        <w:pStyle w:val="Compact"/>
      </w:pPr>
      <w:r>
        <w:t xml:space="preserve">Пробуем установить на файл file1 права, запрещающие чтение и запись для владельца файла (Рис.</w:t>
      </w:r>
      <w:r>
        <w:t xml:space="preserve"> </w:t>
      </w:r>
      <w:r>
        <w:t xml:space="preserve">@pic:008</w:t>
      </w:r>
      <w:r>
        <w:t xml:space="preserve">).</w:t>
      </w:r>
    </w:p>
    <w:p>
      <w:pPr>
        <w:pStyle w:val="CaptionedFigure"/>
      </w:pPr>
      <w:bookmarkStart w:id="38" w:name="pic:008"/>
      <w:r>
        <w:drawing>
          <wp:inline>
            <wp:extent cx="5334000" cy="329259"/>
            <wp:effectExtent b="0" l="0" r="0" t="0"/>
            <wp:docPr descr="Рис. 8. Пробуем установить на файл file1 права." title="" id="1" name="Picture"/>
            <a:graphic>
              <a:graphicData uri="http://schemas.openxmlformats.org/drawingml/2006/picture">
                <pic:pic>
                  <pic:nvPicPr>
                    <pic:cNvPr descr="image/pi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8. Пробуем установить на файл file1 права.</w:t>
      </w:r>
    </w:p>
    <w:p>
      <w:pPr>
        <w:numPr>
          <w:ilvl w:val="0"/>
          <w:numId w:val="1010"/>
        </w:numPr>
        <w:pStyle w:val="Compact"/>
      </w:pPr>
      <w:r>
        <w:t xml:space="preserve">Снимаем расширенный а с файла /home/guest/dir1/file1 от имени суперпользователя (Рис.</w:t>
      </w:r>
      <w:r>
        <w:t xml:space="preserve"> </w:t>
      </w:r>
      <w:r>
        <w:t xml:space="preserve">@pic:009</w:t>
      </w:r>
      <w:r>
        <w:t xml:space="preserve">).</w:t>
      </w:r>
    </w:p>
    <w:p>
      <w:pPr>
        <w:pStyle w:val="CaptionedFigure"/>
      </w:pPr>
      <w:bookmarkStart w:id="40" w:name="pic:009"/>
      <w:r>
        <w:drawing>
          <wp:inline>
            <wp:extent cx="5334000" cy="221848"/>
            <wp:effectExtent b="0" l="0" r="0" t="0"/>
            <wp:docPr descr="Рис. 9. Пробуем установить на файл file1 права." title="" id="1" name="Picture"/>
            <a:graphic>
              <a:graphicData uri="http://schemas.openxmlformats.org/drawingml/2006/picture">
                <pic:pic>
                  <pic:nvPicPr>
                    <pic:cNvPr descr="image/pi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9. Пробуем установить на файл file1 права.</w:t>
      </w:r>
    </w:p>
    <w:p>
      <w:pPr>
        <w:numPr>
          <w:ilvl w:val="0"/>
          <w:numId w:val="1011"/>
        </w:numPr>
        <w:pStyle w:val="Compact"/>
      </w:pPr>
      <w:r>
        <w:t xml:space="preserve">Заново проделываем не удавшиеся действия (Рис.</w:t>
      </w:r>
      <w:r>
        <w:t xml:space="preserve"> </w:t>
      </w:r>
      <w:r>
        <w:t xml:space="preserve">@pic:010</w:t>
      </w:r>
      <w:r>
        <w:t xml:space="preserve">).</w:t>
      </w:r>
    </w:p>
    <w:p>
      <w:pPr>
        <w:pStyle w:val="CaptionedFigure"/>
      </w:pPr>
      <w:bookmarkStart w:id="42" w:name="pic:010"/>
      <w:r>
        <w:drawing>
          <wp:inline>
            <wp:extent cx="5334000" cy="1620572"/>
            <wp:effectExtent b="0" l="0" r="0" t="0"/>
            <wp:docPr descr="Рис. 10. Заново проделываем не удавшиеся действия." title="" id="1" name="Picture"/>
            <a:graphic>
              <a:graphicData uri="http://schemas.openxmlformats.org/drawingml/2006/picture">
                <pic:pic>
                  <pic:nvPicPr>
                    <pic:cNvPr descr="image/pic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10. Заново проделываем не удавшиеся действия.</w:t>
      </w:r>
    </w:p>
    <w:p>
      <w:pPr>
        <w:pStyle w:val="Heading1"/>
      </w:pPr>
      <w:bookmarkStart w:id="43" w:name="выводы"/>
      <w:r>
        <w:t xml:space="preserve">Выводы</w:t>
      </w:r>
      <w:bookmarkEnd w:id="43"/>
    </w:p>
    <w:p>
      <w:pPr>
        <w:pStyle w:val="FirstParagraph"/>
      </w:pPr>
      <w:r>
        <w:t xml:space="preserve">В ходе данной лабораторной работы были получены практические навыки работы в консоли с расширенными атрибутами файлов.</w:t>
      </w:r>
    </w:p>
    <w:p>
      <w:pPr>
        <w:pStyle w:val="Heading1"/>
      </w:pPr>
      <w:bookmarkStart w:id="44" w:name="список-литературы"/>
      <w:r>
        <w:t xml:space="preserve">Список литературы</w:t>
      </w:r>
      <w:bookmarkEnd w:id="44"/>
    </w:p>
    <w:bookmarkStart w:id="45" w:name="refs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№4</dc:title>
  <dc:creator>Прокошев Никита Евгеньевич</dc:creator>
  <dc:language>ru-RU</dc:language>
  <cp:keywords/>
  <dcterms:created xsi:type="dcterms:W3CDTF">2023-09-30T20:22:55Z</dcterms:created>
  <dcterms:modified xsi:type="dcterms:W3CDTF">2023-09-30T20:22:55Z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