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Цель: Получение практических навыков работы в консоли с атрибутами файлов для групп пользователей.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составляющую работы в консоли с атрибутами файлов для групп пользователей.</w:t>
      </w:r>
    </w:p>
    <w:p>
      <w:pPr>
        <w:numPr>
          <w:ilvl w:val="0"/>
          <w:numId w:val="1001"/>
        </w:numPr>
        <w:pStyle w:val="Compact"/>
      </w:pPr>
      <w:r>
        <w:t xml:space="preserve">Реализовать работу в консоли.</w:t>
      </w:r>
    </w:p>
    <w:p>
      <w:pPr>
        <w:numPr>
          <w:ilvl w:val="0"/>
          <w:numId w:val="1001"/>
        </w:numPr>
        <w:pStyle w:val="Compact"/>
      </w:pPr>
      <w:r>
        <w:t xml:space="preserve">Составить таблицу разрешённых операций.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Создаём учётные записи пользователей guest и guest1 (Рис.</w:t>
      </w:r>
      <w:r>
        <w:t xml:space="preserve"> </w:t>
      </w:r>
      <w:r>
        <w:t xml:space="preserve">@pic:001</w:t>
      </w:r>
      <w:r>
        <w:t xml:space="preserve">).</w:t>
      </w:r>
    </w:p>
    <w:p>
      <w:pPr>
        <w:pStyle w:val="CaptionedFigure"/>
      </w:pPr>
      <w:bookmarkStart w:id="24" w:name="pic:001"/>
      <w:r>
        <w:drawing>
          <wp:inline>
            <wp:extent cx="5334000" cy="3304247"/>
            <wp:effectExtent b="0" l="0" r="0" t="0"/>
            <wp:docPr descr="Рис. 1. Создаём учётные записи 2 пользователей." title="" id="1" name="Picture"/>
            <a:graphic>
              <a:graphicData uri="http://schemas.openxmlformats.org/drawingml/2006/picture">
                <pic:pic>
                  <pic:nvPicPr>
                    <pic:cNvPr descr="image/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1. Создаём учётные записи 2 пользователей.</w:t>
      </w:r>
    </w:p>
    <w:p>
      <w:pPr>
        <w:numPr>
          <w:ilvl w:val="0"/>
          <w:numId w:val="1003"/>
        </w:numPr>
        <w:pStyle w:val="Compact"/>
      </w:pPr>
      <w:r>
        <w:t xml:space="preserve">Добавляем пользователя guest1 в группу пользователей guest (Рис.</w:t>
      </w:r>
      <w:r>
        <w:t xml:space="preserve"> </w:t>
      </w:r>
      <w:r>
        <w:t xml:space="preserve">@pic:002</w:t>
      </w:r>
      <w:r>
        <w:t xml:space="preserve">).</w:t>
      </w:r>
    </w:p>
    <w:p>
      <w:pPr>
        <w:pStyle w:val="CaptionedFigure"/>
      </w:pPr>
      <w:bookmarkStart w:id="26" w:name="pic:002"/>
      <w:r>
        <w:drawing>
          <wp:inline>
            <wp:extent cx="4737100" cy="508000"/>
            <wp:effectExtent b="0" l="0" r="0" t="0"/>
            <wp:docPr descr="Рис. 2. Добавляем пользователя в группу." title="" id="1" name="Picture"/>
            <a:graphic>
              <a:graphicData uri="http://schemas.openxmlformats.org/drawingml/2006/picture">
                <pic:pic>
                  <pic:nvPicPr>
                    <pic:cNvPr descr="image/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2. Добавляем пользователя в группу.</w:t>
      </w:r>
    </w:p>
    <w:p>
      <w:pPr>
        <w:numPr>
          <w:ilvl w:val="0"/>
          <w:numId w:val="1004"/>
        </w:numPr>
        <w:pStyle w:val="Compact"/>
      </w:pPr>
      <w:r>
        <w:t xml:space="preserve">Осуществить вход в систему от двух пользователей на двух разных консолях (Рис.</w:t>
      </w:r>
      <w:r>
        <w:t xml:space="preserve"> </w:t>
      </w:r>
      <w:r>
        <w:t xml:space="preserve">@pic:003</w:t>
      </w:r>
      <w:r>
        <w:t xml:space="preserve">)б (Рис.</w:t>
      </w:r>
      <w:r>
        <w:t xml:space="preserve"> </w:t>
      </w:r>
      <w:r>
        <w:t xml:space="preserve">@pic:004</w:t>
      </w:r>
      <w:r>
        <w:t xml:space="preserve">).</w:t>
      </w:r>
    </w:p>
    <w:p>
      <w:pPr>
        <w:pStyle w:val="FirstParagraph"/>
      </w:pPr>
      <w:bookmarkStart w:id="28" w:name="pic:003"/>
      <w:r>
        <w:drawing>
          <wp:inline>
            <wp:extent cx="3327400" cy="317500"/>
            <wp:effectExtent b="0" l="0" r="0" t="0"/>
            <wp:docPr descr="Рис. 3. Входим в консоль от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pi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pic:004"/>
      <w:r>
        <w:drawing>
          <wp:inline>
            <wp:extent cx="4343400" cy="482600"/>
            <wp:effectExtent b="0" l="0" r="0" t="0"/>
            <wp:docPr descr="Рис. 4. Входим в консоль от пользователя guest1" title="" id="1" name="Picture"/>
            <a:graphic>
              <a:graphicData uri="http://schemas.openxmlformats.org/drawingml/2006/picture">
                <pic:pic>
                  <pic:nvPicPr>
                    <pic:cNvPr descr="image/pi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Уточнить имя пользователей, их группы и к каким группам они принадлежат (Рис.</w:t>
      </w:r>
      <w:r>
        <w:t xml:space="preserve"> </w:t>
      </w:r>
      <w:r>
        <w:t xml:space="preserve">@pic:005</w:t>
      </w:r>
      <w:r>
        <w:t xml:space="preserve">), (Рис.</w:t>
      </w:r>
      <w:r>
        <w:t xml:space="preserve"> </w:t>
      </w:r>
      <w:r>
        <w:t xml:space="preserve">@pic:006</w:t>
      </w:r>
      <w:r>
        <w:t xml:space="preserve">).</w:t>
      </w:r>
    </w:p>
    <w:p>
      <w:pPr>
        <w:pStyle w:val="FirstParagraph"/>
      </w:pPr>
      <w:bookmarkStart w:id="32" w:name="pic:005"/>
      <w:r>
        <w:drawing>
          <wp:inline>
            <wp:extent cx="3708400" cy="1765300"/>
            <wp:effectExtent b="0" l="0" r="0" t="0"/>
            <wp:docPr descr="Рис. 5. Уточнение данных пользователя guest." title="" id="1" name="Picture"/>
            <a:graphic>
              <a:graphicData uri="http://schemas.openxmlformats.org/drawingml/2006/picture">
                <pic:pic>
                  <pic:nvPicPr>
                    <pic:cNvPr descr="image/pi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pic:006"/>
      <w:r>
        <w:drawing>
          <wp:inline>
            <wp:extent cx="5232400" cy="1765300"/>
            <wp:effectExtent b="0" l="0" r="0" t="0"/>
            <wp:docPr descr="Рис. 6. Уточнение данных пользователя guest1." title="" id="1" name="Picture"/>
            <a:graphic>
              <a:graphicData uri="http://schemas.openxmlformats.org/drawingml/2006/picture">
                <pic:pic>
                  <pic:nvPicPr>
                    <pic:cNvPr descr="image/pi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Сравнить полученную информацию с содержимым /etc/group (Рис.</w:t>
      </w:r>
      <w:r>
        <w:t xml:space="preserve"> </w:t>
      </w:r>
      <w:r>
        <w:t xml:space="preserve">@pic:007</w:t>
      </w:r>
      <w:r>
        <w:t xml:space="preserve">).</w:t>
      </w:r>
    </w:p>
    <w:p>
      <w:pPr>
        <w:pStyle w:val="CaptionedFigure"/>
      </w:pPr>
      <w:bookmarkStart w:id="36" w:name="pic:007"/>
      <w:r>
        <w:drawing>
          <wp:inline>
            <wp:extent cx="5334000" cy="14413148"/>
            <wp:effectExtent b="0" l="0" r="0" t="0"/>
            <wp:docPr descr="Рис. 7. Содержимое /etc/group." title="" id="1" name="Picture"/>
            <a:graphic>
              <a:graphicData uri="http://schemas.openxmlformats.org/drawingml/2006/picture">
                <pic:pic>
                  <pic:nvPicPr>
                    <pic:cNvPr descr="image/pi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7. Содержимое /etc/group.</w:t>
      </w:r>
    </w:p>
    <w:p>
      <w:pPr>
        <w:numPr>
          <w:ilvl w:val="0"/>
          <w:numId w:val="1007"/>
        </w:numPr>
        <w:pStyle w:val="Compact"/>
      </w:pPr>
      <w:r>
        <w:t xml:space="preserve">Выполнить регистрацию пользователя guest1 в группе guest (Рис.</w:t>
      </w:r>
      <w:r>
        <w:t xml:space="preserve"> </w:t>
      </w:r>
      <w:r>
        <w:t xml:space="preserve">@pic:008</w:t>
      </w:r>
      <w:r>
        <w:t xml:space="preserve">).</w:t>
      </w:r>
    </w:p>
    <w:p>
      <w:pPr>
        <w:pStyle w:val="CaptionedFigure"/>
      </w:pPr>
      <w:bookmarkStart w:id="38" w:name="pic:008"/>
      <w:r>
        <w:drawing>
          <wp:inline>
            <wp:extent cx="5130800" cy="317500"/>
            <wp:effectExtent b="0" l="0" r="0" t="0"/>
            <wp:docPr descr="Рис. 8. Регистрация пользователя в группе." title="" id="1" name="Picture"/>
            <a:graphic>
              <a:graphicData uri="http://schemas.openxmlformats.org/drawingml/2006/picture">
                <pic:pic>
                  <pic:nvPicPr>
                    <pic:cNvPr descr="image/pi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8. Регистрация пользователя в группе.</w:t>
      </w:r>
    </w:p>
    <w:p>
      <w:pPr>
        <w:numPr>
          <w:ilvl w:val="0"/>
          <w:numId w:val="1008"/>
        </w:numPr>
        <w:pStyle w:val="Compact"/>
      </w:pPr>
      <w:r>
        <w:t xml:space="preserve">Изменить права на директорию /home/guest и снять с директории /home/guest/dir1 все атрибуты (Рис.</w:t>
      </w:r>
      <w:r>
        <w:t xml:space="preserve"> </w:t>
      </w:r>
      <w:r>
        <w:t xml:space="preserve">@pic:009</w:t>
      </w:r>
      <w:r>
        <w:t xml:space="preserve">).</w:t>
      </w:r>
    </w:p>
    <w:p>
      <w:pPr>
        <w:pStyle w:val="CaptionedFigure"/>
      </w:pPr>
      <w:bookmarkStart w:id="40" w:name="pic:009"/>
      <w:r>
        <w:drawing>
          <wp:inline>
            <wp:extent cx="4762500" cy="482600"/>
            <wp:effectExtent b="0" l="0" r="0" t="0"/>
            <wp:docPr descr="Рис. 9. Изменение прав на директорию и снятие атрибутов с директории." title="" id="1" name="Picture"/>
            <a:graphic>
              <a:graphicData uri="http://schemas.openxmlformats.org/drawingml/2006/picture">
                <pic:pic>
                  <pic:nvPicPr>
                    <pic:cNvPr descr="image/pi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9. Изменение прав на директорию и снятие атрибутов с директории.</w:t>
      </w:r>
    </w:p>
    <w:p>
      <w:pPr>
        <w:pStyle w:val="Heading1"/>
      </w:pPr>
      <w:bookmarkStart w:id="41" w:name="выводы"/>
      <w:r>
        <w:t xml:space="preserve">Выводы</w:t>
      </w:r>
      <w:bookmarkEnd w:id="41"/>
    </w:p>
    <w:p>
      <w:pPr>
        <w:pStyle w:val="FirstParagraph"/>
      </w:pPr>
      <w:r>
        <w:t xml:space="preserve">В ходе данной лабораторной работы были получены практические навыки работы в консоли с атрибутами файлов для групп пользователей.</w:t>
      </w:r>
    </w:p>
    <w:p>
      <w:pPr>
        <w:pStyle w:val="Heading1"/>
      </w:pPr>
      <w:bookmarkStart w:id="42" w:name="список-литературы"/>
      <w:r>
        <w:t xml:space="preserve">Список литературы</w:t>
      </w:r>
      <w:bookmarkEnd w:id="42"/>
    </w:p>
    <w:bookmarkStart w:id="43" w:name="refs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№3</dc:title>
  <dc:creator>Прокошев Никита Евгеньевич</dc:creator>
  <dc:language>ru-RU</dc:language>
  <cp:keywords/>
  <dcterms:created xsi:type="dcterms:W3CDTF">2023-09-23T20:37:53Z</dcterms:created>
  <dcterms:modified xsi:type="dcterms:W3CDTF">2023-09-23T20:37:53Z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