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Планирование локальной сети организации</w:t>
      </w:r>
    </w:p>
    <w:p>
      <w:pPr>
        <w:pStyle w:val="Author"/>
      </w:pPr>
      <w:r>
        <w:t xml:space="preserve">Сахно Никита НФИбд-02-23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планирования локальной сети организации.</w:t>
      </w:r>
    </w:p>
    <w:p>
      <w:pPr>
        <w:pStyle w:val="Abstract"/>
      </w:pPr>
      <w:r>
        <w:t xml:space="preserve">Рассмотрены схемы физического, канального и сетевого уровней планируемой сети, распределение VLAN, IP-адресного пространства и портов подключения оборудования.</w:t>
      </w:r>
    </w:p>
    <w:p>
      <w:pPr>
        <w:pStyle w:val="Abstract"/>
      </w:pPr>
      <w:r>
        <w:t xml:space="preserve">Выполнено планирование адресного пространства для сетей 10.128.0.0/16, 172.16.0.0/12 и 192.168.0.0/16. Сделаны выводы о достижении поставленной цели.</w:t>
      </w:r>
    </w:p>
    <w:bookmarkStart w:id="19" w:name="введение"/>
    <w:p>
      <w:pPr>
        <w:pStyle w:val="Heading1"/>
      </w:pPr>
      <w:r>
        <w:t xml:space="preserve">Введение</w:t>
      </w:r>
    </w:p>
    <w:bookmarkStart w:id="9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Планирование локальной сети организации является важным этапом создания сетевой инфраструктуры. Правильное распределение оборудования, VLAN, IP-адресов и портов подключения позволяет сформировать структурированную сеть и обеспечить возможность её дальнейшего администрирования и расширения.</w:t>
      </w:r>
    </w:p>
    <w:p>
      <w:pPr>
        <w:pStyle w:val="BodyText"/>
      </w:pPr>
      <w:r>
        <w:t xml:space="preserve">В данной работе рассматривается планирование локальной сети организации с использованием схем физических, канальных и сетевых взаимодействий.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принципами планирования локальной сети организации.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Используя графический редактор, повторить схемы L1, L2, L3, а также сопутствующие им таблицы VLAN, IP-адресов и портов подключения оборудования планируемой сети.</w:t>
      </w:r>
    </w:p>
    <w:p>
      <w:pPr>
        <w:pStyle w:val="Compact"/>
        <w:numPr>
          <w:ilvl w:val="0"/>
          <w:numId w:val="1001"/>
        </w:numPr>
      </w:pPr>
      <w:r>
        <w:t xml:space="preserve">Составить аналогичный план адресного пространства для сетей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соответствующие схемы сети и сопутствующие таблицы VLAN, IP-адресов и портов подключения оборудования.</w:t>
      </w:r>
    </w:p>
    <w:p>
      <w:pPr>
        <w:pStyle w:val="Compact"/>
        <w:numPr>
          <w:ilvl w:val="0"/>
          <w:numId w:val="1001"/>
        </w:numPr>
      </w:pPr>
      <w:r>
        <w:t xml:space="preserve">Учесть соглашение об именовании оборудования.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t xml:space="preserve">Объектом исследования является локальная сеть организации.</w:t>
      </w:r>
    </w:p>
    <w:p>
      <w:pPr>
        <w:pStyle w:val="BodyText"/>
      </w:pPr>
      <w:r>
        <w:t xml:space="preserve">Предметом исследования являются принципы планирования физической и логической структуры локальной сети, распределения VLAN, IP-адресного пространства и портов подключения оборудования.</w:t>
      </w:r>
    </w:p>
    <w:bookmarkEnd w:id="12"/>
    <w:bookmarkStart w:id="13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FirstParagraph"/>
      </w:pPr>
      <w:r>
        <w:t xml:space="preserve">В работе использовались методы графического моделирования сетевой инфраструктуры, структурирования VLAN, планирования IP-адресного пространства и составления таблиц подключения сетевого оборудования.</w:t>
      </w:r>
    </w:p>
    <w:bookmarkEnd w:id="13"/>
    <w:bookmarkStart w:id="18" w:name="схема-выполнения-работы"/>
    <w:p>
      <w:pPr>
        <w:pStyle w:val="Heading2"/>
      </w:pPr>
      <w:r>
        <w:t xml:space="preserve">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5259195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59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Планирование локальной сети предполагает определение физической структуры сети, логического разделения устройств и адресного пространства.</w:t>
      </w:r>
    </w:p>
    <w:p>
      <w:pPr>
        <w:pStyle w:val="BodyText"/>
      </w:pPr>
      <w:r>
        <w:t xml:space="preserve">Физический уровень L1 описывает физические устройства и соединения между ними, включая типы и номера портов подключения.</w:t>
      </w:r>
    </w:p>
    <w:p>
      <w:pPr>
        <w:pStyle w:val="BodyText"/>
      </w:pPr>
      <w:r>
        <w:t xml:space="preserve">Канальный уровень L2 связан с организацией VLAN. Выделение отдельных VLAN позволяет разделить устройства различных функциональных групп.</w:t>
      </w:r>
    </w:p>
    <w:p>
      <w:pPr>
        <w:pStyle w:val="BodyText"/>
      </w:pPr>
      <w:r>
        <w:t xml:space="preserve">Сетевой уровень L3 определяет IP-адресное пространство и маршрутизацию между выделенными подсетями.</w:t>
      </w:r>
    </w:p>
    <w:p>
      <w:pPr>
        <w:pStyle w:val="BodyText"/>
      </w:pPr>
      <w:r>
        <w:t xml:space="preserve">В работе рассматривается трёхуровневая структура оборудования. На уровне ядра используется маршрутизатор Cisco 2811, на уровне распределения — коммутаторы Cisco 2960 с возможностью настройки VLAN, а на уровне доступа — коммутаторы Cisco 2950.</w:t>
      </w:r>
    </w:p>
    <w:p>
      <w:pPr>
        <w:pStyle w:val="BodyText"/>
      </w:pPr>
      <w:r>
        <w:t xml:space="preserve">Для исходной сети используется адресное пространство</w:t>
      </w:r>
      <w:r>
        <w:t xml:space="preserve"> </w:t>
      </w:r>
      <w:r>
        <w:rPr>
          <w:rStyle w:val="VerbatimChar"/>
        </w:rPr>
        <w:t xml:space="preserve">10.128.0.0/16</w:t>
      </w:r>
      <w:r>
        <w:t xml:space="preserve">. Аналогичные планы составляются для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bookmarkEnd w:id="20"/>
    <w:bookmarkStart w:id="21" w:name="материалы-и-методы"/>
    <w:p>
      <w:pPr>
        <w:pStyle w:val="Heading1"/>
      </w:pPr>
      <w:r>
        <w:t xml:space="preserve">Материалы и методы</w:t>
      </w:r>
    </w:p>
    <w:p>
      <w:pPr>
        <w:pStyle w:val="FirstParagraph"/>
      </w:pPr>
      <w:r>
        <w:t xml:space="preserve">Для выполнения работы использовался графический редактор Draw.io.</w:t>
      </w:r>
    </w:p>
    <w:p>
      <w:pPr>
        <w:pStyle w:val="BodyText"/>
      </w:pPr>
      <w:r>
        <w:t xml:space="preserve">В качестве оборудования уровня ядра используется маршрутизатор Cisco 2811.</w:t>
      </w:r>
    </w:p>
    <w:p>
      <w:pPr>
        <w:pStyle w:val="BodyText"/>
      </w:pPr>
      <w:r>
        <w:t xml:space="preserve">На уровне распределения используются коммутаторы Cisco 2960 с возможностью настройки VLAN.</w:t>
      </w:r>
    </w:p>
    <w:p>
      <w:pPr>
        <w:pStyle w:val="BodyText"/>
      </w:pPr>
      <w:r>
        <w:t xml:space="preserve">На уровне доступа используются коммутаторы Cisco 2950.</w:t>
      </w:r>
    </w:p>
    <w:p>
      <w:pPr>
        <w:pStyle w:val="BodyText"/>
      </w:pPr>
      <w:r>
        <w:t xml:space="preserve">Для планирования сети были подготовлены:</w:t>
      </w:r>
    </w:p>
    <w:p>
      <w:pPr>
        <w:pStyle w:val="Compact"/>
        <w:numPr>
          <w:ilvl w:val="0"/>
          <w:numId w:val="1002"/>
        </w:numPr>
      </w:pPr>
      <w:r>
        <w:t xml:space="preserve">схема физического уровня L1;</w:t>
      </w:r>
    </w:p>
    <w:p>
      <w:pPr>
        <w:pStyle w:val="Compact"/>
        <w:numPr>
          <w:ilvl w:val="0"/>
          <w:numId w:val="1002"/>
        </w:numPr>
      </w:pPr>
      <w:r>
        <w:t xml:space="preserve">схема канального уровня L2;</w:t>
      </w:r>
    </w:p>
    <w:p>
      <w:pPr>
        <w:pStyle w:val="Compact"/>
        <w:numPr>
          <w:ilvl w:val="0"/>
          <w:numId w:val="1002"/>
        </w:numPr>
      </w:pPr>
      <w:r>
        <w:t xml:space="preserve">схема сетевого уровня L3;</w:t>
      </w:r>
    </w:p>
    <w:p>
      <w:pPr>
        <w:pStyle w:val="Compact"/>
        <w:numPr>
          <w:ilvl w:val="0"/>
          <w:numId w:val="1002"/>
        </w:numPr>
      </w:pPr>
      <w:r>
        <w:t xml:space="preserve">таблица VLAN;</w:t>
      </w:r>
    </w:p>
    <w:p>
      <w:pPr>
        <w:pStyle w:val="Compact"/>
        <w:numPr>
          <w:ilvl w:val="0"/>
          <w:numId w:val="1002"/>
        </w:numPr>
      </w:pPr>
      <w:r>
        <w:t xml:space="preserve">таблицы IP-адресного пространства;</w:t>
      </w:r>
    </w:p>
    <w:p>
      <w:pPr>
        <w:pStyle w:val="Compact"/>
        <w:numPr>
          <w:ilvl w:val="0"/>
          <w:numId w:val="1002"/>
        </w:numPr>
      </w:pPr>
      <w:r>
        <w:t xml:space="preserve">таблица портов подключения оборудования.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остроение-схемы-физического-уровня-l1"/>
    <w:p>
      <w:pPr>
        <w:pStyle w:val="Heading2"/>
      </w:pPr>
      <w:r>
        <w:t xml:space="preserve">Построение схемы физического уровня L1</w:t>
      </w:r>
    </w:p>
    <w:p>
      <w:pPr>
        <w:pStyle w:val="FirstParagraph"/>
      </w:pPr>
      <w:r>
        <w:t xml:space="preserve">Для начала была построена схема планируемой сети с указанием типов и номеров портов подключения устройств, соответствующая физическому уровню модели OSI L1.</w:t>
      </w:r>
    </w:p>
    <w:p>
      <w:pPr>
        <w:pStyle w:val="BodyText"/>
      </w:pPr>
      <w:r>
        <w:t xml:space="preserve">Схема выполнена в графическом редакторе Draw.io.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Физические устройства сети с номерами портов</w:t>
            </w:r>
          </w:p>
          <w:bookmarkEnd w:id="22"/>
        </w:tc>
      </w:tr>
    </w:tbl>
    <w:p>
      <w:pPr>
        <w:pStyle w:val="BodyText"/>
      </w:pPr>
      <w:r>
        <w:t xml:space="preserve">В качестве оборудования уровня ядра используется маршрутизатор Cisco 2811, на уровне распределения — коммутаторы Cisco 2960 с возможностью настройки VLAN, а на уровне доступа — коммутаторы Cisco 2950.</w:t>
      </w:r>
    </w:p>
    <w:bookmarkEnd w:id="23"/>
    <w:bookmarkStart w:id="25" w:name="распределение-vlan"/>
    <w:p>
      <w:pPr>
        <w:pStyle w:val="Heading2"/>
      </w:pPr>
      <w:r>
        <w:t xml:space="preserve">Распределение VLAN</w:t>
      </w:r>
    </w:p>
    <w:p>
      <w:pPr>
        <w:pStyle w:val="FirstParagraph"/>
      </w:pPr>
      <w:r>
        <w:t xml:space="preserve">Далее выполнено планирование распределения VLAN. Отдельно выделены VLAN для управления сетью, серверной фермы и различных групп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vl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Распределение VLAN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№ VLAN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VLAN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Примечание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default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 используется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management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Для управления устройствами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servers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Для серверной фермы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4-100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Дисплейные классы (ДК)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departments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Кафедры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Администрация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Для других пользователей</w:t>
                  </w:r>
                </w:p>
              </w:tc>
            </w:tr>
          </w:tbl>
          <w:bookmarkEnd w:id="24"/>
          <w:p/>
        </w:tc>
      </w:tr>
    </w:tbl>
    <w:bookmarkEnd w:id="25"/>
    <w:bookmarkStart w:id="27" w:name="построение-схемы-канального-уровня-l2"/>
    <w:p>
      <w:pPr>
        <w:pStyle w:val="Heading2"/>
      </w:pPr>
      <w:r>
        <w:t xml:space="preserve">Построение схемы канального уровня L2</w:t>
      </w:r>
    </w:p>
    <w:p>
      <w:pPr>
        <w:pStyle w:val="FirstParagraph"/>
      </w:pPr>
      <w:r>
        <w:t xml:space="preserve">Построена схема сети с указанием номеров VLAN, соответствующая канальному уровню модели OSI L2.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Схема VLAN сети</w:t>
            </w:r>
          </w:p>
          <w:bookmarkEnd w:id="26"/>
        </w:tc>
      </w:tr>
    </w:tbl>
    <w:bookmarkEnd w:id="27"/>
    <w:bookmarkStart w:id="30" w:name="Xfbfdcf1ebe56c5848b8335ebef35719cab09a48"/>
    <w:p>
      <w:pPr>
        <w:pStyle w:val="Heading2"/>
      </w:pPr>
      <w:r>
        <w:t xml:space="preserve">Планирование адресного пространства сети 10.128.0.0/16</w:t>
      </w:r>
    </w:p>
    <w:p>
      <w:pPr>
        <w:pStyle w:val="FirstParagraph"/>
      </w:pPr>
      <w:r>
        <w:t xml:space="preserve">Далее определено адресное пространство, ассоциированное с выделенными VLAN. Построена схема сети, соответствующая сетевому уровню модели OSI L3.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Схема маршрутизации сети</w:t>
            </w:r>
          </w:p>
          <w:bookmarkEnd w:id="28"/>
        </w:tc>
      </w:tr>
    </w:tbl>
    <w:p>
      <w:pPr>
        <w:pStyle w:val="BodyText"/>
      </w:pPr>
      <w:r>
        <w:t xml:space="preserve">Более детальное распределение IP-адресов в сети представлено в табл.</w:t>
      </w:r>
      <w:r>
        <w:t xml:space="preserve"> </w:t>
      </w:r>
      <w:hyperlink w:anchor="tbl-ip-10128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ip-1012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Распределение IP-адресов для сети 10.128.0.0/16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IP-адреса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Примечание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10.128.0.0/16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Вся сеть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Серверная ферма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Web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Mail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Dns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10.128.0.6–10.128.0.254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msk-pavlovskaya-sw-1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10.128.1.7–10.128.1.254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10.128.2.0/24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Сеть Point-to-Point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10.128.2.1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10.128.2.2–10.128.2.254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10.128.3.0/24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Дисплейные классы (ДК)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10.128.3.1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10.128.3.2–10.128.3.254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10.128.4.0/24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Кафедры (К)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10.128.4.1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10.128.4.2–10.128.4.254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10.128.5.0/24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Администрация (А)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10.128.5.1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10.128.5.2–10.128.5.254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10.128.6.0/24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Другие пользователи (Д)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10.128.6.1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10.128.6.2–10.128.6.254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29"/>
          <w:p/>
        </w:tc>
      </w:tr>
    </w:tbl>
    <w:bookmarkEnd w:id="30"/>
    <w:bookmarkStart w:id="32" w:name="план-оборудования-по-портам"/>
    <w:p>
      <w:pPr>
        <w:pStyle w:val="Heading2"/>
      </w:pPr>
      <w:r>
        <w:t xml:space="preserve">План оборудования по портам</w:t>
      </w:r>
    </w:p>
    <w:p>
      <w:pPr>
        <w:pStyle w:val="FirstParagraph"/>
      </w:pPr>
      <w:r>
        <w:t xml:space="preserve">В табл.</w:t>
      </w:r>
      <w:r>
        <w:t xml:space="preserve"> </w:t>
      </w:r>
      <w:hyperlink w:anchor="tbl-por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приведён план оборудования сети по портам.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por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План оборудования сети по портам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Устройство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Порт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Примечание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Access VLAN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Trunk VLAN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msk-butovo-nvsakhno-gw-1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UpLink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msk-butovo-nvsakhno-gw-1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2,3,101,102,103,104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msk-butovo-nvsakhno-gw-1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2,3,101,102,103,104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g0/2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2,101,102,103,104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msk-pavlovskaya-sw-1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2,101,104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g0/2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Web-server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File-server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2,101,102,103,104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f0/1–f0/5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f0/6–f0/10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departments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f0/11–f0/15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f0/16–f0/24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msk-pavlovskaya-sw-1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2,101,104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msk-pavlovskaya-sw-1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f0/1–f0/15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msk-pavlovskaya-sw-1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f0/20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1"/>
          <w:p/>
        </w:tc>
      </w:tr>
    </w:tbl>
    <w:bookmarkEnd w:id="32"/>
    <w:bookmarkStart w:id="35" w:name="X89b724e4078f52a36d86de6a3c7a98770af9675"/>
    <w:p>
      <w:pPr>
        <w:pStyle w:val="Heading2"/>
      </w:pPr>
      <w:r>
        <w:t xml:space="preserve">План адресного пространства сети 172.16.0.0/12</w:t>
      </w:r>
    </w:p>
    <w:p>
      <w:pPr>
        <w:pStyle w:val="FirstParagraph"/>
      </w:pPr>
      <w:r>
        <w:t xml:space="preserve">Выполнен аналогичный план адресного пространства для сети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Схема маршрутизации сети 172.16.0.0/12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ip-1721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Распределение IP-адресов для сети 172.16.0.0/12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IP-адреса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Примечание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172.16.0.0/12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Вся сеть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Серверная ферма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Web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Mail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Dns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172.16.0.6–172.16.0.254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msk-pavlovskaya-sw-1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172.16.1.7–172.16.1.254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172.16.2.0/24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Сеть Point-to-Point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172.16.2.1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172.16.2.2–172.16.2.254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172.16.3.0/24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Дисплейные классы (DK)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172.16.3.1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172.16.3.2–172.16.3.254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172.16.4.0/24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Кафедры (DEP)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172.16.4.1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172.16.4.2–172.16.4.254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172.16.5.0/24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Администрация (ADM)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172.16.5.1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172.16.5.2–172.16.5.254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172.16.6.0/24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Другие пользователи (OTHER)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172.16.6.1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172.16.6.2–172.16.6.254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4"/>
          <w:p/>
        </w:tc>
      </w:tr>
    </w:tbl>
    <w:bookmarkEnd w:id="35"/>
    <w:bookmarkStart w:id="38" w:name="X2290d4f3c5eb7bae71844e0f79afc68417f5456"/>
    <w:p>
      <w:pPr>
        <w:pStyle w:val="Heading2"/>
      </w:pPr>
      <w:r>
        <w:t xml:space="preserve">План адресного пространства сети 192.168.0.0/16</w:t>
      </w:r>
    </w:p>
    <w:p>
      <w:pPr>
        <w:pStyle w:val="FirstParagraph"/>
      </w:pPr>
      <w:r>
        <w:t xml:space="preserve">Выполнен аналогичный план адресного пространства для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Схема маршрутизации сети 192.168.0.0/16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p-19216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Распределение IP-адресов для сети 192.168.0.0/16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IP-адреса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Примечание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192.168.0.0/16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Вся сеть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Серверная ферма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Web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Mail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Dns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192.168.0.6–192.168.0.254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msk-butovo-nvsakhno-sw-4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msk-pavlovskaya-sw-1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192.168.1.7–192.168.1.254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192.168.2.0/24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Сеть Point-to-Point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192.168.2.1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192.168.2.2–192.168.2.254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Зарезервировано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192.168.3.0/24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Дисплейные классы (DK)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192.168.3.1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192.168.3.2–192.168.3.254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192.168.4.0/24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Кафедры (DEP)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192.168.4.1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192.168.4.2–192.168.4.254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192.168.5.0/24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Администрация (ADM)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192.168.5.1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192.168.5.2–192.168.5.254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192.168.6.0/24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Другие пользователи (OTHER)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192.168.6.1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192.168.6.2–192.168.6.254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Пул для пользователей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7"/>
          <w:p/>
        </w:tc>
      </w:tr>
    </w:tbl>
    <w:bookmarkEnd w:id="38"/>
    <w:bookmarkEnd w:id="39"/>
    <w:bookmarkStart w:id="40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В результате выполнения лабораторной работы были разработаны схемы планируемой локальной сети на физических, канальном и сетевом уровнях модели OSI.</w:t>
      </w:r>
    </w:p>
    <w:p>
      <w:pPr>
        <w:pStyle w:val="BodyText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10.128.0.0/16</w:t>
      </w:r>
      <w:r>
        <w:t xml:space="preserve"> </w:t>
      </w:r>
      <w:r>
        <w:t xml:space="preserve">определены VLAN, IP-адресное пространство и соответствия портов сетевого оборудования.</w:t>
      </w:r>
    </w:p>
    <w:p>
      <w:pPr>
        <w:pStyle w:val="BodyText"/>
      </w:pPr>
      <w:r>
        <w:t xml:space="preserve">Также выполнено аналогичное планирование адресного пространства для сетей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p>
      <w:pPr>
        <w:pStyle w:val="BodyText"/>
      </w:pPr>
      <w:r>
        <w:t xml:space="preserve">В результате получены таблицы распределения VLAN и IP-адресов, а также план портов подключения оборудования.</w:t>
      </w:r>
    </w:p>
    <w:bookmarkEnd w:id="40"/>
    <w:bookmarkStart w:id="41" w:name="обсуждение-результатов"/>
    <w:p>
      <w:pPr>
        <w:pStyle w:val="Heading1"/>
      </w:pPr>
      <w:r>
        <w:t xml:space="preserve">Обсуждение результатов</w:t>
      </w:r>
    </w:p>
    <w:p>
      <w:pPr>
        <w:pStyle w:val="FirstParagraph"/>
      </w:pPr>
      <w:r>
        <w:t xml:space="preserve">Построение схем L1, L2 и L3 позволяет последовательно описать физическую, логическую и сетевую структуру планируемой локальной сети.</w:t>
      </w:r>
    </w:p>
    <w:p>
      <w:pPr>
        <w:pStyle w:val="BodyText"/>
      </w:pPr>
      <w:r>
        <w:t xml:space="preserve">Разделение пользователей и служебных устройств по VLAN позволяет структурировать сеть по функциональному назначению. Для управления оборудованием выделена VLAN 2, для серверной фермы — VLAN 3, а для различных категорий пользователей — VLAN 101–104.</w:t>
      </w:r>
    </w:p>
    <w:p>
      <w:pPr>
        <w:pStyle w:val="BodyText"/>
      </w:pPr>
      <w:r>
        <w:t xml:space="preserve">Для всех трёх рассматриваемых адресных пространств используется одинаковый принцип распределения подсетей</w:t>
      </w:r>
      <w:r>
        <w:t xml:space="preserve"> </w:t>
      </w:r>
      <w:r>
        <w:rPr>
          <w:rStyle w:val="VerbatimChar"/>
        </w:rPr>
        <w:t xml:space="preserve">/24</w:t>
      </w:r>
      <w:r>
        <w:t xml:space="preserve">. При этом меняется базовое адресное пространство, а структура VLAN и назначение подсетей сохраняются.</w:t>
      </w:r>
    </w:p>
    <w:bookmarkEnd w:id="41"/>
    <w:bookmarkStart w:id="4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процессе выполнения лабораторной работы была достигнута поставленная цель — изучены принципы планирования локальной сети организации.</w:t>
      </w:r>
    </w:p>
    <w:p>
      <w:pPr>
        <w:pStyle w:val="BodyText"/>
      </w:pPr>
      <w:r>
        <w:t xml:space="preserve">В ходе работы:</w:t>
      </w:r>
    </w:p>
    <w:p>
      <w:pPr>
        <w:pStyle w:val="Compact"/>
        <w:numPr>
          <w:ilvl w:val="0"/>
          <w:numId w:val="1003"/>
        </w:numPr>
      </w:pPr>
      <w:r>
        <w:t xml:space="preserve">построена схема физического уровня L1;</w:t>
      </w:r>
    </w:p>
    <w:p>
      <w:pPr>
        <w:pStyle w:val="Compact"/>
        <w:numPr>
          <w:ilvl w:val="0"/>
          <w:numId w:val="1003"/>
        </w:numPr>
      </w:pPr>
      <w:r>
        <w:t xml:space="preserve">определено распределение VLAN;</w:t>
      </w:r>
    </w:p>
    <w:p>
      <w:pPr>
        <w:pStyle w:val="Compact"/>
        <w:numPr>
          <w:ilvl w:val="0"/>
          <w:numId w:val="1003"/>
        </w:numPr>
      </w:pPr>
      <w:r>
        <w:t xml:space="preserve">построена схема канального уровня L2;</w:t>
      </w:r>
    </w:p>
    <w:p>
      <w:pPr>
        <w:pStyle w:val="Compact"/>
        <w:numPr>
          <w:ilvl w:val="0"/>
          <w:numId w:val="1003"/>
        </w:numPr>
      </w:pPr>
      <w:r>
        <w:t xml:space="preserve">спланировано адресное пространство сети</w:t>
      </w:r>
      <w:r>
        <w:t xml:space="preserve"> </w:t>
      </w:r>
      <w:r>
        <w:rPr>
          <w:rStyle w:val="VerbatimChar"/>
        </w:rPr>
        <w:t xml:space="preserve">10.128.0.0/16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составлена таблица IP-адресов;</w:t>
      </w:r>
    </w:p>
    <w:p>
      <w:pPr>
        <w:pStyle w:val="Compact"/>
        <w:numPr>
          <w:ilvl w:val="0"/>
          <w:numId w:val="1003"/>
        </w:numPr>
      </w:pPr>
      <w:r>
        <w:t xml:space="preserve">составлен план портов подключения оборудования;</w:t>
      </w:r>
    </w:p>
    <w:p>
      <w:pPr>
        <w:pStyle w:val="Compact"/>
        <w:numPr>
          <w:ilvl w:val="0"/>
          <w:numId w:val="1003"/>
        </w:numPr>
      </w:pPr>
      <w:r>
        <w:t xml:space="preserve">выполнено аналогичное планирование для сети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выполнено аналогичное планирование для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подготовлены соответствующие схемы маршрутизации.</w:t>
      </w:r>
    </w:p>
    <w:p>
      <w:pPr>
        <w:pStyle w:val="FirstParagraph"/>
      </w:pPr>
      <w:r>
        <w:t xml:space="preserve">Полученные результаты позволили познакомиться с основными принципами планирования физической и логической структуры локальной сети организации.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bookmarkStart w:id="45" w:name="что-выносится-в-приложения"/>
    <w:p>
      <w:pPr>
        <w:pStyle w:val="Heading1"/>
      </w:pPr>
      <w:r>
        <w:t xml:space="preserve">Что выносится в приложения</w:t>
      </w:r>
    </w:p>
    <w:p>
      <w:pPr>
        <w:pStyle w:val="FirstParagraph"/>
      </w:pPr>
      <w:r>
        <w:t xml:space="preserve">При необходимости сюда выносятся:</w:t>
      </w:r>
    </w:p>
    <w:p>
      <w:pPr>
        <w:pStyle w:val="Compact"/>
        <w:numPr>
          <w:ilvl w:val="0"/>
          <w:numId w:val="1004"/>
        </w:numPr>
      </w:pPr>
      <w:r>
        <w:t xml:space="preserve">исходные схемы сети;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таблицы IP-адресов;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таблицы портов;</w:t>
      </w:r>
    </w:p>
    <w:p>
      <w:pPr>
        <w:pStyle w:val="Compact"/>
        <w:numPr>
          <w:ilvl w:val="0"/>
          <w:numId w:val="1004"/>
        </w:numPr>
      </w:pPr>
      <w:r>
        <w:t xml:space="preserve">промежуточные схемы планирования;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материалы, использованные при выполнении лабораторной работы.</w:t>
      </w:r>
    </w:p>
    <w:p>
      <w:pPr>
        <w:pStyle w:val="FirstParagraph"/>
      </w:pPr>
      <w:r>
        <w:t xml:space="preserve">Каждое приложение начинается с новой страницы и имеет заголовок.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Сахно Никита НФИбд-02-23</dc:creator>
  <cp:keywords>лабораторная работа, локальная сеть, Cisco, VLAN, IP-адресация, планирование сети</cp:keywords>
  <dcterms:created xsi:type="dcterms:W3CDTF">2026-10-08T18:26:08Z</dcterms:created>
  <dcterms:modified xsi:type="dcterms:W3CDTF">2026-10-08T18:26:08Z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планирования локальной сети организации.Рассмотрены схемы физического, канального и сетевого уровней планируемой сети, распределение VLAN, IP-адресного пространства и портов подключения оборудования.Выполнено планирование адресного пространства для сетей 10.128.0.0/16, 172.16.0.0/12 и 192.168.0.0/16. 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Планирование локальной сети организации</vt:lpwstr>
  </property>
  <property fmtid="{D5CDD505-2E9C-101B-9397-08002B2CF9AE}" pid="14" name="toc-title">
    <vt:lpwstr>Table of contents</vt:lpwstr>
  </property>
</Properties>
</file>