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8</w:t>
      </w:r>
    </w:p>
    <w:p>
      <w:pPr>
        <w:pStyle w:val="Subtitle"/>
      </w:pPr>
      <w:r>
        <w:t xml:space="preserve">Настройка сетевых сервисов DHCP</w:t>
      </w:r>
    </w:p>
    <w:p>
      <w:pPr>
        <w:pStyle w:val="Author"/>
      </w:pPr>
      <w:r>
        <w:t xml:space="preserve">Сахно Никита НФИбд-02-23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В данном отчёте представлены результаты выполнения лабораторной работы по настройке</w:t>
      </w:r>
      <w:r>
        <w:t xml:space="preserve"> </w:t>
      </w:r>
      <w:r>
        <w:t xml:space="preserve">сетевых сервисов DHCP и DNS в локальной сети.</w:t>
      </w:r>
    </w:p>
    <w:p>
      <w:pPr>
        <w:pStyle w:val="Abstract"/>
      </w:pPr>
      <w:r>
        <w:t xml:space="preserve">Рассмотрены добавление DNS-записей, настройка DHCP-сервиса на маршрутизаторе,</w:t>
      </w:r>
      <w:r>
        <w:t xml:space="preserve"> </w:t>
      </w:r>
      <w:r>
        <w:t xml:space="preserve">переход оконечных устройств со статической IP-адресации на динамическую</w:t>
      </w:r>
      <w:r>
        <w:t xml:space="preserve"> </w:t>
      </w:r>
      <w:r>
        <w:t xml:space="preserve">и исследование процесса получения адреса по протоколу DHCP.</w:t>
      </w:r>
    </w:p>
    <w:p>
      <w:pPr>
        <w:pStyle w:val="Abstract"/>
      </w:pPr>
      <w:r>
        <w:t xml:space="preserve">Сделаны выводы по результатам выполненной настройки.</w:t>
      </w:r>
    </w:p>
    <w:bookmarkStart w:id="19" w:name="введение"/>
    <w:p>
      <w:pPr>
        <w:pStyle w:val="Heading1"/>
      </w:pPr>
      <w:r>
        <w:t xml:space="preserve">Введение</w:t>
      </w:r>
    </w:p>
    <w:bookmarkStart w:id="9" w:name="актуальность"/>
    <w:p>
      <w:pPr>
        <w:pStyle w:val="Heading2"/>
      </w:pPr>
      <w:r>
        <w:t xml:space="preserve">Актуальность</w:t>
      </w:r>
    </w:p>
    <w:p>
      <w:pPr>
        <w:pStyle w:val="FirstParagraph"/>
      </w:pPr>
      <w:r>
        <w:t xml:space="preserve">Динамическое распределение IP-адресов позволяет автоматизировать настройку параметров</w:t>
      </w:r>
      <w:r>
        <w:t xml:space="preserve"> </w:t>
      </w:r>
      <w:r>
        <w:t xml:space="preserve">сетевых устройств и уменьшить объём ручной конфигурации. Протокол DHCP предоставляет</w:t>
      </w:r>
      <w:r>
        <w:t xml:space="preserve"> </w:t>
      </w:r>
      <w:r>
        <w:t xml:space="preserve">клиентам необходимые параметры сетевой конфигурации, а DNS обеспечивает сопоставление</w:t>
      </w:r>
      <w:r>
        <w:t xml:space="preserve"> </w:t>
      </w:r>
      <w:r>
        <w:t xml:space="preserve">доменного имени с IP-адресом.</w:t>
      </w:r>
    </w:p>
    <w:bookmarkEnd w:id="9"/>
    <w:bookmarkStart w:id="10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настройке динамического распределения IP-адресов</w:t>
      </w:r>
      <w:r>
        <w:t xml:space="preserve"> </w:t>
      </w:r>
      <w:r>
        <w:t xml:space="preserve">посредством протокола DHCP (Dynamic Host Configuration Protocol) в локальной сети.</w:t>
      </w:r>
    </w:p>
    <w:bookmarkEnd w:id="10"/>
    <w:bookmarkStart w:id="11" w:name="задачи"/>
    <w:p>
      <w:pPr>
        <w:pStyle w:val="Heading2"/>
      </w:pPr>
      <w:r>
        <w:t xml:space="preserve">Задачи</w:t>
      </w:r>
    </w:p>
    <w:p>
      <w:pPr>
        <w:pStyle w:val="Compact"/>
        <w:numPr>
          <w:ilvl w:val="0"/>
          <w:numId w:val="1001"/>
        </w:numPr>
      </w:pPr>
      <w:r>
        <w:t xml:space="preserve">Добавить DNS-записи для домена</w:t>
      </w:r>
      <w:r>
        <w:t xml:space="preserve"> </w:t>
      </w:r>
      <w:r>
        <w:rPr>
          <w:rStyle w:val="VerbatimChar"/>
        </w:rPr>
        <w:t xml:space="preserve">donskaya.rudn.ru</w:t>
      </w:r>
      <w:r>
        <w:t xml:space="preserve"> </w:t>
      </w:r>
      <w:r>
        <w:t xml:space="preserve">на сервер DNS.</w:t>
      </w:r>
    </w:p>
    <w:p>
      <w:pPr>
        <w:pStyle w:val="Compact"/>
        <w:numPr>
          <w:ilvl w:val="0"/>
          <w:numId w:val="1001"/>
        </w:numPr>
      </w:pPr>
      <w:r>
        <w:t xml:space="preserve">Настроить DHCP-сервис на маршрутизаторе.</w:t>
      </w:r>
    </w:p>
    <w:p>
      <w:pPr>
        <w:pStyle w:val="Compact"/>
        <w:numPr>
          <w:ilvl w:val="0"/>
          <w:numId w:val="1001"/>
        </w:numPr>
      </w:pPr>
      <w:r>
        <w:t xml:space="preserve">Заменить на оконечных устройствах статическое распределение адресов на динамическое.</w:t>
      </w:r>
    </w:p>
    <w:p>
      <w:pPr>
        <w:pStyle w:val="Compact"/>
        <w:numPr>
          <w:ilvl w:val="0"/>
          <w:numId w:val="1001"/>
        </w:numPr>
      </w:pPr>
      <w:r>
        <w:t xml:space="preserve">При выполнении работы учитывать соглашение об именовании.</w:t>
      </w:r>
    </w:p>
    <w:bookmarkEnd w:id="11"/>
    <w:bookmarkStart w:id="12" w:name="объект-и-предмет-исследования"/>
    <w:p>
      <w:pPr>
        <w:pStyle w:val="Heading2"/>
      </w:pPr>
      <w:r>
        <w:t xml:space="preserve">Объект и предмет исследования</w:t>
      </w:r>
    </w:p>
    <w:p>
      <w:pPr>
        <w:pStyle w:val="FirstParagraph"/>
      </w:pPr>
      <w:r>
        <w:rPr>
          <w:b/>
          <w:bCs/>
        </w:rPr>
        <w:t xml:space="preserve">Объект исследования</w:t>
      </w:r>
      <w:r>
        <w:t xml:space="preserve"> </w:t>
      </w:r>
      <w:r>
        <w:t xml:space="preserve">— локальная сеть, построенная в Cisco Packet Tracer.</w:t>
      </w:r>
    </w:p>
    <w:p>
      <w:pPr>
        <w:pStyle w:val="BodyText"/>
      </w:pPr>
      <w:r>
        <w:rPr>
          <w:b/>
          <w:bCs/>
        </w:rPr>
        <w:t xml:space="preserve">Предмет исследования</w:t>
      </w:r>
      <w:r>
        <w:t xml:space="preserve"> </w:t>
      </w:r>
      <w:r>
        <w:t xml:space="preserve">— настройка сетевых сервисов DNS и DHCP, а также динамическое</w:t>
      </w:r>
      <w:r>
        <w:t xml:space="preserve"> </w:t>
      </w:r>
      <w:r>
        <w:t xml:space="preserve">распределение IP-адресов оконечным устройствам.</w:t>
      </w:r>
    </w:p>
    <w:bookmarkEnd w:id="12"/>
    <w:bookmarkStart w:id="13" w:name="методы-исследования"/>
    <w:p>
      <w:pPr>
        <w:pStyle w:val="Heading2"/>
      </w:pPr>
      <w:r>
        <w:t xml:space="preserve">Методы исследования</w:t>
      </w:r>
    </w:p>
    <w:p>
      <w:pPr>
        <w:pStyle w:val="FirstParagraph"/>
      </w:pPr>
      <w:r>
        <w:t xml:space="preserve">В работе использовались практическая настройка сетевых устройств в Cisco Packet Tracer,</w:t>
      </w:r>
      <w:r>
        <w:t xml:space="preserve"> </w:t>
      </w:r>
      <w:r>
        <w:t xml:space="preserve">конфигурирование DNS-записей и DHCP-пулов, просмотр параметров IP-адресации с помощью</w:t>
      </w:r>
      <w:r>
        <w:t xml:space="preserve"> </w:t>
      </w:r>
      <w:r>
        <w:rPr>
          <w:rStyle w:val="VerbatimChar"/>
        </w:rPr>
        <w:t xml:space="preserve">ipconfig</w:t>
      </w:r>
      <w:r>
        <w:t xml:space="preserve">, а также исследование обмена DHCP-сообщениями в режиме симуляции.</w:t>
      </w:r>
    </w:p>
    <w:bookmarkEnd w:id="13"/>
    <w:bookmarkStart w:id="18" w:name="схема-выполнения-работы"/>
    <w:p>
      <w:pPr>
        <w:pStyle w:val="Heading2"/>
      </w:pPr>
      <w:r>
        <w:t xml:space="preserve">Схема выполнения работы</w:t>
      </w:r>
    </w:p>
    <w:p>
      <w:pPr>
        <w:pStyle w:val="FirstParagraph"/>
      </w:pPr>
      <w:r>
        <w:t xml:space="preserve">На рис.</w:t>
      </w:r>
      <w:r>
        <w:t xml:space="preserve"> </w:t>
      </w:r>
      <w:hyperlink w:anchor="fig-flowchart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представлена общая последовательность действий при выполнении работы.</w:t>
      </w:r>
    </w:p>
    <w:p>
      <w:pPr>
        <w:pStyle w:val="BodyText"/>
      </w:pPr>
    </w:p>
    <w:p>
      <w:pPr>
        <w:pStyle w:val="BodyText"/>
      </w:pPr>
      <w:r>
        <w:drawing>
          <wp:inline>
            <wp:extent cx="2633472" cy="950976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report_files/figure-docx/mermaid-figure-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472" cy="9509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flowchart"/>
          <w:p>
            <w:pPr>
              <w:pStyle w:val="Compact"/>
              <w:jc w:val="center"/>
            </w:pPr>
            <w:r>
              <w:t xml:space="preserve">Общая схема выполнения лабораторной работы.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</w:t>
            </w:r>
          </w:p>
          <w:bookmarkEnd w:id="17"/>
        </w:tc>
      </w:tr>
    </w:tbl>
    <w:bookmarkEnd w:id="18"/>
    <w:bookmarkEnd w:id="19"/>
    <w:bookmarkStart w:id="20" w:name="теоретическая-часть"/>
    <w:p>
      <w:pPr>
        <w:pStyle w:val="Heading1"/>
      </w:pPr>
      <w:r>
        <w:t xml:space="preserve">Теоретическая часть</w:t>
      </w:r>
    </w:p>
    <w:p>
      <w:pPr>
        <w:pStyle w:val="FirstParagraph"/>
      </w:pPr>
      <w:r>
        <w:t xml:space="preserve">DHCP (Dynamic Host Configuration Protocol) используется для динамического распределения</w:t>
      </w:r>
      <w:r>
        <w:t xml:space="preserve"> </w:t>
      </w:r>
      <w:r>
        <w:t xml:space="preserve">IP-адресов и параметров сетевой конфигурации клиентским устройствам.</w:t>
      </w:r>
    </w:p>
    <w:p>
      <w:pPr>
        <w:pStyle w:val="BodyText"/>
      </w:pPr>
      <w:r>
        <w:t xml:space="preserve">В процессе получения адреса DHCP-клиент может использовать сообщения DHCPDISCOVER,</w:t>
      </w:r>
      <w:r>
        <w:t xml:space="preserve"> </w:t>
      </w:r>
      <w:r>
        <w:t xml:space="preserve">DHCPOFFER, DHCPREQUEST и DHCPACK. Последовательность этих сообщений позволяет клиенту</w:t>
      </w:r>
      <w:r>
        <w:t xml:space="preserve"> </w:t>
      </w:r>
      <w:r>
        <w:t xml:space="preserve">обнаружить DHCP-сервер, получить предложение параметров, запросить предложенный адрес</w:t>
      </w:r>
      <w:r>
        <w:t xml:space="preserve"> </w:t>
      </w:r>
      <w:r>
        <w:t xml:space="preserve">и получить подтверждение его использования.</w:t>
      </w:r>
    </w:p>
    <w:p>
      <w:pPr>
        <w:pStyle w:val="BodyText"/>
      </w:pPr>
      <w:r>
        <w:t xml:space="preserve">DNS (Domain Name System) используется для сопоставления доменных имён с IP-адресами.</w:t>
      </w:r>
      <w:r>
        <w:t xml:space="preserve"> </w:t>
      </w:r>
      <w:r>
        <w:t xml:space="preserve">В работе применяются A-записи, позволяющие связать доменное имя с IP-адресом сервера.</w:t>
      </w:r>
    </w:p>
    <w:bookmarkEnd w:id="20"/>
    <w:bookmarkStart w:id="21" w:name="материалы-и-методы"/>
    <w:p>
      <w:pPr>
        <w:pStyle w:val="Heading1"/>
      </w:pPr>
      <w:r>
        <w:t xml:space="preserve">Материалы и методы</w:t>
      </w:r>
    </w:p>
    <w:p>
      <w:pPr>
        <w:pStyle w:val="FirstParagraph"/>
      </w:pPr>
      <w:r>
        <w:t xml:space="preserve">Для выполнения работы использовался проект Cisco Packet Tracer с ранее созданной</w:t>
      </w:r>
      <w:r>
        <w:t xml:space="preserve"> </w:t>
      </w:r>
      <w:r>
        <w:t xml:space="preserve">сетевой инфраструктурой. В логическую рабочую область был добавлен DNS-сервер,</w:t>
      </w:r>
      <w:r>
        <w:t xml:space="preserve"> </w:t>
      </w:r>
      <w:r>
        <w:t xml:space="preserve">после чего были настроены его сетевые параметры и DNS-записи.</w:t>
      </w:r>
    </w:p>
    <w:p>
      <w:pPr>
        <w:pStyle w:val="BodyText"/>
      </w:pPr>
      <w:r>
        <w:t xml:space="preserve">На маршрутизаторе был настроен DHCP-сервис для выделенных сетей. После этого оконечные</w:t>
      </w:r>
      <w:r>
        <w:t xml:space="preserve"> </w:t>
      </w:r>
      <w:r>
        <w:t xml:space="preserve">устройства были переведены со статического способа назначения IP-адресов на динамический.</w:t>
      </w:r>
      <w:r>
        <w:t xml:space="preserve"> </w:t>
      </w:r>
      <w:r>
        <w:t xml:space="preserve">Корректность настройки проверялась просмотром IP-параметров и исследованием DHCP-обмена</w:t>
      </w:r>
      <w:r>
        <w:t xml:space="preserve"> </w:t>
      </w:r>
      <w:r>
        <w:t xml:space="preserve">в режиме симуляции.</w:t>
      </w:r>
    </w:p>
    <w:bookmarkEnd w:id="21"/>
    <w:bookmarkStart w:id="74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В логическую рабочую область проекта добавим сервер dns и подключим его к коммутатору msk-donskaya-nvsakhno-sw-3 через порт Fa0/2, не забыв активировать порт при помощи соответствующих команд на коммутаторе (рис.</w:t>
      </w:r>
      <w:r>
        <w:t xml:space="preserve"> </w:t>
      </w:r>
      <w:r>
        <w:t xml:space="preserve">[-@fig:001]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1460952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609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Логическая схема</w:t>
            </w:r>
          </w:p>
          <w:bookmarkEnd w:id="25"/>
        </w:tc>
      </w:tr>
    </w:tbl>
    <w:p>
      <w:pPr>
        <w:pStyle w:val="BodyText"/>
      </w:pPr>
      <w:r>
        <w:t xml:space="preserve">Активируем порты. (рис.</w:t>
      </w:r>
      <w:r>
        <w:t xml:space="preserve"> </w:t>
      </w:r>
      <w:r>
        <w:t xml:space="preserve">[-@fig:002]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986937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869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Активация портов</w:t>
            </w:r>
          </w:p>
          <w:bookmarkEnd w:id="29"/>
        </w:tc>
      </w:tr>
    </w:tbl>
    <w:p>
      <w:pPr>
        <w:pStyle w:val="BodyText"/>
      </w:pPr>
      <w:r>
        <w:t xml:space="preserve">В конфигурации сервера укажем в качестве адреса шлюза 10.128.0.1, а в качестве адреса самого сервера — 10.128.0.5 с соответствующей маской 255.255.255.0 (рис.</w:t>
      </w:r>
      <w:r>
        <w:t xml:space="preserve"> </w:t>
      </w:r>
      <w:r>
        <w:t xml:space="preserve">[-@fig:003]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24976" cy="1973178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4976" cy="19731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Конфигурация DNS сервера</w:t>
            </w:r>
          </w:p>
          <w:bookmarkEnd w:id="3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1439592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395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Конфигурация DNS сервера</w:t>
            </w:r>
          </w:p>
          <w:bookmarkEnd w:id="37"/>
        </w:tc>
      </w:tr>
    </w:tbl>
    <w:p>
      <w:pPr>
        <w:pStyle w:val="BodyText"/>
      </w:pPr>
      <w:r>
        <w:t xml:space="preserve">Настроим сервис DNS (рис.</w:t>
      </w:r>
      <w:r>
        <w:t xml:space="preserve"> </w:t>
      </w:r>
      <w:r>
        <w:t xml:space="preserve">[-@fig:005]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в конфигурации сервера выберем службу DNS, активируем её (выбрав флаг On);</w:t>
      </w:r>
    </w:p>
    <w:p>
      <w:pPr>
        <w:pStyle w:val="Compact"/>
        <w:numPr>
          <w:ilvl w:val="0"/>
          <w:numId w:val="1002"/>
        </w:numPr>
      </w:pPr>
      <w:r>
        <w:t xml:space="preserve">в поле Type в качестве типа записи DNS выберем записи типа A (A Record);</w:t>
      </w:r>
    </w:p>
    <w:p>
      <w:pPr>
        <w:pStyle w:val="Compact"/>
        <w:numPr>
          <w:ilvl w:val="0"/>
          <w:numId w:val="1002"/>
        </w:numPr>
      </w:pPr>
      <w:r>
        <w:t xml:space="preserve">в поле Name укажем доменное имя, по которому можно обратиться, например, к web-серверу — www.donskaya.rudn.ru, затем укажем его IP-адрес в соответствующем поле 10.128.0.2;</w:t>
      </w:r>
    </w:p>
    <w:p>
      <w:pPr>
        <w:pStyle w:val="Compact"/>
        <w:numPr>
          <w:ilvl w:val="0"/>
          <w:numId w:val="1002"/>
        </w:numPr>
      </w:pPr>
      <w:r>
        <w:t xml:space="preserve">нажав на кнопку Add, добавим DNS-запись на сервер;</w:t>
      </w:r>
    </w:p>
    <w:p>
      <w:pPr>
        <w:pStyle w:val="Compact"/>
        <w:numPr>
          <w:ilvl w:val="0"/>
          <w:numId w:val="1002"/>
        </w:numPr>
      </w:pPr>
      <w:r>
        <w:t xml:space="preserve">аналогичным образом добавим DNS-записи для серверов mail, file, dns согласно распределению адресов из таблицы, сделанной в лабораторной работе №3;</w:t>
      </w:r>
    </w:p>
    <w:p>
      <w:pPr>
        <w:pStyle w:val="Compact"/>
        <w:numPr>
          <w:ilvl w:val="0"/>
          <w:numId w:val="1002"/>
        </w:numPr>
      </w:pPr>
      <w:r>
        <w:t xml:space="preserve">сохраним конфигурацию сервера.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99417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941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Настройка сервиса DNS</w:t>
            </w:r>
          </w:p>
          <w:bookmarkEnd w:id="41"/>
        </w:tc>
      </w:tr>
    </w:tbl>
    <w:p>
      <w:pPr>
        <w:pStyle w:val="BodyText"/>
      </w:pPr>
      <w:r>
        <w:t xml:space="preserve">Настроим DHCP-сервис на маршрутизаторе, используя приведённые в лабораторной работе №8 команды для каждой выделенной сети (рис.</w:t>
      </w:r>
      <w:r>
        <w:t xml:space="preserve"> </w:t>
      </w:r>
      <w:r>
        <w:t xml:space="preserve">[-@fig:006]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укажем IP-адрес DNS-сервера;</w:t>
      </w:r>
    </w:p>
    <w:p>
      <w:pPr>
        <w:pStyle w:val="Compact"/>
        <w:numPr>
          <w:ilvl w:val="0"/>
          <w:numId w:val="1003"/>
        </w:numPr>
      </w:pPr>
      <w:r>
        <w:t xml:space="preserve">перейдём к настройке DHCP;</w:t>
      </w:r>
    </w:p>
    <w:p>
      <w:pPr>
        <w:pStyle w:val="Compact"/>
        <w:numPr>
          <w:ilvl w:val="0"/>
          <w:numId w:val="1003"/>
        </w:numPr>
      </w:pPr>
      <w:r>
        <w:t xml:space="preserve">зададим название конфигурируемому диапазону адресов (пулу адресов), укажем адрес сети, а также адреса шлюза и DNS-сервера;</w:t>
      </w:r>
    </w:p>
    <w:p>
      <w:pPr>
        <w:pStyle w:val="Compact"/>
        <w:numPr>
          <w:ilvl w:val="0"/>
          <w:numId w:val="1003"/>
        </w:numPr>
      </w:pPr>
      <w:r>
        <w:t xml:space="preserve">зададим пулы адресов, исключаемых из динамического распределения.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1255058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550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Настройка DHCP сервиса на маршрутизаторе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2358457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584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Настройка DHCP сервиса на маршрутизаторе</w:t>
            </w:r>
          </w:p>
          <w:bookmarkEnd w:id="49"/>
        </w:tc>
      </w:tr>
    </w:tbl>
    <w:p>
      <w:pPr>
        <w:pStyle w:val="BodyText"/>
      </w:pPr>
      <w:r>
        <w:t xml:space="preserve">Посмотрим информацию о настроенных пулах DHCP (рис.</w:t>
      </w:r>
      <w:r>
        <w:t xml:space="preserve"> </w:t>
      </w:r>
      <w:r>
        <w:t xml:space="preserve">[-@fig:008]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3876622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766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Информация о пулах</w:t>
            </w:r>
          </w:p>
          <w:bookmarkEnd w:id="53"/>
        </w:tc>
      </w:tr>
    </w:tbl>
    <w:p>
      <w:pPr>
        <w:pStyle w:val="BodyText"/>
      </w:pPr>
      <w:r>
        <w:t xml:space="preserve">Также посмотрим информацию о привязках выданных адресов, но пока нет выданных адресов (рис.</w:t>
      </w:r>
      <w:r>
        <w:t xml:space="preserve"> </w:t>
      </w:r>
      <w:r>
        <w:t xml:space="preserve">[-@fig:009]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441562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15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Информация о привязке выданных адресов</w:t>
            </w:r>
          </w:p>
          <w:bookmarkEnd w:id="57"/>
        </w:tc>
      </w:tr>
    </w:tbl>
    <w:p>
      <w:pPr>
        <w:pStyle w:val="BodyText"/>
      </w:pPr>
      <w:r>
        <w:t xml:space="preserve">Изначально у нас были заданы статические IP-адреса, можем посмотреть их с помощью команды ipconfig (рис.</w:t>
      </w:r>
      <w:r>
        <w:t xml:space="preserve"> </w:t>
      </w:r>
      <w:r>
        <w:t xml:space="preserve">[-@fig:010]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1336114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361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Статические IP-адреса</w:t>
            </w:r>
          </w:p>
          <w:bookmarkEnd w:id="61"/>
        </w:tc>
      </w:tr>
    </w:tbl>
    <w:p>
      <w:pPr>
        <w:pStyle w:val="BodyText"/>
      </w:pPr>
      <w:r>
        <w:t xml:space="preserve">Теперь на оконечных устройствах заменим в настройках статическое распределение адресов на динамическое (рис.</w:t>
      </w:r>
      <w:r>
        <w:t xml:space="preserve"> </w:t>
      </w:r>
      <w:r>
        <w:t xml:space="preserve">[-@fig:011]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149131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913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Замена статического адреса на динамический</w:t>
            </w:r>
          </w:p>
          <w:bookmarkEnd w:id="65"/>
        </w:tc>
      </w:tr>
    </w:tbl>
    <w:p>
      <w:pPr>
        <w:pStyle w:val="BodyText"/>
      </w:pPr>
      <w:r>
        <w:t xml:space="preserve">Проверим, какой IP-адрес выделен теперь (рис.</w:t>
      </w:r>
      <w:r>
        <w:t xml:space="preserve"> </w:t>
      </w:r>
      <w:r>
        <w:t xml:space="preserve">[-@fig:012]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3733800" cy="2100606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6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Выделение нового IP</w:t>
            </w:r>
          </w:p>
          <w:bookmarkEnd w:id="69"/>
        </w:tc>
      </w:tr>
    </w:tbl>
    <w:p>
      <w:pPr>
        <w:pStyle w:val="BodyText"/>
      </w:pPr>
      <w:r>
        <w:t xml:space="preserve">В режиме симуляции изучим, каким образом происходит запрос адреса по протоколу DHCP (рис.</w:t>
      </w:r>
      <w:r>
        <w:t xml:space="preserve"> </w:t>
      </w:r>
      <w:r>
        <w:t xml:space="preserve">[-@fig:013]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3733800" cy="1637164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371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Режим симуляции</w:t>
            </w:r>
          </w:p>
          <w:bookmarkEnd w:id="73"/>
        </w:tc>
      </w:tr>
    </w:tbl>
    <w:bookmarkEnd w:id="74"/>
    <w:bookmarkStart w:id="75" w:name="результаты"/>
    <w:p>
      <w:pPr>
        <w:pStyle w:val="Heading1"/>
      </w:pPr>
      <w:r>
        <w:t xml:space="preserve">Результаты</w:t>
      </w:r>
    </w:p>
    <w:p>
      <w:pPr>
        <w:pStyle w:val="FirstParagraph"/>
      </w:pPr>
      <w:r>
        <w:t xml:space="preserve">В результате выполнения лабораторной работы был добавлен и настроен DNS-сервер, для домена</w:t>
      </w:r>
      <w:r>
        <w:t xml:space="preserve"> </w:t>
      </w:r>
      <w:r>
        <w:rPr>
          <w:rStyle w:val="VerbatimChar"/>
        </w:rPr>
        <w:t xml:space="preserve">donskaya.rudn.ru</w:t>
      </w:r>
      <w:r>
        <w:t xml:space="preserve"> </w:t>
      </w:r>
      <w:r>
        <w:t xml:space="preserve">созданы DNS-записи типа A. На маршрутизаторе был настроен DHCP-сервис</w:t>
      </w:r>
      <w:r>
        <w:t xml:space="preserve"> </w:t>
      </w:r>
      <w:r>
        <w:t xml:space="preserve">с необходимыми параметрами сетей, шлюза и DNS-сервера.</w:t>
      </w:r>
    </w:p>
    <w:p>
      <w:pPr>
        <w:pStyle w:val="BodyText"/>
      </w:pPr>
      <w:r>
        <w:t xml:space="preserve">Оконечные устройства были переведены со статической IP-адресации на динамическую.</w:t>
      </w:r>
      <w:r>
        <w:t xml:space="preserve"> </w:t>
      </w:r>
      <w:r>
        <w:t xml:space="preserve">После этого была выполнена проверка выделенных IP-адресов. В режиме симуляции был изучен</w:t>
      </w:r>
      <w:r>
        <w:t xml:space="preserve"> </w:t>
      </w:r>
      <w:r>
        <w:t xml:space="preserve">процесс запроса адреса по протоколу DHCP.</w:t>
      </w:r>
    </w:p>
    <w:bookmarkEnd w:id="75"/>
    <w:bookmarkStart w:id="76" w:name="обсуждение-результатов"/>
    <w:p>
      <w:pPr>
        <w:pStyle w:val="Heading1"/>
      </w:pPr>
      <w:r>
        <w:t xml:space="preserve">Обсуждение результатов</w:t>
      </w:r>
    </w:p>
    <w:p>
      <w:pPr>
        <w:pStyle w:val="FirstParagraph"/>
      </w:pPr>
      <w:r>
        <w:t xml:space="preserve">Выполненная настройка позволила автоматизировать распределение IP-адресов между оконечными</w:t>
      </w:r>
      <w:r>
        <w:t xml:space="preserve"> </w:t>
      </w:r>
      <w:r>
        <w:t xml:space="preserve">устройствами. DNS-записи обеспечили возможность обращения к сетевым ресурсам по доменным</w:t>
      </w:r>
      <w:r>
        <w:t xml:space="preserve"> </w:t>
      </w:r>
      <w:r>
        <w:t xml:space="preserve">именам, а DHCP избавил от необходимости вручную задавать IP-параметры каждому клиенту.</w:t>
      </w:r>
    </w:p>
    <w:p>
      <w:pPr>
        <w:pStyle w:val="BodyText"/>
      </w:pPr>
      <w:r>
        <w:t xml:space="preserve">Проверка параметров до и после перехода на DHCP, а также исследование обмена сообщениями</w:t>
      </w:r>
      <w:r>
        <w:t xml:space="preserve"> </w:t>
      </w:r>
      <w:r>
        <w:t xml:space="preserve">в режиме симуляции подтвердили выполнение основных этапов работы.</w:t>
      </w:r>
    </w:p>
    <w:bookmarkEnd w:id="76"/>
    <w:bookmarkStart w:id="77" w:name="заключение"/>
    <w:p>
      <w:pPr>
        <w:pStyle w:val="Heading1"/>
      </w:pPr>
      <w:r>
        <w:t xml:space="preserve">Заключение</w:t>
      </w:r>
    </w:p>
    <w:p>
      <w:pPr>
        <w:pStyle w:val="FirstParagraph"/>
      </w:pPr>
      <w:r>
        <w:t xml:space="preserve">В ходе выполнения лабораторной работы я приобрел практические навыки по настройке</w:t>
      </w:r>
      <w:r>
        <w:t xml:space="preserve"> </w:t>
      </w:r>
      <w:r>
        <w:t xml:space="preserve">динамического распределения IP-адресов посредством протокола DHCP в локальной сети.</w:t>
      </w:r>
      <w:r>
        <w:t xml:space="preserve"> </w:t>
      </w:r>
      <w:r>
        <w:t xml:space="preserve">Также были настроены DNS-записи и рассмотрен процесс получения IP-адреса клиентским</w:t>
      </w:r>
      <w:r>
        <w:t xml:space="preserve"> </w:t>
      </w:r>
      <w:r>
        <w:t xml:space="preserve">устройством в режиме симуляции.</w:t>
      </w:r>
    </w:p>
    <w:bookmarkEnd w:id="77"/>
    <w:bookmarkStart w:id="78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4"/>
        </w:numPr>
      </w:pPr>
      <w:r>
        <w:t xml:space="preserve">За что отвечает протокол DHCP?</w:t>
      </w:r>
    </w:p>
    <w:p>
      <w:pPr>
        <w:numPr>
          <w:ilvl w:val="0"/>
          <w:numId w:val="1000"/>
        </w:numPr>
      </w:pPr>
      <w:r>
        <w:t xml:space="preserve">Позволяет серверу динамически распределять IP-адреса и сведения о конфигурации клиентам.</w:t>
      </w:r>
    </w:p>
    <w:p>
      <w:pPr>
        <w:numPr>
          <w:ilvl w:val="0"/>
          <w:numId w:val="1004"/>
        </w:numPr>
      </w:pPr>
      <w:r>
        <w:t xml:space="preserve">Какие типы DHCP-сообщений передаются по сети?</w:t>
      </w:r>
    </w:p>
    <w:p>
      <w:pPr>
        <w:numPr>
          <w:ilvl w:val="0"/>
          <w:numId w:val="1000"/>
        </w:numPr>
      </w:pPr>
      <w:r>
        <w:t xml:space="preserve">По данным источника, в DHCP-протоколе используются следующие типы сообщений:</w:t>
      </w:r>
    </w:p>
    <w:p>
      <w:pPr>
        <w:pStyle w:val="Compact"/>
        <w:numPr>
          <w:ilvl w:val="1"/>
          <w:numId w:val="1005"/>
        </w:numPr>
      </w:pPr>
      <w:r>
        <w:t xml:space="preserve">DHCPDISCOVER — клиент отправляет пакет, пытаясь найти сервер DHCP в сети.</w:t>
      </w:r>
    </w:p>
    <w:p>
      <w:pPr>
        <w:pStyle w:val="Compact"/>
        <w:numPr>
          <w:ilvl w:val="1"/>
          <w:numId w:val="1005"/>
        </w:numPr>
      </w:pPr>
      <w:r>
        <w:t xml:space="preserve">DHCPOFFER — сервер отправляет пакет, включающий предложение использовать уникальный IP-адрес.</w:t>
      </w:r>
    </w:p>
    <w:p>
      <w:pPr>
        <w:pStyle w:val="Compact"/>
        <w:numPr>
          <w:ilvl w:val="1"/>
          <w:numId w:val="1005"/>
        </w:numPr>
      </w:pPr>
      <w:r>
        <w:t xml:space="preserve">DHCPREQUEST — клиент отправляет пакет с просьбой выдать в аренду предложенный уникальный адрес.</w:t>
      </w:r>
    </w:p>
    <w:p>
      <w:pPr>
        <w:pStyle w:val="Compact"/>
        <w:numPr>
          <w:ilvl w:val="1"/>
          <w:numId w:val="1005"/>
        </w:numPr>
      </w:pPr>
      <w:r>
        <w:t xml:space="preserve">DHCPACK — сервер отправляет пакет, в котором утверждается запрос клиента на использование IP-адреса.</w:t>
      </w:r>
    </w:p>
    <w:p>
      <w:pPr>
        <w:numPr>
          <w:ilvl w:val="0"/>
          <w:numId w:val="1004"/>
        </w:numPr>
      </w:pPr>
      <w:r>
        <w:t xml:space="preserve">Какие параметры могут быть переданы в сообщениях DHCP?</w:t>
      </w:r>
    </w:p>
    <w:p>
      <w:pPr>
        <w:numPr>
          <w:ilvl w:val="0"/>
          <w:numId w:val="1000"/>
        </w:numPr>
      </w:pPr>
      <w:r>
        <w:t xml:space="preserve">Параметры DHCP могут включать IP-адреса, шлюзы, DNS-серверы, временные интервалы аренды и другие настройки сети.</w:t>
      </w:r>
    </w:p>
    <w:p>
      <w:pPr>
        <w:numPr>
          <w:ilvl w:val="0"/>
          <w:numId w:val="1004"/>
        </w:numPr>
      </w:pPr>
      <w:r>
        <w:t xml:space="preserve">Что такое DNS?</w:t>
      </w:r>
    </w:p>
    <w:p>
      <w:pPr>
        <w:numPr>
          <w:ilvl w:val="0"/>
          <w:numId w:val="1000"/>
        </w:numPr>
      </w:pPr>
      <w:r>
        <w:t xml:space="preserve">DNS (Система доменных имён, англ. Domain Name System) — это иерархическая децентрализованная система именования для интернет-ресурсов, подключённых к Интернет, которая ведёт список доменных имён вместе с их числовыми IP-адресами или местонахождениями. DNS позволяет перевести простое запоминаемое имя хоста в IP-адрес.</w:t>
      </w:r>
    </w:p>
    <w:p>
      <w:pPr>
        <w:numPr>
          <w:ilvl w:val="0"/>
          <w:numId w:val="1004"/>
        </w:numPr>
      </w:pPr>
      <w:r>
        <w:t xml:space="preserve">Какие типы записи описания ресурсов есть в DNS и для чего они используются?</w:t>
      </w:r>
    </w:p>
    <w:p>
      <w:pPr>
        <w:numPr>
          <w:ilvl w:val="0"/>
          <w:numId w:val="1000"/>
        </w:numPr>
      </w:pPr>
      <w:r>
        <w:t xml:space="preserve">Основными ресурсными записями DNS являются:</w:t>
      </w:r>
    </w:p>
    <w:p>
      <w:pPr>
        <w:pStyle w:val="Compact"/>
        <w:numPr>
          <w:ilvl w:val="1"/>
          <w:numId w:val="1006"/>
        </w:numPr>
      </w:pPr>
      <w:r>
        <w:t xml:space="preserve">A-запись — одна из самых важных записей. Именно эта запись указывает на IP-адрес сервера, который привязан к доменному имени.</w:t>
      </w:r>
    </w:p>
    <w:p>
      <w:pPr>
        <w:pStyle w:val="Compact"/>
        <w:numPr>
          <w:ilvl w:val="1"/>
          <w:numId w:val="1006"/>
        </w:numPr>
      </w:pPr>
      <w:r>
        <w:t xml:space="preserve">MX-запись — указывает на сервер, который будет использован при отсылке доменной электронной почты.</w:t>
      </w:r>
    </w:p>
    <w:p>
      <w:pPr>
        <w:pStyle w:val="Compact"/>
        <w:numPr>
          <w:ilvl w:val="1"/>
          <w:numId w:val="1006"/>
        </w:numPr>
      </w:pPr>
      <w:r>
        <w:t xml:space="preserve">NS-запись — указывает на DNS-сервер домена.</w:t>
      </w:r>
    </w:p>
    <w:p>
      <w:pPr>
        <w:pStyle w:val="Compact"/>
        <w:numPr>
          <w:ilvl w:val="1"/>
          <w:numId w:val="1006"/>
        </w:numPr>
      </w:pPr>
      <w:r>
        <w:t xml:space="preserve">CNAME-запись — позволяет одному из поддоменов дублировать DNS-записи своего родителя.</w:t>
      </w:r>
    </w:p>
    <w:bookmarkEnd w:id="78"/>
    <w:bookmarkStart w:id="7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:::</w:t>
      </w:r>
      <w:r>
        <w:t xml:space="preserve"> </w:t>
      </w:r>
      <w:r>
        <w:t xml:space="preserve">:::</w:t>
      </w:r>
    </w:p>
    <w:bookmarkEnd w:id="79"/>
    <w:bookmarkStart w:id="80" w:name="что-выносится-в-приложения"/>
    <w:p>
      <w:pPr>
        <w:pStyle w:val="Heading1"/>
      </w:pPr>
      <w:r>
        <w:t xml:space="preserve">Что выносится в приложения</w:t>
      </w:r>
    </w:p>
    <w:p>
      <w:pPr>
        <w:pStyle w:val="FirstParagraph"/>
      </w:pPr>
      <w:r>
        <w:t xml:space="preserve">В приложения могут быть вынесены дополнительные скриншоты конфигурации DNS и DHCP,</w:t>
      </w:r>
      <w:r>
        <w:t xml:space="preserve"> </w:t>
      </w:r>
      <w:r>
        <w:t xml:space="preserve">а также результаты проверки параметров сетевых устройств.</w:t>
      </w:r>
    </w:p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8</dc:title>
  <dc:creator>Сахно Никита НФИбд-02-23</dc:creator>
  <cp:keywords>DHCP, DNS, IP-адресация, Cisco Packet Tracer, сетевые сервисы</cp:keywords>
  <dcterms:created xsi:type="dcterms:W3CDTF">2026-10-08T18:39:50Z</dcterms:created>
  <dcterms:modified xsi:type="dcterms:W3CDTF">2026-10-08T18:39:50Z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данном отчёте представлены результаты выполнения лабораторной работы по настройке сетевых сервисов DHCP и DNS в локальной сети.Рассмотрены добавление DNS-записей, настройка DHCP-сервиса на маршрутизаторе, переход оконечных устройств со статической IP-адресации на динамическую и исследование процесса получения адреса по протоколу DHCP.Сделаны выводы по результатам выполненной настройки.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Настройка сетевых сервисов DHCP</vt:lpwstr>
  </property>
  <property fmtid="{D5CDD505-2E9C-101B-9397-08002B2CF9AE}" pid="14" name="toc-title">
    <vt:lpwstr>Table of contents</vt:lpwstr>
  </property>
</Properties>
</file>