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3.png" ContentType="image/png"/>
  <Override PartName="/word/media/rId59.png" ContentType="image/png"/>
  <Override PartName="/word/media/rId63.png" ContentType="image/png"/>
  <Override PartName="/word/media/rId67.png" ContentType="image/png"/>
  <Override PartName="/word/media/rId71.png" ContentType="image/png"/>
  <Override PartName="/word/media/rId75.png" ContentType="image/png"/>
  <Override PartName="/word/media/rId79.png" ContentType="image/png"/>
  <Override PartName="/word/media/rId83.png" ContentType="image/png"/>
  <Override PartName="/word/media/rId87.png" ContentType="image/png"/>
  <Override PartName="/word/media/rId91.png" ContentType="image/png"/>
  <Override PartName="/word/media/rId95.png" ContentType="image/png"/>
  <Override PartName="/word/media/rId27.png" ContentType="image/png"/>
  <Override PartName="/word/media/rId99.png" ContentType="image/png"/>
  <Override PartName="/word/media/rId31.png" ContentType="image/png"/>
  <Override PartName="/word/media/rId35.png" ContentType="image/png"/>
  <Override PartName="/word/media/rId39.png" ContentType="image/png"/>
  <Override PartName="/word/media/rId43.png" ContentType="image/png"/>
  <Override PartName="/word/media/rId47.png" ContentType="image/png"/>
  <Override PartName="/word/media/rId51.png" ContentType="image/png"/>
  <Override PartName="/word/media/rId55.png" ContentType="image/png"/>
  <Override PartName="/word/media/rId14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Лабораторная работа № 5</w:t>
      </w:r>
    </w:p>
    <w:p>
      <w:pPr>
        <w:pStyle w:val="Subtitle"/>
      </w:pPr>
      <w:r>
        <w:t xml:space="preserve">Конфигурирование VLAN</w:t>
      </w:r>
    </w:p>
    <w:p>
      <w:pPr>
        <w:pStyle w:val="Author"/>
      </w:pPr>
      <w:r>
        <w:t xml:space="preserve">Сахно Никита НФИбд-02-23</w:t>
      </w:r>
    </w:p>
    <w:p>
      <w:pPr>
        <w:pStyle w:val="AbstractTitle"/>
      </w:pPr>
      <w:r>
        <w:t xml:space="preserve">Abstract</w:t>
      </w:r>
    </w:p>
    <w:p>
      <w:pPr>
        <w:pStyle w:val="Abstract"/>
      </w:pPr>
      <w:r>
        <w:t xml:space="preserve">В данном отчёте представлены результаты выполнения лабораторной работы по настройке VLAN</w:t>
      </w:r>
      <w:r>
        <w:t xml:space="preserve"> </w:t>
      </w:r>
      <w:r>
        <w:t xml:space="preserve">на коммутаторах сети.</w:t>
      </w:r>
    </w:p>
    <w:p>
      <w:pPr>
        <w:pStyle w:val="Abstract"/>
      </w:pPr>
      <w:r>
        <w:t xml:space="preserve">Рассмотрены настройка Trunk-портов, конфигурация VTP-сервера и VTP-клиентов,</w:t>
      </w:r>
      <w:r>
        <w:t xml:space="preserve"> </w:t>
      </w:r>
      <w:r>
        <w:t xml:space="preserve">назначение портов в соответствующие VLAN, настройка IP-адресов и проверка связности</w:t>
      </w:r>
      <w:r>
        <w:t xml:space="preserve"> </w:t>
      </w:r>
      <w:r>
        <w:t xml:space="preserve">устройств внутри одного VLAN и между различными VLAN.</w:t>
      </w:r>
    </w:p>
    <w:p>
      <w:pPr>
        <w:pStyle w:val="Abstract"/>
      </w:pPr>
      <w:r>
        <w:t xml:space="preserve">Сделаны выводы по результатам выполнения лабораторной работы.</w:t>
      </w:r>
    </w:p>
    <w:bookmarkStart w:id="19" w:name="введение"/>
    <w:p>
      <w:pPr>
        <w:pStyle w:val="Heading1"/>
      </w:pPr>
      <w:r>
        <w:t xml:space="preserve">Введение</w:t>
      </w:r>
    </w:p>
    <w:bookmarkStart w:id="9" w:name="актуальность"/>
    <w:p>
      <w:pPr>
        <w:pStyle w:val="Heading2"/>
      </w:pPr>
      <w:r>
        <w:t xml:space="preserve">Актуальность</w:t>
      </w:r>
    </w:p>
    <w:p>
      <w:pPr>
        <w:pStyle w:val="FirstParagraph"/>
      </w:pPr>
      <w:r>
        <w:t xml:space="preserve">VLAN позволяют логически разделять устройства локальной сети на отдельные виртуальные сегменты. Настройка Trunk-портов и использование VTP обеспечивают передачу и централизованное распространение информации о VLAN между коммутаторами. Проверка связности устройств позволяет убедиться в корректности выполненной конфигурации.</w:t>
      </w:r>
    </w:p>
    <w:bookmarkEnd w:id="9"/>
    <w:bookmarkStart w:id="10" w:name="цель-работы"/>
    <w:p>
      <w:pPr>
        <w:pStyle w:val="Heading2"/>
      </w:pPr>
      <w:r>
        <w:t xml:space="preserve">Цель работы</w:t>
      </w:r>
    </w:p>
    <w:p>
      <w:pPr>
        <w:pStyle w:val="FirstParagraph"/>
      </w:pPr>
      <w:r>
        <w:t xml:space="preserve">Получить основные навыки по настройке VLAN на коммутаторах сети.</w:t>
      </w:r>
    </w:p>
    <w:bookmarkEnd w:id="10"/>
    <w:bookmarkStart w:id="11" w:name="задачи"/>
    <w:p>
      <w:pPr>
        <w:pStyle w:val="Heading2"/>
      </w:pPr>
      <w:r>
        <w:t xml:space="preserve">Задачи</w:t>
      </w:r>
    </w:p>
    <w:p>
      <w:pPr>
        <w:pStyle w:val="Compact"/>
        <w:numPr>
          <w:ilvl w:val="0"/>
          <w:numId w:val="1001"/>
        </w:numPr>
      </w:pPr>
      <w:r>
        <w:t xml:space="preserve">На коммутаторах сети настроить Trunk-порты на соответствующих интерфейсах, связывающих коммутаторы между собой.</w:t>
      </w:r>
    </w:p>
    <w:p>
      <w:pPr>
        <w:pStyle w:val="Compact"/>
        <w:numPr>
          <w:ilvl w:val="0"/>
          <w:numId w:val="1001"/>
        </w:numPr>
      </w:pPr>
      <w:r>
        <w:t xml:space="preserve">Коммутатор msk-donskaya-sw-1 настроить как VTP-сервер и прописать на нём номера и названия VLAN.</w:t>
      </w:r>
    </w:p>
    <w:p>
      <w:pPr>
        <w:pStyle w:val="Compact"/>
        <w:numPr>
          <w:ilvl w:val="0"/>
          <w:numId w:val="1001"/>
        </w:numPr>
      </w:pPr>
      <w:r>
        <w:t xml:space="preserve">Коммутаторы msk-donskaya-sw-2 — msk-donskaya-sw-4, msk-pavlovskaya-sw-1 настроить как VTP-клиенты, на интерфейсах указать принадлежность к соответствующему VLAN.</w:t>
      </w:r>
    </w:p>
    <w:p>
      <w:pPr>
        <w:pStyle w:val="Compact"/>
        <w:numPr>
          <w:ilvl w:val="0"/>
          <w:numId w:val="1001"/>
        </w:numPr>
      </w:pPr>
      <w:r>
        <w:t xml:space="preserve">На серверах прописать IP-адреса.</w:t>
      </w:r>
    </w:p>
    <w:p>
      <w:pPr>
        <w:pStyle w:val="Compact"/>
        <w:numPr>
          <w:ilvl w:val="0"/>
          <w:numId w:val="1001"/>
        </w:numPr>
      </w:pPr>
      <w:r>
        <w:t xml:space="preserve">На оконечных устройствах указать соответствующий адрес шлюза и прописать статические IP-адреса из диапазона соответствующей сети, следуя регламенту выделения IP-адресов.</w:t>
      </w:r>
    </w:p>
    <w:p>
      <w:pPr>
        <w:pStyle w:val="Compact"/>
        <w:numPr>
          <w:ilvl w:val="0"/>
          <w:numId w:val="1001"/>
        </w:numPr>
      </w:pPr>
      <w:r>
        <w:t xml:space="preserve">Проверить доступность устройств, принадлежащих одному VLAN, и недоступность устройств, принадлежащих разным VLAN.</w:t>
      </w:r>
    </w:p>
    <w:p>
      <w:pPr>
        <w:pStyle w:val="Compact"/>
        <w:numPr>
          <w:ilvl w:val="0"/>
          <w:numId w:val="1001"/>
        </w:numPr>
      </w:pPr>
      <w:r>
        <w:t xml:space="preserve">При выполнении работы необходимо учитывать соглашение об именовании.</w:t>
      </w:r>
    </w:p>
    <w:bookmarkEnd w:id="11"/>
    <w:bookmarkStart w:id="12" w:name="объект-и-предмет-исследования"/>
    <w:p>
      <w:pPr>
        <w:pStyle w:val="Heading2"/>
      </w:pPr>
      <w:r>
        <w:t xml:space="preserve">Объект и предмет исследования</w:t>
      </w:r>
    </w:p>
    <w:p>
      <w:pPr>
        <w:pStyle w:val="FirstParagraph"/>
      </w:pPr>
      <w:r>
        <w:rPr>
          <w:b/>
          <w:bCs/>
        </w:rPr>
        <w:t xml:space="preserve">Объект исследования</w:t>
      </w:r>
      <w:r>
        <w:t xml:space="preserve"> </w:t>
      </w:r>
      <w:r>
        <w:t xml:space="preserve">— локальная сеть, построенная на коммутаторах Cisco.</w:t>
      </w:r>
    </w:p>
    <w:p>
      <w:pPr>
        <w:pStyle w:val="BodyText"/>
      </w:pPr>
      <w:r>
        <w:rPr>
          <w:b/>
          <w:bCs/>
        </w:rPr>
        <w:t xml:space="preserve">Предмет исследования</w:t>
      </w:r>
      <w:r>
        <w:t xml:space="preserve"> </w:t>
      </w:r>
      <w:r>
        <w:t xml:space="preserve">— настройка виртуальных локальных сетей VLAN, Trunk-портов,</w:t>
      </w:r>
      <w:r>
        <w:t xml:space="preserve"> </w:t>
      </w:r>
      <w:r>
        <w:t xml:space="preserve">протокола VTP и параметров IP-адресации в Cisco Packet Tracer.</w:t>
      </w:r>
    </w:p>
    <w:bookmarkEnd w:id="12"/>
    <w:bookmarkStart w:id="13" w:name="методы-исследования"/>
    <w:p>
      <w:pPr>
        <w:pStyle w:val="Heading2"/>
      </w:pPr>
      <w:r>
        <w:t xml:space="preserve">Методы исследования</w:t>
      </w:r>
    </w:p>
    <w:p>
      <w:pPr>
        <w:pStyle w:val="FirstParagraph"/>
      </w:pPr>
      <w:r>
        <w:t xml:space="preserve">В работе использовались практическая настройка сетевого оборудования в Cisco Packet Tracer,</w:t>
      </w:r>
      <w:r>
        <w:t xml:space="preserve"> </w:t>
      </w:r>
      <w:r>
        <w:t xml:space="preserve">анализ конфигурации коммутаторов с помощью команд Cisco IOS, проверка IP-связности с помощью</w:t>
      </w:r>
      <w:r>
        <w:t xml:space="preserve"> </w:t>
      </w:r>
      <w:r>
        <w:rPr>
          <w:rStyle w:val="VerbatimChar"/>
        </w:rPr>
        <w:t xml:space="preserve">ping</w:t>
      </w:r>
      <w:r>
        <w:t xml:space="preserve">, просмотр параметров интерфейсов и IP-адресов с помощью</w:t>
      </w:r>
      <w:r>
        <w:t xml:space="preserve"> </w:t>
      </w:r>
      <w:r>
        <w:rPr>
          <w:rStyle w:val="VerbatimChar"/>
        </w:rPr>
        <w:t xml:space="preserve">ipconfig</w:t>
      </w:r>
      <w:r>
        <w:t xml:space="preserve">, а также исследование</w:t>
      </w:r>
      <w:r>
        <w:t xml:space="preserve"> </w:t>
      </w:r>
      <w:r>
        <w:t xml:space="preserve">передачи ICMP-пакетов в режиме симуляции.</w:t>
      </w:r>
    </w:p>
    <w:bookmarkEnd w:id="13"/>
    <w:bookmarkStart w:id="18" w:name="схема-выполнения-работы"/>
    <w:p>
      <w:pPr>
        <w:pStyle w:val="Heading2"/>
      </w:pPr>
      <w:r>
        <w:t xml:space="preserve">Схема выполнения работы</w:t>
      </w:r>
    </w:p>
    <w:p>
      <w:pPr>
        <w:pStyle w:val="FirstParagraph"/>
      </w:pPr>
      <w:r>
        <w:t xml:space="preserve">На рис.</w:t>
      </w:r>
      <w:r>
        <w:t xml:space="preserve"> </w:t>
      </w:r>
      <w:hyperlink w:anchor="fig-flowchart">
        <w:r>
          <w:rPr>
            <w:rStyle w:val="Hyperlink"/>
          </w:rPr>
          <w:t xml:space="preserve">1</w:t>
        </w:r>
      </w:hyperlink>
      <w:r>
        <w:t xml:space="preserve"> </w:t>
      </w:r>
      <w:r>
        <w:t xml:space="preserve">представлена общая последовательность действий при выполнении работы.</w:t>
      </w:r>
    </w:p>
    <w:p>
      <w:pPr>
        <w:pStyle w:val="BodyText"/>
      </w:pPr>
    </w:p>
    <w:p>
      <w:pPr>
        <w:pStyle w:val="BodyText"/>
      </w:pPr>
      <w:r>
        <w:drawing>
          <wp:inline>
            <wp:extent cx="2633472" cy="8823960"/>
            <wp:effectExtent b="0" l="0" r="0" t="0"/>
            <wp:docPr descr="" title="" id="15" name="Picture"/>
            <a:graphic>
              <a:graphicData uri="http://schemas.openxmlformats.org/drawingml/2006/picture">
                <pic:pic>
                  <pic:nvPicPr>
                    <pic:cNvPr descr="report_files/figure-docx/mermaid-figure-1.png" id="16" name="Picture"/>
                    <pic:cNvPicPr>
                      <a:picLocks noChangeArrowheads="1"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33472" cy="882396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7" w:name="fig-flowchart"/>
          <w:p>
            <w:pPr>
              <w:pStyle w:val="Compact"/>
              <w:jc w:val="center"/>
            </w:pPr>
            <w:r>
              <w:t xml:space="preserve">Общая схема выполнения лабораторной работы.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</w:t>
            </w:r>
          </w:p>
          <w:bookmarkEnd w:id="17"/>
        </w:tc>
      </w:tr>
    </w:tbl>
    <w:bookmarkEnd w:id="18"/>
    <w:bookmarkEnd w:id="19"/>
    <w:bookmarkStart w:id="20" w:name="теоретическая-часть"/>
    <w:p>
      <w:pPr>
        <w:pStyle w:val="Heading1"/>
      </w:pPr>
      <w:r>
        <w:t xml:space="preserve">Теоретическая часть</w:t>
      </w:r>
    </w:p>
    <w:p>
      <w:pPr>
        <w:pStyle w:val="FirstParagraph"/>
      </w:pPr>
      <w:r>
        <w:t xml:space="preserve">VLAN (Virtual Local Area Network) используются для логического разделения локальной сети.</w:t>
      </w:r>
      <w:r>
        <w:t xml:space="preserve"> </w:t>
      </w:r>
      <w:r>
        <w:t xml:space="preserve">Устройства, принадлежащие одному VLAN, образуют отдельный широковещательный домен.</w:t>
      </w:r>
    </w:p>
    <w:p>
      <w:pPr>
        <w:pStyle w:val="BodyText"/>
      </w:pPr>
      <w:r>
        <w:t xml:space="preserve">Trunk-порт предназначен для передачи трафика нескольких VLAN между сетевыми устройствами.</w:t>
      </w:r>
      <w:r>
        <w:t xml:space="preserve"> </w:t>
      </w:r>
      <w:r>
        <w:t xml:space="preserve">VTP (VLAN Trunking Protocol) используется для обмена информацией о VLAN между коммутаторами</w:t>
      </w:r>
      <w:r>
        <w:t xml:space="preserve"> </w:t>
      </w:r>
      <w:r>
        <w:t xml:space="preserve">в домене VTP. В рамках работы один коммутатор настраивается как VTP-сервер, а остальные —</w:t>
      </w:r>
      <w:r>
        <w:t xml:space="preserve"> </w:t>
      </w:r>
      <w:r>
        <w:t xml:space="preserve">как VTP-клиенты.</w:t>
      </w:r>
    </w:p>
    <w:p>
      <w:pPr>
        <w:pStyle w:val="BodyText"/>
      </w:pPr>
      <w:r>
        <w:t xml:space="preserve">Для проверки связности используются ICMP-сообщения, передаваемые, в частности, при выполнении</w:t>
      </w:r>
      <w:r>
        <w:t xml:space="preserve"> </w:t>
      </w:r>
      <w:r>
        <w:t xml:space="preserve">команды</w:t>
      </w:r>
      <w:r>
        <w:t xml:space="preserve"> </w:t>
      </w:r>
      <w:r>
        <w:rPr>
          <w:rStyle w:val="VerbatimChar"/>
        </w:rPr>
        <w:t xml:space="preserve">ping</w:t>
      </w:r>
      <w:r>
        <w:t xml:space="preserve">. Протокол ARP используется для определения MAC-адреса по известному IP-адресу</w:t>
      </w:r>
      <w:r>
        <w:t xml:space="preserve"> </w:t>
      </w:r>
      <w:r>
        <w:t xml:space="preserve">в локальной сети. MAC-адрес идентифицирует сетевой интерфейс устройства на канальном уровне.</w:t>
      </w:r>
    </w:p>
    <w:bookmarkEnd w:id="20"/>
    <w:bookmarkStart w:id="21" w:name="материалы-и-методы"/>
    <w:p>
      <w:pPr>
        <w:pStyle w:val="Heading1"/>
      </w:pPr>
      <w:r>
        <w:t xml:space="preserve">Материалы и методы</w:t>
      </w:r>
    </w:p>
    <w:p>
      <w:pPr>
        <w:pStyle w:val="FirstParagraph"/>
      </w:pPr>
      <w:r>
        <w:t xml:space="preserve">Для выполнения работы использовался ранее созданный файл Cisco Packet Tracer с размещёнными</w:t>
      </w:r>
      <w:r>
        <w:t xml:space="preserve"> </w:t>
      </w:r>
      <w:r>
        <w:t xml:space="preserve">и подключёнными сетевыми устройствами. В работе применялись коммутаторы Cisco, маршрутизатор</w:t>
      </w:r>
      <w:r>
        <w:t xml:space="preserve"> </w:t>
      </w:r>
      <w:r>
        <w:t xml:space="preserve">и оконечные устройства.</w:t>
      </w:r>
    </w:p>
    <w:p>
      <w:pPr>
        <w:pStyle w:val="BodyText"/>
      </w:pPr>
      <w:r>
        <w:t xml:space="preserve">Основные этапы настройки:</w:t>
      </w:r>
    </w:p>
    <w:p>
      <w:pPr>
        <w:pStyle w:val="Compact"/>
        <w:numPr>
          <w:ilvl w:val="0"/>
          <w:numId w:val="1002"/>
        </w:numPr>
      </w:pPr>
      <w:r>
        <w:t xml:space="preserve">конфигурация Trunk-портов;</w:t>
      </w:r>
    </w:p>
    <w:p>
      <w:pPr>
        <w:pStyle w:val="Compact"/>
        <w:numPr>
          <w:ilvl w:val="0"/>
          <w:numId w:val="1002"/>
        </w:numPr>
      </w:pPr>
      <w:r>
        <w:t xml:space="preserve">создание VLAN и назначение им номеров и названий;</w:t>
      </w:r>
    </w:p>
    <w:p>
      <w:pPr>
        <w:pStyle w:val="Compact"/>
        <w:numPr>
          <w:ilvl w:val="0"/>
          <w:numId w:val="1002"/>
        </w:numPr>
      </w:pPr>
      <w:r>
        <w:t xml:space="preserve">настройка VTP-сервера;</w:t>
      </w:r>
    </w:p>
    <w:p>
      <w:pPr>
        <w:pStyle w:val="Compact"/>
        <w:numPr>
          <w:ilvl w:val="0"/>
          <w:numId w:val="1002"/>
        </w:numPr>
      </w:pPr>
      <w:r>
        <w:t xml:space="preserve">настройка VTP-клиентов;</w:t>
      </w:r>
    </w:p>
    <w:p>
      <w:pPr>
        <w:pStyle w:val="Compact"/>
        <w:numPr>
          <w:ilvl w:val="0"/>
          <w:numId w:val="1002"/>
        </w:numPr>
      </w:pPr>
      <w:r>
        <w:t xml:space="preserve">назначение интерфейсов в соответствующие VLAN;</w:t>
      </w:r>
    </w:p>
    <w:p>
      <w:pPr>
        <w:pStyle w:val="Compact"/>
        <w:numPr>
          <w:ilvl w:val="0"/>
          <w:numId w:val="1002"/>
        </w:numPr>
      </w:pPr>
      <w:r>
        <w:t xml:space="preserve">настройка статических IP-адресов;</w:t>
      </w:r>
    </w:p>
    <w:p>
      <w:pPr>
        <w:pStyle w:val="Compact"/>
        <w:numPr>
          <w:ilvl w:val="0"/>
          <w:numId w:val="1002"/>
        </w:numPr>
      </w:pPr>
      <w:r>
        <w:t xml:space="preserve">проверка доступности устройств;</w:t>
      </w:r>
    </w:p>
    <w:p>
      <w:pPr>
        <w:pStyle w:val="Compact"/>
        <w:numPr>
          <w:ilvl w:val="0"/>
          <w:numId w:val="1002"/>
        </w:numPr>
      </w:pPr>
      <w:r>
        <w:t xml:space="preserve">исследование ICMP-пакетов в режиме симуляции.</w:t>
      </w:r>
    </w:p>
    <w:bookmarkEnd w:id="21"/>
    <w:bookmarkStart w:id="22" w:name="выполнение-лабораторной-работы"/>
    <w:p>
      <w:pPr>
        <w:pStyle w:val="Heading1"/>
      </w:pPr>
      <w:r>
        <w:t xml:space="preserve">Выполнение лабораторной работы</w:t>
      </w:r>
    </w:p>
    <w:p>
      <w:pPr>
        <w:pStyle w:val="FirstParagraph"/>
      </w:pPr>
      <w:r>
        <w:t xml:space="preserve">Откроем файл</w:t>
      </w:r>
      <w:r>
        <w:t xml:space="preserve"> </w:t>
      </w:r>
      <w:r>
        <w:rPr>
          <w:rStyle w:val="VerbatimChar"/>
        </w:rPr>
        <w:t xml:space="preserve">.pkt</w:t>
      </w:r>
      <w:r>
        <w:t xml:space="preserve">, сделанный в предыдущей лабораторной работе, где уже размещены и подключены устройства, и начнём выполнять конфигурацию VLAN.</w:t>
      </w:r>
    </w:p>
    <w:bookmarkEnd w:id="22"/>
    <w:bookmarkStart w:id="109" w:name="выполнение-лабораторной-работы-1"/>
    <w:p>
      <w:pPr>
        <w:pStyle w:val="Heading1"/>
      </w:pPr>
      <w:r>
        <w:t xml:space="preserve">Выполнение лабораторной работы</w:t>
      </w:r>
    </w:p>
    <w:p>
      <w:pPr>
        <w:pStyle w:val="FirstParagraph"/>
      </w:pPr>
      <w:r>
        <w:t xml:space="preserve">Откроем файл .pkt, сделанный в предыдущей лабораторной работе, где у нас уже размещены и подключены устройства, и начнем выполнять конфигурацию VLAN.</w:t>
      </w:r>
    </w:p>
    <w:p>
      <w:pPr>
        <w:pStyle w:val="BodyText"/>
      </w:pPr>
      <w:r>
        <w:t xml:space="preserve">Используя приведённую в файле лабораторной работы последовательность команд из примера по конфигурации Trunk-порта на интерфейсе g0/1 коммутатора msk-donskaya-sw-1, настроем Trunk-порты на соответствующих интерфейсах всех коммутаторов.(рис.</w:t>
      </w:r>
      <w:r>
        <w:t xml:space="preserve"> </w:t>
      </w:r>
      <w:r>
        <w:t xml:space="preserve">[-@fig:001]</w:t>
      </w:r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6" w:name="fig-001"/>
          <w:p>
            <w:pPr>
              <w:pStyle w:val="Compact"/>
              <w:jc w:val="center"/>
            </w:pPr>
            <w:r>
              <w:drawing>
                <wp:inline>
                  <wp:extent cx="3733800" cy="2428822"/>
                  <wp:effectExtent b="0" l="0" r="0" t="0"/>
                  <wp:docPr descr="" title="" id="24" name="Picture"/>
                  <a:graphic>
                    <a:graphicData uri="http://schemas.openxmlformats.org/drawingml/2006/picture">
                      <pic:pic>
                        <pic:nvPicPr>
                          <pic:cNvPr descr="image/1.png" id="2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428822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Настройка Trunk-порта на msk-donskaya-nvsakhno-sw-1</w:t>
            </w:r>
          </w:p>
          <w:bookmarkEnd w:id="26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0" w:name="fig-002"/>
          <w:p>
            <w:pPr>
              <w:pStyle w:val="Compact"/>
              <w:jc w:val="center"/>
            </w:pPr>
            <w:r>
              <w:drawing>
                <wp:inline>
                  <wp:extent cx="3733800" cy="1065749"/>
                  <wp:effectExtent b="0" l="0" r="0" t="0"/>
                  <wp:docPr descr="" title="" id="28" name="Picture"/>
                  <a:graphic>
                    <a:graphicData uri="http://schemas.openxmlformats.org/drawingml/2006/picture">
                      <pic:pic>
                        <pic:nvPicPr>
                          <pic:cNvPr descr="image/2.png" id="2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065749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Настройка Trunk-порта на msk-donskaya-nvsakhno-sw-2</w:t>
            </w:r>
          </w:p>
          <w:bookmarkEnd w:id="30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4" w:name="fig-003"/>
          <w:p>
            <w:pPr>
              <w:pStyle w:val="Compact"/>
              <w:jc w:val="center"/>
            </w:pPr>
            <w:r>
              <w:drawing>
                <wp:inline>
                  <wp:extent cx="3733800" cy="614617"/>
                  <wp:effectExtent b="0" l="0" r="0" t="0"/>
                  <wp:docPr descr="" title="" id="32" name="Picture"/>
                  <a:graphic>
                    <a:graphicData uri="http://schemas.openxmlformats.org/drawingml/2006/picture">
                      <pic:pic>
                        <pic:nvPicPr>
                          <pic:cNvPr descr="image/3.png" id="3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614617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 Настройка Trunk-порта на msk-donskaya-nvsakhno-sw-3</w:t>
            </w:r>
          </w:p>
          <w:bookmarkEnd w:id="34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8" w:name="fig-004"/>
          <w:p>
            <w:pPr>
              <w:pStyle w:val="Compact"/>
              <w:jc w:val="center"/>
            </w:pPr>
            <w:r>
              <w:drawing>
                <wp:inline>
                  <wp:extent cx="3733800" cy="824734"/>
                  <wp:effectExtent b="0" l="0" r="0" t="0"/>
                  <wp:docPr descr="" title="" id="36" name="Picture"/>
                  <a:graphic>
                    <a:graphicData uri="http://schemas.openxmlformats.org/drawingml/2006/picture">
                      <pic:pic>
                        <pic:nvPicPr>
                          <pic:cNvPr descr="image/4.png" id="3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824734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5: Настройка Trunk-порта на msk-donskaya-nvsakhno-sw-4</w:t>
            </w:r>
          </w:p>
          <w:bookmarkEnd w:id="38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2" w:name="fig-005"/>
          <w:p>
            <w:pPr>
              <w:pStyle w:val="Compact"/>
              <w:jc w:val="center"/>
            </w:pPr>
            <w:r>
              <w:drawing>
                <wp:inline>
                  <wp:extent cx="3733800" cy="863349"/>
                  <wp:effectExtent b="0" l="0" r="0" t="0"/>
                  <wp:docPr descr="" title="" id="40" name="Picture"/>
                  <a:graphic>
                    <a:graphicData uri="http://schemas.openxmlformats.org/drawingml/2006/picture">
                      <pic:pic>
                        <pic:nvPicPr>
                          <pic:cNvPr descr="image/5.png" id="4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863349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6: Настройка Trunk-порта на msk-donskaya-nvsakhno-sw-1</w:t>
            </w:r>
          </w:p>
          <w:bookmarkEnd w:id="42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6" w:name="fig-006"/>
          <w:p>
            <w:pPr>
              <w:pStyle w:val="Compact"/>
              <w:jc w:val="center"/>
            </w:pPr>
            <w:r>
              <w:drawing>
                <wp:inline>
                  <wp:extent cx="3733800" cy="779421"/>
                  <wp:effectExtent b="0" l="0" r="0" t="0"/>
                  <wp:docPr descr="" title="" id="44" name="Picture"/>
                  <a:graphic>
                    <a:graphicData uri="http://schemas.openxmlformats.org/drawingml/2006/picture">
                      <pic:pic>
                        <pic:nvPicPr>
                          <pic:cNvPr descr="image/6.png" id="4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77942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7: Настройка Trunk-порта на msk-pavlovskaya-nvsakhno-sw-1</w:t>
            </w:r>
          </w:p>
          <w:bookmarkEnd w:id="46"/>
        </w:tc>
      </w:tr>
    </w:tbl>
    <w:p>
      <w:pPr>
        <w:pStyle w:val="BodyText"/>
      </w:pPr>
      <w:r>
        <w:t xml:space="preserve">Используя приведённую в лабораторной работе последовательность команд по конфигурации VTP, настроем коммутатор msk-donskaya-sw-1 как VTP-сервер и пропишем на нём номера и названия VLAN. Настроем коммутаторы msk-donskaya-sw-2 — msk-donskaya-sw-4, msk-pavlovskaya-sw-1 как VTP-клиенты.</w:t>
      </w:r>
    </w:p>
    <w:p>
      <w:pPr>
        <w:pStyle w:val="BodyText"/>
      </w:pPr>
      <w:r>
        <w:t xml:space="preserve">Сначала зададим список VLAN: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0" w:name="fig-007"/>
          <w:p>
            <w:pPr>
              <w:pStyle w:val="Compact"/>
              <w:jc w:val="center"/>
            </w:pPr>
            <w:r>
              <w:drawing>
                <wp:inline>
                  <wp:extent cx="3733800" cy="910158"/>
                  <wp:effectExtent b="0" l="0" r="0" t="0"/>
                  <wp:docPr descr="" title="" id="48" name="Picture"/>
                  <a:graphic>
                    <a:graphicData uri="http://schemas.openxmlformats.org/drawingml/2006/picture">
                      <pic:pic>
                        <pic:nvPicPr>
                          <pic:cNvPr descr="image/7.png" id="4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910158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8: Задания VLAN</w:t>
            </w:r>
          </w:p>
          <w:bookmarkEnd w:id="50"/>
        </w:tc>
      </w:tr>
    </w:tbl>
    <w:p>
      <w:pPr>
        <w:pStyle w:val="BodyText"/>
      </w:pPr>
      <w:r>
        <w:t xml:space="preserve">Убедимся, что VLAN заданы, выполнив команду</w:t>
      </w:r>
      <w:r>
        <w:t xml:space="preserve"> </w:t>
      </w:r>
      <w:r>
        <w:rPr>
          <w:rStyle w:val="VerbatimChar"/>
        </w:rPr>
        <w:t xml:space="preserve">show vlan</w:t>
      </w:r>
      <w:r>
        <w:t xml:space="preserve">: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4" w:name="fig-008"/>
          <w:p>
            <w:pPr>
              <w:pStyle w:val="Compact"/>
              <w:jc w:val="center"/>
            </w:pPr>
            <w:r>
              <w:drawing>
                <wp:inline>
                  <wp:extent cx="3733800" cy="1877527"/>
                  <wp:effectExtent b="0" l="0" r="0" t="0"/>
                  <wp:docPr descr="" title="" id="52" name="Picture"/>
                  <a:graphic>
                    <a:graphicData uri="http://schemas.openxmlformats.org/drawingml/2006/picture">
                      <pic:pic>
                        <pic:nvPicPr>
                          <pic:cNvPr descr="image/8.png" id="5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877527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9: Команда show vlan</w:t>
            </w:r>
          </w:p>
          <w:bookmarkEnd w:id="54"/>
        </w:tc>
      </w:tr>
    </w:tbl>
    <w:p>
      <w:pPr>
        <w:pStyle w:val="BodyText"/>
      </w:pPr>
      <w:r>
        <w:t xml:space="preserve">Теперь настроем msk-donskaya-nvsakhno-sw-1 как VTP-сервер: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8" w:name="fig-009"/>
          <w:p>
            <w:pPr>
              <w:pStyle w:val="Compact"/>
              <w:jc w:val="center"/>
            </w:pPr>
            <w:r>
              <w:drawing>
                <wp:inline>
                  <wp:extent cx="3733800" cy="1979628"/>
                  <wp:effectExtent b="0" l="0" r="0" t="0"/>
                  <wp:docPr descr="" title="" id="56" name="Picture"/>
                  <a:graphic>
                    <a:graphicData uri="http://schemas.openxmlformats.org/drawingml/2006/picture">
                      <pic:pic>
                        <pic:nvPicPr>
                          <pic:cNvPr descr="image/9.png" id="5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979628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10: Конфигурация VTP msk-donskaya-nvsakhno-sw-1</w:t>
            </w:r>
          </w:p>
          <w:bookmarkEnd w:id="58"/>
        </w:tc>
      </w:tr>
    </w:tbl>
    <w:p>
      <w:pPr>
        <w:pStyle w:val="BodyText"/>
      </w:pPr>
      <w:r>
        <w:t xml:space="preserve">Благодаря протоколу VTP мы можем задать VLAN только на сервере, тогда на клиентах будут отражаться такие же VLAN.</w:t>
      </w:r>
    </w:p>
    <w:p>
      <w:pPr>
        <w:pStyle w:val="BodyText"/>
      </w:pPr>
      <w:r>
        <w:t xml:space="preserve">Настроем msk-donskaya-nvsakhno-sw-2 как VTP-клиент: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2" w:name="fig-010"/>
          <w:p>
            <w:pPr>
              <w:pStyle w:val="Compact"/>
              <w:jc w:val="center"/>
            </w:pPr>
            <w:r>
              <w:drawing>
                <wp:inline>
                  <wp:extent cx="3733800" cy="1551797"/>
                  <wp:effectExtent b="0" l="0" r="0" t="0"/>
                  <wp:docPr descr="" title="" id="60" name="Picture"/>
                  <a:graphic>
                    <a:graphicData uri="http://schemas.openxmlformats.org/drawingml/2006/picture">
                      <pic:pic>
                        <pic:nvPicPr>
                          <pic:cNvPr descr="image/10.png" id="6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551797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11: Конфигурация VTP msk-donskaya-nvsakhno-sw-2</w:t>
            </w:r>
          </w:p>
          <w:bookmarkEnd w:id="62"/>
        </w:tc>
      </w:tr>
    </w:tbl>
    <w:p>
      <w:pPr>
        <w:pStyle w:val="BodyText"/>
      </w:pPr>
      <w:r>
        <w:t xml:space="preserve">Настроем msk-donskaya-nvsakhno-sw-3 как VTP-клиент: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6" w:name="fig-011"/>
          <w:p>
            <w:pPr>
              <w:pStyle w:val="Compact"/>
              <w:jc w:val="center"/>
            </w:pPr>
            <w:r>
              <w:drawing>
                <wp:inline>
                  <wp:extent cx="3733800" cy="1227193"/>
                  <wp:effectExtent b="0" l="0" r="0" t="0"/>
                  <wp:docPr descr="" title="" id="64" name="Picture"/>
                  <a:graphic>
                    <a:graphicData uri="http://schemas.openxmlformats.org/drawingml/2006/picture">
                      <pic:pic>
                        <pic:nvPicPr>
                          <pic:cNvPr descr="image/11.png" id="6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227193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12: Конфигурация VTP msk-donskaya-nvsakhno-sw-3</w:t>
            </w:r>
          </w:p>
          <w:bookmarkEnd w:id="66"/>
        </w:tc>
      </w:tr>
    </w:tbl>
    <w:p>
      <w:pPr>
        <w:pStyle w:val="BodyText"/>
      </w:pPr>
      <w:r>
        <w:t xml:space="preserve">Настроем msk-donskaya-nvsakhno-sw-4 как VTP-клиент: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70" w:name="fig-012"/>
          <w:p>
            <w:pPr>
              <w:pStyle w:val="Compact"/>
              <w:jc w:val="center"/>
            </w:pPr>
            <w:r>
              <w:drawing>
                <wp:inline>
                  <wp:extent cx="3733800" cy="1622793"/>
                  <wp:effectExtent b="0" l="0" r="0" t="0"/>
                  <wp:docPr descr="" title="" id="68" name="Picture"/>
                  <a:graphic>
                    <a:graphicData uri="http://schemas.openxmlformats.org/drawingml/2006/picture">
                      <pic:pic>
                        <pic:nvPicPr>
                          <pic:cNvPr descr="image/12.png" id="6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622793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13: Конфигурация VTP msk-donskaya-nvsakhno-sw-4</w:t>
            </w:r>
          </w:p>
          <w:bookmarkEnd w:id="70"/>
        </w:tc>
      </w:tr>
    </w:tbl>
    <w:p>
      <w:pPr>
        <w:pStyle w:val="BodyText"/>
      </w:pPr>
      <w:r>
        <w:t xml:space="preserve">Посмотрим vtp статус, увидим, что у нас подключено 11 VLAN, и устройство является клиентом: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74" w:name="fig-013"/>
          <w:p>
            <w:pPr>
              <w:pStyle w:val="Compact"/>
              <w:jc w:val="center"/>
            </w:pPr>
            <w:r>
              <w:drawing>
                <wp:inline>
                  <wp:extent cx="3733800" cy="1351684"/>
                  <wp:effectExtent b="0" l="0" r="0" t="0"/>
                  <wp:docPr descr="" title="" id="72" name="Picture"/>
                  <a:graphic>
                    <a:graphicData uri="http://schemas.openxmlformats.org/drawingml/2006/picture">
                      <pic:pic>
                        <pic:nvPicPr>
                          <pic:cNvPr descr="image/13.png" id="7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351684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14: vtp status</w:t>
            </w:r>
          </w:p>
          <w:bookmarkEnd w:id="74"/>
        </w:tc>
      </w:tr>
    </w:tbl>
    <w:p>
      <w:pPr>
        <w:pStyle w:val="BodyText"/>
      </w:pPr>
      <w:r>
        <w:t xml:space="preserve">Проверим, что у нас отображаются нужные VLAN: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78" w:name="fig-014"/>
          <w:p>
            <w:pPr>
              <w:pStyle w:val="Compact"/>
              <w:jc w:val="center"/>
            </w:pPr>
            <w:r>
              <w:drawing>
                <wp:inline>
                  <wp:extent cx="3733800" cy="1940001"/>
                  <wp:effectExtent b="0" l="0" r="0" t="0"/>
                  <wp:docPr descr="" title="" id="76" name="Picture"/>
                  <a:graphic>
                    <a:graphicData uri="http://schemas.openxmlformats.org/drawingml/2006/picture">
                      <pic:pic>
                        <pic:nvPicPr>
                          <pic:cNvPr descr="image/14.png" id="7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9400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15: Проверка отображения VLAN</w:t>
            </w:r>
          </w:p>
          <w:bookmarkEnd w:id="78"/>
        </w:tc>
      </w:tr>
    </w:tbl>
    <w:p>
      <w:pPr>
        <w:pStyle w:val="BodyText"/>
      </w:pPr>
      <w:r>
        <w:t xml:space="preserve">Настроем msk-pavlovskaya-nvsakhno-sw-1 как VTP-клиент: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2" w:name="fig-015"/>
          <w:p>
            <w:pPr>
              <w:pStyle w:val="Compact"/>
              <w:jc w:val="center"/>
            </w:pPr>
            <w:r>
              <w:drawing>
                <wp:inline>
                  <wp:extent cx="3733800" cy="1206408"/>
                  <wp:effectExtent b="0" l="0" r="0" t="0"/>
                  <wp:docPr descr="" title="" id="80" name="Picture"/>
                  <a:graphic>
                    <a:graphicData uri="http://schemas.openxmlformats.org/drawingml/2006/picture">
                      <pic:pic>
                        <pic:nvPicPr>
                          <pic:cNvPr descr="image/15.png" id="8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206408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16: Конфигурация VTP msk-pavlovskaya-nvsakhno-sw-1</w:t>
            </w:r>
          </w:p>
          <w:bookmarkEnd w:id="82"/>
        </w:tc>
      </w:tr>
    </w:tbl>
    <w:p>
      <w:pPr>
        <w:pStyle w:val="BodyText"/>
      </w:pPr>
      <w:r>
        <w:t xml:space="preserve">Используя приведённую в лабораторной работе последовательность команд по конфигурации диапазонов портов и на интерфейсах</w:t>
      </w:r>
      <w:r>
        <w:t xml:space="preserve"> </w:t>
      </w:r>
      <w:r>
        <w:t xml:space="preserve">укажем принадлежность к VLAN.</w:t>
      </w:r>
    </w:p>
    <w:p>
      <w:pPr>
        <w:pStyle w:val="BodyText"/>
      </w:pPr>
      <w:r>
        <w:t xml:space="preserve">Выполним эту конфигурацию в соответствии с таблицей:</w:t>
      </w:r>
    </w:p>
    <w:p>
      <w:pPr>
        <w:pStyle w:val="TableCaption"/>
      </w:pPr>
      <w:r>
        <w:t xml:space="preserve">Таблица портов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Caption w:val="Таблица портов"/>
      </w:tblPr>
      <w:tblGrid>
        <w:gridCol w:w="2493"/>
        <w:gridCol w:w="953"/>
        <w:gridCol w:w="1613"/>
        <w:gridCol w:w="953"/>
        <w:gridCol w:w="1906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Устройство</w:t>
            </w:r>
          </w:p>
        </w:tc>
        <w:tc>
          <w:tcPr/>
          <w:p>
            <w:pPr>
              <w:pStyle w:val="Compact"/>
            </w:pPr>
            <w:r>
              <w:t xml:space="preserve">Порт</w:t>
            </w:r>
          </w:p>
        </w:tc>
        <w:tc>
          <w:tcPr/>
          <w:p>
            <w:pPr>
              <w:pStyle w:val="Compact"/>
            </w:pPr>
            <w:r>
              <w:t xml:space="preserve">Примечание</w:t>
            </w:r>
          </w:p>
        </w:tc>
        <w:tc>
          <w:tcPr/>
          <w:p>
            <w:pPr>
              <w:pStyle w:val="Compact"/>
            </w:pPr>
            <w:r>
              <w:t xml:space="preserve">Access VLAN</w:t>
            </w:r>
          </w:p>
        </w:tc>
        <w:tc>
          <w:tcPr/>
          <w:p>
            <w:pPr>
              <w:pStyle w:val="Compact"/>
            </w:pPr>
            <w:r>
              <w:t xml:space="preserve">Trunk VLAN</w:t>
            </w:r>
          </w:p>
        </w:tc>
      </w:tr>
      <w:tr>
        <w:tc>
          <w:tcPr/>
          <w:p>
            <w:pPr>
              <w:pStyle w:val="Compact"/>
            </w:pPr>
            <w:r>
              <w:t xml:space="preserve">msk-donskaya-nvsakhno-gw-1</w:t>
            </w:r>
          </w:p>
        </w:tc>
        <w:tc>
          <w:tcPr/>
          <w:p>
            <w:pPr>
              <w:pStyle w:val="Compact"/>
            </w:pPr>
            <w:r>
              <w:t xml:space="preserve">f0/1</w:t>
            </w:r>
          </w:p>
        </w:tc>
        <w:tc>
          <w:tcPr/>
          <w:p>
            <w:pPr>
              <w:pStyle w:val="Compact"/>
            </w:pPr>
            <w:r>
              <w:t xml:space="preserve">UpLink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f0/0</w:t>
            </w:r>
          </w:p>
        </w:tc>
        <w:tc>
          <w:tcPr/>
          <w:p>
            <w:pPr>
              <w:pStyle w:val="Compact"/>
            </w:pPr>
            <w:r>
              <w:t xml:space="preserve">msk-donskaya-sw-1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2, 3, 101, 102, 103, 104</w:t>
            </w:r>
          </w:p>
        </w:tc>
      </w:tr>
      <w:tr>
        <w:tc>
          <w:tcPr/>
          <w:p>
            <w:pPr>
              <w:pStyle w:val="Compact"/>
            </w:pPr>
            <w:r>
              <w:t xml:space="preserve">msk-donskaya-nvsakhno-sw-1</w:t>
            </w:r>
          </w:p>
        </w:tc>
        <w:tc>
          <w:tcPr/>
          <w:p>
            <w:pPr>
              <w:pStyle w:val="Compact"/>
            </w:pPr>
            <w:r>
              <w:t xml:space="preserve">f0/24</w:t>
            </w:r>
          </w:p>
        </w:tc>
        <w:tc>
          <w:tcPr/>
          <w:p>
            <w:pPr>
              <w:pStyle w:val="Compact"/>
            </w:pPr>
            <w:r>
              <w:t xml:space="preserve">msk-donskaya-gw-1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2, 3, 101, 102, 103, 104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g0/1</w:t>
            </w:r>
          </w:p>
        </w:tc>
        <w:tc>
          <w:tcPr/>
          <w:p>
            <w:pPr>
              <w:pStyle w:val="Compact"/>
            </w:pPr>
            <w:r>
              <w:t xml:space="preserve">msk-donskaya-sw-2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2, 3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g0/2</w:t>
            </w:r>
          </w:p>
        </w:tc>
        <w:tc>
          <w:tcPr/>
          <w:p>
            <w:pPr>
              <w:pStyle w:val="Compact"/>
            </w:pPr>
            <w:r>
              <w:t xml:space="preserve">msk-donskaya-sw-4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2, 101, 102, 103, 104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g0/1</w:t>
            </w:r>
          </w:p>
        </w:tc>
        <w:tc>
          <w:tcPr/>
          <w:p>
            <w:pPr>
              <w:pStyle w:val="Compact"/>
            </w:pPr>
            <w:r>
              <w:t xml:space="preserve">msk-pavlovskaya-sw-1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2, 101, 104</w:t>
            </w:r>
          </w:p>
        </w:tc>
      </w:tr>
      <w:tr>
        <w:tc>
          <w:tcPr/>
          <w:p>
            <w:pPr>
              <w:pStyle w:val="Compact"/>
            </w:pPr>
            <w:r>
              <w:t xml:space="preserve">msk-donskaya-nvsakhno-sw-2</w:t>
            </w:r>
          </w:p>
        </w:tc>
        <w:tc>
          <w:tcPr/>
          <w:p>
            <w:pPr>
              <w:pStyle w:val="Compact"/>
            </w:pPr>
            <w:r>
              <w:t xml:space="preserve">g0/1</w:t>
            </w:r>
          </w:p>
        </w:tc>
        <w:tc>
          <w:tcPr/>
          <w:p>
            <w:pPr>
              <w:pStyle w:val="Compact"/>
            </w:pPr>
            <w:r>
              <w:t xml:space="preserve">msk-donskaya-sw-1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2, 3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g0/2</w:t>
            </w:r>
          </w:p>
        </w:tc>
        <w:tc>
          <w:tcPr/>
          <w:p>
            <w:pPr>
              <w:pStyle w:val="Compact"/>
            </w:pPr>
            <w:r>
              <w:t xml:space="preserve">msk-donskaya-sw-3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2, 3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f0/1</w:t>
            </w:r>
          </w:p>
        </w:tc>
        <w:tc>
          <w:tcPr/>
          <w:p>
            <w:pPr>
              <w:pStyle w:val="Compact"/>
            </w:pPr>
            <w:r>
              <w:t xml:space="preserve">Web-server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f0/2</w:t>
            </w:r>
          </w:p>
        </w:tc>
        <w:tc>
          <w:tcPr/>
          <w:p>
            <w:pPr>
              <w:pStyle w:val="Compact"/>
            </w:pPr>
            <w:r>
              <w:t xml:space="preserve">File-server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msk-donskaya-nvsakhno-sw-3</w:t>
            </w:r>
          </w:p>
        </w:tc>
        <w:tc>
          <w:tcPr/>
          <w:p>
            <w:pPr>
              <w:pStyle w:val="Compact"/>
            </w:pPr>
            <w:r>
              <w:t xml:space="preserve">g0/1</w:t>
            </w:r>
          </w:p>
        </w:tc>
        <w:tc>
          <w:tcPr/>
          <w:p>
            <w:pPr>
              <w:pStyle w:val="Compact"/>
            </w:pPr>
            <w:r>
              <w:t xml:space="preserve">msk-donskaya-sw-2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2, 3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f0/1</w:t>
            </w:r>
          </w:p>
        </w:tc>
        <w:tc>
          <w:tcPr/>
          <w:p>
            <w:pPr>
              <w:pStyle w:val="Compact"/>
            </w:pPr>
            <w:r>
              <w:t xml:space="preserve">Mail-server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f0/2</w:t>
            </w:r>
          </w:p>
        </w:tc>
        <w:tc>
          <w:tcPr/>
          <w:p>
            <w:pPr>
              <w:pStyle w:val="Compact"/>
            </w:pPr>
            <w:r>
              <w:t xml:space="preserve">Dns-server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msk-donskaya-nvsakhno-sw-4</w:t>
            </w:r>
          </w:p>
        </w:tc>
        <w:tc>
          <w:tcPr/>
          <w:p>
            <w:pPr>
              <w:pStyle w:val="Compact"/>
            </w:pPr>
            <w:r>
              <w:t xml:space="preserve">g0/1</w:t>
            </w:r>
          </w:p>
        </w:tc>
        <w:tc>
          <w:tcPr/>
          <w:p>
            <w:pPr>
              <w:pStyle w:val="Compact"/>
            </w:pPr>
            <w:r>
              <w:t xml:space="preserve">msk-donskaya-sw-1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2, 101, 102, 103, 104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f0/1–f0/5</w:t>
            </w:r>
          </w:p>
        </w:tc>
        <w:tc>
          <w:tcPr/>
          <w:p>
            <w:pPr>
              <w:pStyle w:val="Compact"/>
            </w:pPr>
            <w:r>
              <w:t xml:space="preserve">dk</w:t>
            </w:r>
          </w:p>
        </w:tc>
        <w:tc>
          <w:tcPr/>
          <w:p>
            <w:pPr>
              <w:pStyle w:val="Compact"/>
            </w:pPr>
            <w:r>
              <w:t xml:space="preserve">101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f0/6–f0/10</w:t>
            </w:r>
          </w:p>
        </w:tc>
        <w:tc>
          <w:tcPr/>
          <w:p>
            <w:pPr>
              <w:pStyle w:val="Compact"/>
            </w:pPr>
            <w:r>
              <w:t xml:space="preserve">departments</w:t>
            </w:r>
          </w:p>
        </w:tc>
        <w:tc>
          <w:tcPr/>
          <w:p>
            <w:pPr>
              <w:pStyle w:val="Compact"/>
            </w:pPr>
            <w:r>
              <w:t xml:space="preserve">102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f0/11–f0/15</w:t>
            </w:r>
          </w:p>
        </w:tc>
        <w:tc>
          <w:tcPr/>
          <w:p>
            <w:pPr>
              <w:pStyle w:val="Compact"/>
            </w:pPr>
            <w:r>
              <w:t xml:space="preserve">adm</w:t>
            </w:r>
          </w:p>
        </w:tc>
        <w:tc>
          <w:tcPr/>
          <w:p>
            <w:pPr>
              <w:pStyle w:val="Compact"/>
            </w:pPr>
            <w:r>
              <w:t xml:space="preserve">103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f0/16–f0/24</w:t>
            </w:r>
          </w:p>
        </w:tc>
        <w:tc>
          <w:tcPr/>
          <w:p>
            <w:pPr>
              <w:pStyle w:val="Compact"/>
            </w:pPr>
            <w:r>
              <w:t xml:space="preserve">other</w:t>
            </w:r>
          </w:p>
        </w:tc>
        <w:tc>
          <w:tcPr/>
          <w:p>
            <w:pPr>
              <w:pStyle w:val="Compact"/>
            </w:pPr>
            <w:r>
              <w:t xml:space="preserve">104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msk-pavlovskaya-nvsakhno-sw-1</w:t>
            </w:r>
          </w:p>
        </w:tc>
        <w:tc>
          <w:tcPr/>
          <w:p>
            <w:pPr>
              <w:pStyle w:val="Compact"/>
            </w:pPr>
            <w:r>
              <w:t xml:space="preserve">f0/24</w:t>
            </w:r>
          </w:p>
        </w:tc>
        <w:tc>
          <w:tcPr/>
          <w:p>
            <w:pPr>
              <w:pStyle w:val="Compact"/>
            </w:pPr>
            <w:r>
              <w:t xml:space="preserve">msk-donskaya-sw-1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2, 101, 104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f0/1–f0/15</w:t>
            </w:r>
          </w:p>
        </w:tc>
        <w:tc>
          <w:tcPr/>
          <w:p>
            <w:pPr>
              <w:pStyle w:val="Compact"/>
            </w:pPr>
            <w:r>
              <w:t xml:space="preserve">dk</w:t>
            </w:r>
          </w:p>
        </w:tc>
        <w:tc>
          <w:tcPr/>
          <w:p>
            <w:pPr>
              <w:pStyle w:val="Compact"/>
            </w:pPr>
            <w:r>
              <w:t xml:space="preserve">101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f0/20</w:t>
            </w:r>
          </w:p>
        </w:tc>
        <w:tc>
          <w:tcPr/>
          <w:p>
            <w:pPr>
              <w:pStyle w:val="Compact"/>
            </w:pPr>
            <w:r>
              <w:t xml:space="preserve">other</w:t>
            </w:r>
          </w:p>
        </w:tc>
        <w:tc>
          <w:tcPr/>
          <w:p>
            <w:pPr>
              <w:pStyle w:val="Compact"/>
            </w:pPr>
            <w:r>
              <w:t xml:space="preserve">104</w:t>
            </w: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6" w:name="fig-016"/>
          <w:p>
            <w:pPr>
              <w:pStyle w:val="Compact"/>
              <w:jc w:val="center"/>
            </w:pPr>
            <w:r>
              <w:drawing>
                <wp:inline>
                  <wp:extent cx="3733800" cy="824959"/>
                  <wp:effectExtent b="0" l="0" r="0" t="0"/>
                  <wp:docPr descr="" title="" id="84" name="Picture"/>
                  <a:graphic>
                    <a:graphicData uri="http://schemas.openxmlformats.org/drawingml/2006/picture">
                      <pic:pic>
                        <pic:nvPicPr>
                          <pic:cNvPr descr="image/16.png" id="8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824959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17: Конфигурация диапазона портов и указание принадлежности к VLAN для msk-donskaya-nvsakhno-sw-4</w:t>
            </w:r>
          </w:p>
          <w:bookmarkEnd w:id="86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90" w:name="fig-017"/>
          <w:p>
            <w:pPr>
              <w:pStyle w:val="Compact"/>
              <w:jc w:val="center"/>
            </w:pPr>
            <w:r>
              <w:drawing>
                <wp:inline>
                  <wp:extent cx="3733800" cy="1050131"/>
                  <wp:effectExtent b="0" l="0" r="0" t="0"/>
                  <wp:docPr descr="" title="" id="88" name="Picture"/>
                  <a:graphic>
                    <a:graphicData uri="http://schemas.openxmlformats.org/drawingml/2006/picture">
                      <pic:pic>
                        <pic:nvPicPr>
                          <pic:cNvPr descr="image/17.png" id="8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05013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18: Конфигурация диапазона портов и указание принадлежности к VLAN для msk-pavlovskaya-nvsakhno-sw-1</w:t>
            </w:r>
          </w:p>
          <w:bookmarkEnd w:id="90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94" w:name="fig-018"/>
          <w:p>
            <w:pPr>
              <w:pStyle w:val="Compact"/>
              <w:jc w:val="center"/>
            </w:pPr>
            <w:r>
              <w:drawing>
                <wp:inline>
                  <wp:extent cx="3733800" cy="1658990"/>
                  <wp:effectExtent b="0" l="0" r="0" t="0"/>
                  <wp:docPr descr="" title="" id="92" name="Picture"/>
                  <a:graphic>
                    <a:graphicData uri="http://schemas.openxmlformats.org/drawingml/2006/picture">
                      <pic:pic>
                        <pic:nvPicPr>
                          <pic:cNvPr descr="image/18.png" id="9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65899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19: Конфигурация диапазона портов и указание принадлежности к VLAN для msk-donskaya-nvsakhno-sw-2</w:t>
            </w:r>
          </w:p>
          <w:bookmarkEnd w:id="94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98" w:name="fig-019"/>
          <w:p>
            <w:pPr>
              <w:pStyle w:val="Compact"/>
              <w:jc w:val="center"/>
            </w:pPr>
            <w:r>
              <w:drawing>
                <wp:inline>
                  <wp:extent cx="3733800" cy="1620248"/>
                  <wp:effectExtent b="0" l="0" r="0" t="0"/>
                  <wp:docPr descr="" title="" id="96" name="Picture"/>
                  <a:graphic>
                    <a:graphicData uri="http://schemas.openxmlformats.org/drawingml/2006/picture">
                      <pic:pic>
                        <pic:nvPicPr>
                          <pic:cNvPr descr="image/19.png" id="9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620248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20: Конфигурация диапазона портов и указание принадлежности к VLAN для msk-donskaya-nvsakhno-sw-3</w:t>
            </w:r>
          </w:p>
          <w:bookmarkEnd w:id="98"/>
        </w:tc>
      </w:tr>
    </w:tbl>
    <w:p>
      <w:pPr>
        <w:pStyle w:val="BodyText"/>
      </w:pPr>
      <w:r>
        <w:t xml:space="preserve">Укажем статические IP-адреса на оконечных устройствах и проверим с помощью команды ping доступность устройств, принадлежащих</w:t>
      </w:r>
      <w:r>
        <w:t xml:space="preserve"> </w:t>
      </w:r>
      <w:r>
        <w:t xml:space="preserve">одному VLAN, и недоступность устройств, принадлежащих разным VLAN.</w:t>
      </w:r>
    </w:p>
    <w:p>
      <w:pPr>
        <w:pStyle w:val="BodyText"/>
      </w:pPr>
      <w:r>
        <w:t xml:space="preserve">Задавать IP-адреса будем в соответствии с таблицей:</w:t>
      </w:r>
    </w:p>
    <w:p>
      <w:pPr>
        <w:pStyle w:val="TableCaption"/>
      </w:pPr>
      <w:r>
        <w:t xml:space="preserve">Таблица IP. Сеть 10.128.0.0/16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Таблица IP. Сеть 10.128.0.0/16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IP-адреса</w:t>
            </w:r>
          </w:p>
        </w:tc>
        <w:tc>
          <w:tcPr/>
          <w:p>
            <w:pPr>
              <w:pStyle w:val="Compact"/>
            </w:pPr>
            <w:r>
              <w:t xml:space="preserve">Примечание</w:t>
            </w:r>
          </w:p>
        </w:tc>
        <w:tc>
          <w:tcPr/>
          <w:p>
            <w:pPr>
              <w:pStyle w:val="Compact"/>
            </w:pPr>
            <w:r>
              <w:t xml:space="preserve">VLAN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10.128.0.0/16</w:t>
            </w:r>
          </w:p>
        </w:tc>
        <w:tc>
          <w:tcPr/>
          <w:p>
            <w:pPr>
              <w:pStyle w:val="Compact"/>
            </w:pPr>
            <w:r>
              <w:t xml:space="preserve">Вся сеть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10.128.0.0/24</w:t>
            </w:r>
          </w:p>
        </w:tc>
        <w:tc>
          <w:tcPr/>
          <w:p>
            <w:pPr>
              <w:pStyle w:val="Compact"/>
            </w:pPr>
            <w:r>
              <w:t xml:space="preserve">Серверная ферма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10.128.0.1</w:t>
            </w:r>
          </w:p>
        </w:tc>
        <w:tc>
          <w:tcPr/>
          <w:p>
            <w:pPr>
              <w:pStyle w:val="Compact"/>
            </w:pPr>
            <w:r>
              <w:t xml:space="preserve">Шлюз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10.128.0.2</w:t>
            </w:r>
          </w:p>
        </w:tc>
        <w:tc>
          <w:tcPr/>
          <w:p>
            <w:pPr>
              <w:pStyle w:val="Compact"/>
            </w:pPr>
            <w:r>
              <w:t xml:space="preserve">Web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10.128.0.3</w:t>
            </w:r>
          </w:p>
        </w:tc>
        <w:tc>
          <w:tcPr/>
          <w:p>
            <w:pPr>
              <w:pStyle w:val="Compact"/>
            </w:pPr>
            <w:r>
              <w:t xml:space="preserve">File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10.128.0.4</w:t>
            </w:r>
          </w:p>
        </w:tc>
        <w:tc>
          <w:tcPr/>
          <w:p>
            <w:pPr>
              <w:pStyle w:val="Compact"/>
            </w:pPr>
            <w:r>
              <w:t xml:space="preserve">Mail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10.128.0.5</w:t>
            </w:r>
          </w:p>
        </w:tc>
        <w:tc>
          <w:tcPr/>
          <w:p>
            <w:pPr>
              <w:pStyle w:val="Compact"/>
            </w:pPr>
            <w:r>
              <w:t xml:space="preserve">Dns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10.128.0.6-10.128.0.254</w:t>
            </w:r>
          </w:p>
        </w:tc>
        <w:tc>
          <w:tcPr/>
          <w:p>
            <w:pPr>
              <w:pStyle w:val="Compact"/>
            </w:pPr>
            <w:r>
              <w:t xml:space="preserve">Зарезервировано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10.128.1.0/24</w:t>
            </w:r>
          </w:p>
        </w:tc>
        <w:tc>
          <w:tcPr/>
          <w:p>
            <w:pPr>
              <w:pStyle w:val="Compact"/>
            </w:pPr>
            <w:r>
              <w:t xml:space="preserve">Управление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10.128.1.1</w:t>
            </w:r>
          </w:p>
        </w:tc>
        <w:tc>
          <w:tcPr/>
          <w:p>
            <w:pPr>
              <w:pStyle w:val="Compact"/>
            </w:pPr>
            <w:r>
              <w:t xml:space="preserve">Шлюз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10.128.1.2</w:t>
            </w:r>
          </w:p>
        </w:tc>
        <w:tc>
          <w:tcPr/>
          <w:p>
            <w:pPr>
              <w:pStyle w:val="Compact"/>
            </w:pPr>
            <w:r>
              <w:t xml:space="preserve">msk-donskaya-sw-1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10.128.1.3</w:t>
            </w:r>
          </w:p>
        </w:tc>
        <w:tc>
          <w:tcPr/>
          <w:p>
            <w:pPr>
              <w:pStyle w:val="Compact"/>
            </w:pPr>
            <w:r>
              <w:t xml:space="preserve">msk-donskaya-sw-2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10.128.1.4</w:t>
            </w:r>
          </w:p>
        </w:tc>
        <w:tc>
          <w:tcPr/>
          <w:p>
            <w:pPr>
              <w:pStyle w:val="Compact"/>
            </w:pPr>
            <w:r>
              <w:t xml:space="preserve">msk-donskaya-sw-3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10.128.1.5</w:t>
            </w:r>
          </w:p>
        </w:tc>
        <w:tc>
          <w:tcPr/>
          <w:p>
            <w:pPr>
              <w:pStyle w:val="Compact"/>
            </w:pPr>
            <w:r>
              <w:t xml:space="preserve">Msk-donskaya-sw-4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10.128.1.6</w:t>
            </w:r>
          </w:p>
        </w:tc>
        <w:tc>
          <w:tcPr/>
          <w:p>
            <w:pPr>
              <w:pStyle w:val="Compact"/>
            </w:pPr>
            <w:r>
              <w:t xml:space="preserve">msk-pavlovskaya-sw-1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10.128.1.7-10.128.1.254</w:t>
            </w:r>
          </w:p>
        </w:tc>
        <w:tc>
          <w:tcPr/>
          <w:p>
            <w:pPr>
              <w:pStyle w:val="Compact"/>
            </w:pPr>
            <w:r>
              <w:t xml:space="preserve">Зарезервировано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10.128.2.0/24</w:t>
            </w:r>
          </w:p>
        </w:tc>
        <w:tc>
          <w:tcPr/>
          <w:p>
            <w:pPr>
              <w:pStyle w:val="Compact"/>
            </w:pPr>
            <w:r>
              <w:t xml:space="preserve">Сеть Point-to-Point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10.128.2.1</w:t>
            </w:r>
          </w:p>
        </w:tc>
        <w:tc>
          <w:tcPr/>
          <w:p>
            <w:pPr>
              <w:pStyle w:val="Compact"/>
            </w:pPr>
            <w:r>
              <w:t xml:space="preserve">Шлюз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10.128.2.2-10.128.2.254</w:t>
            </w:r>
          </w:p>
        </w:tc>
        <w:tc>
          <w:tcPr/>
          <w:p>
            <w:pPr>
              <w:pStyle w:val="Compact"/>
            </w:pPr>
            <w:r>
              <w:t xml:space="preserve">Зарезервировано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10.128.3.0/24</w:t>
            </w:r>
          </w:p>
        </w:tc>
        <w:tc>
          <w:tcPr/>
          <w:p>
            <w:pPr>
              <w:pStyle w:val="Compact"/>
            </w:pPr>
            <w:r>
              <w:t xml:space="preserve">Дисплейные классы(DK)</w:t>
            </w:r>
          </w:p>
        </w:tc>
        <w:tc>
          <w:tcPr/>
          <w:p>
            <w:pPr>
              <w:pStyle w:val="Compact"/>
            </w:pPr>
            <w:r>
              <w:t xml:space="preserve">101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10.128.3.1</w:t>
            </w:r>
          </w:p>
        </w:tc>
        <w:tc>
          <w:tcPr/>
          <w:p>
            <w:pPr>
              <w:pStyle w:val="Compact"/>
            </w:pPr>
            <w:r>
              <w:t xml:space="preserve">Шлюз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10.128.3.2-10.128.3.254</w:t>
            </w:r>
          </w:p>
        </w:tc>
        <w:tc>
          <w:tcPr/>
          <w:p>
            <w:pPr>
              <w:pStyle w:val="Compact"/>
            </w:pPr>
            <w:r>
              <w:t xml:space="preserve">Пул для пользователей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10.128.4.0/24</w:t>
            </w:r>
          </w:p>
        </w:tc>
        <w:tc>
          <w:tcPr/>
          <w:p>
            <w:pPr>
              <w:pStyle w:val="Compact"/>
            </w:pPr>
            <w:r>
              <w:t xml:space="preserve">Кафедра (DEP)</w:t>
            </w:r>
          </w:p>
        </w:tc>
        <w:tc>
          <w:tcPr/>
          <w:p>
            <w:pPr>
              <w:pStyle w:val="Compact"/>
            </w:pPr>
            <w:r>
              <w:t xml:space="preserve">102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10.128.4.1</w:t>
            </w:r>
          </w:p>
        </w:tc>
        <w:tc>
          <w:tcPr/>
          <w:p>
            <w:pPr>
              <w:pStyle w:val="Compact"/>
            </w:pPr>
            <w:r>
              <w:t xml:space="preserve">Шлюз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10.128.4.2-10.128.4.254</w:t>
            </w:r>
          </w:p>
        </w:tc>
        <w:tc>
          <w:tcPr/>
          <w:p>
            <w:pPr>
              <w:pStyle w:val="Compact"/>
            </w:pPr>
            <w:r>
              <w:t xml:space="preserve">Пул для пользователей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10.128.5.0/24</w:t>
            </w:r>
          </w:p>
        </w:tc>
        <w:tc>
          <w:tcPr/>
          <w:p>
            <w:pPr>
              <w:pStyle w:val="Compact"/>
            </w:pPr>
            <w:r>
              <w:t xml:space="preserve">Администрация (ADM)</w:t>
            </w:r>
          </w:p>
        </w:tc>
        <w:tc>
          <w:tcPr/>
          <w:p>
            <w:pPr>
              <w:pStyle w:val="Compact"/>
            </w:pPr>
            <w:r>
              <w:t xml:space="preserve">103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10.128.5.1</w:t>
            </w:r>
          </w:p>
        </w:tc>
        <w:tc>
          <w:tcPr/>
          <w:p>
            <w:pPr>
              <w:pStyle w:val="Compact"/>
            </w:pPr>
            <w:r>
              <w:t xml:space="preserve">Шлюз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10.128.5.2-10.128.5.254</w:t>
            </w:r>
          </w:p>
        </w:tc>
        <w:tc>
          <w:tcPr/>
          <w:p>
            <w:pPr>
              <w:pStyle w:val="Compact"/>
            </w:pPr>
            <w:r>
              <w:t xml:space="preserve">Пул для пользователей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10.128.6.0/24</w:t>
            </w:r>
          </w:p>
        </w:tc>
        <w:tc>
          <w:tcPr/>
          <w:p>
            <w:pPr>
              <w:pStyle w:val="Compact"/>
            </w:pPr>
            <w:r>
              <w:t xml:space="preserve">Другие пользователи(OTHER)</w:t>
            </w:r>
          </w:p>
        </w:tc>
        <w:tc>
          <w:tcPr/>
          <w:p>
            <w:pPr>
              <w:pStyle w:val="Compact"/>
            </w:pPr>
            <w:r>
              <w:t xml:space="preserve">104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10.128.6.1</w:t>
            </w:r>
          </w:p>
        </w:tc>
        <w:tc>
          <w:tcPr/>
          <w:p>
            <w:pPr>
              <w:pStyle w:val="Compact"/>
            </w:pPr>
            <w:r>
              <w:t xml:space="preserve">Шлюз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10.128.6.2-10.128.6.254</w:t>
            </w:r>
          </w:p>
        </w:tc>
        <w:tc>
          <w:tcPr/>
          <w:p>
            <w:pPr>
              <w:pStyle w:val="Compact"/>
            </w:pPr>
            <w:r>
              <w:t xml:space="preserve">Пул для пользователей</w:t>
            </w: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t xml:space="preserve">Задаем IP-адрес шлюзу и самому серверу web: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02" w:name="fig-020"/>
          <w:p>
            <w:pPr>
              <w:pStyle w:val="Compact"/>
              <w:jc w:val="center"/>
            </w:pPr>
            <w:r>
              <w:drawing>
                <wp:inline>
                  <wp:extent cx="3733800" cy="1641944"/>
                  <wp:effectExtent b="0" l="0" r="0" t="0"/>
                  <wp:docPr descr="" title="" id="100" name="Picture"/>
                  <a:graphic>
                    <a:graphicData uri="http://schemas.openxmlformats.org/drawingml/2006/picture">
                      <pic:pic>
                        <pic:nvPicPr>
                          <pic:cNvPr descr="image/20.png" id="10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641944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21: Задание IP-адреса шлюзу</w:t>
            </w:r>
          </w:p>
          <w:bookmarkEnd w:id="102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03" w:name="fig-021"/>
          <w:p>
            <w:pPr>
              <w:pStyle w:val="Compact"/>
              <w:jc w:val="center"/>
            </w:pP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22: Задание IP-адреса</w:t>
            </w:r>
          </w:p>
          <w:bookmarkEnd w:id="103"/>
        </w:tc>
      </w:tr>
    </w:tbl>
    <w:p>
      <w:pPr>
        <w:pStyle w:val="BodyText"/>
      </w:pPr>
      <w:r>
        <w:t xml:space="preserve">По аналогии и с помощью таблицы IP-адресов задаем IP-адреса всем оконечным устройствам.</w:t>
      </w:r>
    </w:p>
    <w:p>
      <w:pPr>
        <w:pStyle w:val="BodyText"/>
      </w:pPr>
      <w:r>
        <w:t xml:space="preserve">Далее выполним проверку нашей настройке устройств и пропингуем dk-pavlovskaya-nvsakhno-1 с dk-donskaya-nvsakhno-1.</w:t>
      </w:r>
    </w:p>
    <w:p>
      <w:pPr>
        <w:pStyle w:val="BodyText"/>
      </w:pPr>
      <w:r>
        <w:t xml:space="preserve">Выполнив команду</w:t>
      </w:r>
      <w:r>
        <w:t xml:space="preserve"> </w:t>
      </w:r>
      <w:r>
        <w:rPr>
          <w:rStyle w:val="VerbatimChar"/>
        </w:rPr>
        <w:t xml:space="preserve">ipconfig</w:t>
      </w:r>
      <w:r>
        <w:t xml:space="preserve"> </w:t>
      </w:r>
      <w:r>
        <w:t xml:space="preserve">можем посмотреть заданные IP-адреса: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04" w:name="fig-022"/>
          <w:p>
            <w:pPr>
              <w:pStyle w:val="Compact"/>
              <w:jc w:val="center"/>
            </w:pP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23: ipconfig</w:t>
            </w:r>
          </w:p>
          <w:bookmarkEnd w:id="104"/>
        </w:tc>
      </w:tr>
    </w:tbl>
    <w:p>
      <w:pPr>
        <w:pStyle w:val="BodyText"/>
      </w:pPr>
      <w:r>
        <w:t xml:space="preserve">Выполним команду</w:t>
      </w:r>
      <w:r>
        <w:t xml:space="preserve"> </w:t>
      </w:r>
      <w:r>
        <w:rPr>
          <w:rStyle w:val="VerbatimChar"/>
        </w:rPr>
        <w:t xml:space="preserve">ping</w:t>
      </w:r>
      <w:r>
        <w:t xml:space="preserve">. Так как эти устройства находятся в одной сети, то пингование проходит успешно.</w:t>
      </w:r>
      <w:r>
        <w:t xml:space="preserve"> </w:t>
      </w:r>
      <w:r>
        <w:t xml:space="preserve">Но если мы попробуем с dk-donskaya-nvsakhno-1 пропинговать dk-pavlovskaya-nvsakhno-1, который находиться в другом VLAN, у нас ничего не получится.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05" w:name="fig-023"/>
          <w:p>
            <w:pPr>
              <w:pStyle w:val="Compact"/>
              <w:jc w:val="center"/>
            </w:pP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24: Пингование</w:t>
            </w:r>
          </w:p>
          <w:bookmarkEnd w:id="105"/>
        </w:tc>
      </w:tr>
    </w:tbl>
    <w:p>
      <w:pPr>
        <w:pStyle w:val="BodyText"/>
      </w:pPr>
      <w:r>
        <w:t xml:space="preserve">Используя режим симуляции в Packet Tracer, изучим процесс передвижения пакета ICMP по сети. Изучим содержимое передаваемого пакета и заголовки задействованных протоколов.</w:t>
      </w:r>
    </w:p>
    <w:p>
      <w:pPr>
        <w:pStyle w:val="BodyText"/>
      </w:pPr>
      <w:r>
        <w:t xml:space="preserve">Передача пакета между устройствами из одной сети проходит успешно.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06" w:name="fig-024"/>
          <w:p>
            <w:pPr>
              <w:pStyle w:val="Compact"/>
              <w:jc w:val="center"/>
            </w:pP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25: Режим симуляции</w:t>
            </w:r>
          </w:p>
          <w:bookmarkEnd w:id="106"/>
        </w:tc>
      </w:tr>
    </w:tbl>
    <w:p>
      <w:pPr>
        <w:pStyle w:val="BodyText"/>
      </w:pPr>
      <w:r>
        <w:t xml:space="preserve">Можем посмотреть информацию о пакете, его заголовки. Кадр физического уровня Ethernet, где указаны mac-адреса, кадр сетевого уровня IP, где указаны IP-адреса и ICMP кадр.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07" w:name="fig-025"/>
          <w:p>
            <w:pPr>
              <w:pStyle w:val="Compact"/>
              <w:jc w:val="center"/>
            </w:pP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26: Информация о PDU</w:t>
            </w:r>
          </w:p>
          <w:bookmarkEnd w:id="107"/>
        </w:tc>
      </w:tr>
    </w:tbl>
    <w:p>
      <w:pPr>
        <w:pStyle w:val="BodyText"/>
      </w:pPr>
      <w:r>
        <w:t xml:space="preserve">При передачи пакетов между устройствами из разных сетей происходит сбой: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08" w:name="fig-026"/>
          <w:p>
            <w:pPr>
              <w:pStyle w:val="Compact"/>
              <w:jc w:val="center"/>
            </w:pP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27: Режим симуляции</w:t>
            </w:r>
          </w:p>
          <w:bookmarkEnd w:id="108"/>
        </w:tc>
      </w:tr>
    </w:tbl>
    <w:bookmarkEnd w:id="109"/>
    <w:bookmarkStart w:id="110" w:name="результаты"/>
    <w:p>
      <w:pPr>
        <w:pStyle w:val="Heading1"/>
      </w:pPr>
      <w:r>
        <w:t xml:space="preserve">Результаты</w:t>
      </w:r>
    </w:p>
    <w:p>
      <w:pPr>
        <w:pStyle w:val="FirstParagraph"/>
      </w:pPr>
      <w:r>
        <w:t xml:space="preserve">В результате выполнения работы были настроены Trunk-порты на соответствующих интерфейсах</w:t>
      </w:r>
      <w:r>
        <w:t xml:space="preserve"> </w:t>
      </w:r>
      <w:r>
        <w:t xml:space="preserve">коммутаторов, создан список VLAN, настроен VTP-сервер и подключены VTP-клиенты. Порты</w:t>
      </w:r>
      <w:r>
        <w:t xml:space="preserve"> </w:t>
      </w:r>
      <w:r>
        <w:t xml:space="preserve">оконечных устройств были распределены по соответствующим VLAN согласно заданной таблице.</w:t>
      </w:r>
    </w:p>
    <w:p>
      <w:pPr>
        <w:pStyle w:val="BodyText"/>
      </w:pPr>
      <w:r>
        <w:t xml:space="preserve">Для устройств была выполнена IP-адресация в соответствии с сетью</w:t>
      </w:r>
      <w:r>
        <w:t xml:space="preserve"> </w:t>
      </w:r>
      <w:r>
        <w:rPr>
          <w:rStyle w:val="VerbatimChar"/>
        </w:rPr>
        <w:t xml:space="preserve">10.128.0.0/16</w:t>
      </w:r>
      <w:r>
        <w:t xml:space="preserve">.</w:t>
      </w:r>
      <w:r>
        <w:t xml:space="preserve"> </w:t>
      </w:r>
      <w:r>
        <w:t xml:space="preserve">Проверка с помощью</w:t>
      </w:r>
      <w:r>
        <w:t xml:space="preserve"> </w:t>
      </w:r>
      <w:r>
        <w:rPr>
          <w:rStyle w:val="VerbatimChar"/>
        </w:rPr>
        <w:t xml:space="preserve">ping</w:t>
      </w:r>
      <w:r>
        <w:t xml:space="preserve"> </w:t>
      </w:r>
      <w:r>
        <w:t xml:space="preserve">показала успешную передачу пакетов между устройствами, находящимися</w:t>
      </w:r>
      <w:r>
        <w:t xml:space="preserve"> </w:t>
      </w:r>
      <w:r>
        <w:t xml:space="preserve">в одном VLAN, и отсутствие связности между устройствами из разных VLAN.</w:t>
      </w:r>
    </w:p>
    <w:p>
      <w:pPr>
        <w:pStyle w:val="BodyText"/>
      </w:pPr>
      <w:r>
        <w:t xml:space="preserve">В режиме симуляции был рассмотрен процесс передачи ICMP-пакета и содержимое PDU, включая</w:t>
      </w:r>
      <w:r>
        <w:t xml:space="preserve"> </w:t>
      </w:r>
      <w:r>
        <w:t xml:space="preserve">кадры Ethernet, IP и ICMP.</w:t>
      </w:r>
    </w:p>
    <w:bookmarkEnd w:id="110"/>
    <w:bookmarkStart w:id="111" w:name="обсуждение-результатов"/>
    <w:p>
      <w:pPr>
        <w:pStyle w:val="Heading1"/>
      </w:pPr>
      <w:r>
        <w:t xml:space="preserve">Обсуждение результатов</w:t>
      </w:r>
    </w:p>
    <w:p>
      <w:pPr>
        <w:pStyle w:val="FirstParagraph"/>
      </w:pPr>
      <w:r>
        <w:t xml:space="preserve">Полученные результаты соответствуют поставленным задачам. Trunk-порты обеспечили передачу</w:t>
      </w:r>
      <w:r>
        <w:t xml:space="preserve"> </w:t>
      </w:r>
      <w:r>
        <w:t xml:space="preserve">трафика нескольких VLAN между коммутаторами, а VTP позволил распространить созданные VLAN</w:t>
      </w:r>
      <w:r>
        <w:t xml:space="preserve"> </w:t>
      </w:r>
      <w:r>
        <w:t xml:space="preserve">с сервера на клиентские коммутаторы. Назначение портов в VLAN и настройка IP-адресов позволили</w:t>
      </w:r>
      <w:r>
        <w:t xml:space="preserve"> </w:t>
      </w:r>
      <w:r>
        <w:t xml:space="preserve">проверить различия в доступности устройств, относящихся к одному и разным VLAN.</w:t>
      </w:r>
    </w:p>
    <w:p>
      <w:pPr>
        <w:pStyle w:val="BodyText"/>
      </w:pPr>
      <w:r>
        <w:t xml:space="preserve">При анализе PDU в режиме симуляции были рассмотрены MAC-адреса канального уровня,</w:t>
      </w:r>
      <w:r>
        <w:t xml:space="preserve"> </w:t>
      </w:r>
      <w:r>
        <w:t xml:space="preserve">IP-адреса сетевого уровня и ICMP-сообщения.</w:t>
      </w:r>
    </w:p>
    <w:bookmarkEnd w:id="111"/>
    <w:bookmarkStart w:id="112" w:name="заключение"/>
    <w:p>
      <w:pPr>
        <w:pStyle w:val="Heading1"/>
      </w:pPr>
      <w:r>
        <w:t xml:space="preserve">Заключение</w:t>
      </w:r>
    </w:p>
    <w:p>
      <w:pPr>
        <w:pStyle w:val="FirstParagraph"/>
      </w:pPr>
      <w:r>
        <w:t xml:space="preserve">{conclusion_text}</w:t>
      </w:r>
    </w:p>
    <w:bookmarkEnd w:id="112"/>
    <w:bookmarkStart w:id="113" w:name="контрольные-вопросы"/>
    <w:p>
      <w:pPr>
        <w:pStyle w:val="Heading1"/>
      </w:pPr>
      <w:r>
        <w:t xml:space="preserve">Контрольные вопросы</w:t>
      </w:r>
    </w:p>
    <w:p>
      <w:pPr>
        <w:pStyle w:val="FirstParagraph"/>
      </w:pPr>
      <w:r>
        <w:t xml:space="preserve">{questions}</w:t>
      </w:r>
    </w:p>
    <w:bookmarkEnd w:id="113"/>
    <w:bookmarkStart w:id="114" w:name="список-литературы-.unnumbered"/>
    <w:p>
      <w:pPr>
        <w:pStyle w:val="Heading1"/>
      </w:pPr>
      <w:r>
        <w:t xml:space="preserve">Список литературы {{.unnumbered}}</w:t>
      </w:r>
    </w:p>
    <w:p>
      <w:pPr>
        <w:pStyle w:val="FirstParagraph"/>
      </w:pPr>
      <w:r>
        <w:t xml:space="preserve">:::</w:t>
      </w:r>
      <w:r>
        <w:t xml:space="preserve"> </w:t>
      </w:r>
      <w:r>
        <w:t xml:space="preserve">:::</w:t>
      </w:r>
    </w:p>
    <w:bookmarkEnd w:id="114"/>
    <w:bookmarkStart w:id="115" w:name="что-выносится-в-приложения-.appendix"/>
    <w:p>
      <w:pPr>
        <w:pStyle w:val="Heading1"/>
      </w:pPr>
      <w:r>
        <w:t xml:space="preserve">Что выносится в приложения {{.appendix}}</w:t>
      </w:r>
    </w:p>
    <w:p>
      <w:pPr>
        <w:pStyle w:val="FirstParagraph"/>
      </w:pPr>
      <w:r>
        <w:t xml:space="preserve">В приложения могут быть вынесены дополнительные скриншоты конфигурации сетевых устройств,</w:t>
      </w:r>
      <w:r>
        <w:t xml:space="preserve"> </w:t>
      </w:r>
      <w:r>
        <w:t xml:space="preserve">полные таблицы адресации и дополнительные результаты проверки связности.</w:t>
      </w:r>
    </w:p>
    <w:bookmarkEnd w:id="11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23" Target="media/rId23.png" /><Relationship Type="http://schemas.openxmlformats.org/officeDocument/2006/relationships/image" Id="rId59" Target="media/rId59.png" /><Relationship Type="http://schemas.openxmlformats.org/officeDocument/2006/relationships/image" Id="rId63" Target="media/rId63.png" /><Relationship Type="http://schemas.openxmlformats.org/officeDocument/2006/relationships/image" Id="rId67" Target="media/rId67.png" /><Relationship Type="http://schemas.openxmlformats.org/officeDocument/2006/relationships/image" Id="rId71" Target="media/rId71.png" /><Relationship Type="http://schemas.openxmlformats.org/officeDocument/2006/relationships/image" Id="rId75" Target="media/rId75.png" /><Relationship Type="http://schemas.openxmlformats.org/officeDocument/2006/relationships/image" Id="rId79" Target="media/rId79.png" /><Relationship Type="http://schemas.openxmlformats.org/officeDocument/2006/relationships/image" Id="rId83" Target="media/rId83.png" /><Relationship Type="http://schemas.openxmlformats.org/officeDocument/2006/relationships/image" Id="rId87" Target="media/rId87.png" /><Relationship Type="http://schemas.openxmlformats.org/officeDocument/2006/relationships/image" Id="rId91" Target="media/rId91.png" /><Relationship Type="http://schemas.openxmlformats.org/officeDocument/2006/relationships/image" Id="rId95" Target="media/rId95.png" /><Relationship Type="http://schemas.openxmlformats.org/officeDocument/2006/relationships/image" Id="rId27" Target="media/rId27.png" /><Relationship Type="http://schemas.openxmlformats.org/officeDocument/2006/relationships/image" Id="rId99" Target="media/rId99.png" /><Relationship Type="http://schemas.openxmlformats.org/officeDocument/2006/relationships/image" Id="rId31" Target="media/rId31.png" /><Relationship Type="http://schemas.openxmlformats.org/officeDocument/2006/relationships/image" Id="rId35" Target="media/rId35.png" /><Relationship Type="http://schemas.openxmlformats.org/officeDocument/2006/relationships/image" Id="rId39" Target="media/rId39.png" /><Relationship Type="http://schemas.openxmlformats.org/officeDocument/2006/relationships/image" Id="rId43" Target="media/rId43.png" /><Relationship Type="http://schemas.openxmlformats.org/officeDocument/2006/relationships/image" Id="rId47" Target="media/rId47.png" /><Relationship Type="http://schemas.openxmlformats.org/officeDocument/2006/relationships/image" Id="rId51" Target="media/rId51.png" /><Relationship Type="http://schemas.openxmlformats.org/officeDocument/2006/relationships/image" Id="rId55" Target="media/rId55.png" /><Relationship Type="http://schemas.openxmlformats.org/officeDocument/2006/relationships/image" Id="rId14" Target="media/rId14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Лабораторная работа № 5</dc:title>
  <dc:creator>Сахно Никита НФИбд-02-23</dc:creator>
  <cp:keywords>VLAN, VTP, Trunk, Cisco Packet Tracer, ICMP, ARP, MAC-адрес</cp:keywords>
  <dcterms:created xsi:type="dcterms:W3CDTF">2026-10-08T18:36:29Z</dcterms:created>
  <dcterms:modified xsi:type="dcterms:W3CDTF">2026-10-08T18:36:29Z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bstract">
    <vt:lpwstr>В данном отчёте представлены результаты выполнения лабораторной работы по настройке VLAN на коммутаторах сети.Рассмотрены настройка Trunk-портов, конфигурация VTP-сервера и VTP-клиентов, назначение портов в соответствующие VLAN, настройка IP-адресов и проверка связности устройств внутри одного VLAN и между различными VLAN.Сделаны выводы по результатам выполнения лабораторной работы.</vt:lpwstr>
  </property>
  <property fmtid="{D5CDD505-2E9C-101B-9397-08002B2CF9AE}" pid="3" name="affiliations">
    <vt:lpwstr/>
  </property>
  <property fmtid="{D5CDD505-2E9C-101B-9397-08002B2CF9AE}" pid="4" name="authors">
    <vt:lpwstr/>
  </property>
  <property fmtid="{D5CDD505-2E9C-101B-9397-08002B2CF9AE}" pid="5" name="biblio-config">
    <vt:lpwstr>True</vt:lpwstr>
  </property>
  <property fmtid="{D5CDD505-2E9C-101B-9397-08002B2CF9AE}" pid="6" name="by-affiliation">
    <vt:lpwstr/>
  </property>
  <property fmtid="{D5CDD505-2E9C-101B-9397-08002B2CF9AE}" pid="7" name="by-author">
    <vt:lpwstr/>
  </property>
  <property fmtid="{D5CDD505-2E9C-101B-9397-08002B2CF9AE}" pid="8" name="header-includes">
    <vt:lpwstr/>
  </property>
  <property fmtid="{D5CDD505-2E9C-101B-9397-08002B2CF9AE}" pid="9" name="include-after">
    <vt:lpwstr/>
  </property>
  <property fmtid="{D5CDD505-2E9C-101B-9397-08002B2CF9AE}" pid="10" name="include-before">
    <vt:lpwstr/>
  </property>
  <property fmtid="{D5CDD505-2E9C-101B-9397-08002B2CF9AE}" pid="11" name="labels">
    <vt:lpwstr/>
  </property>
  <property fmtid="{D5CDD505-2E9C-101B-9397-08002B2CF9AE}" pid="12" name="license">
    <vt:lpwstr/>
  </property>
  <property fmtid="{D5CDD505-2E9C-101B-9397-08002B2CF9AE}" pid="13" name="subtitle">
    <vt:lpwstr>Конфигурирование VLAN</vt:lpwstr>
  </property>
  <property fmtid="{D5CDD505-2E9C-101B-9397-08002B2CF9AE}" pid="14" name="toc-title">
    <vt:lpwstr>Table of contents</vt:lpwstr>
  </property>
</Properties>
</file>