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0CB" w:rsidRDefault="004200CB" w:rsidP="004200CB">
      <w:pPr>
        <w:tabs>
          <w:tab w:val="left" w:pos="2694"/>
        </w:tabs>
        <w:spacing w:line="429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4200CB" w:rsidRDefault="004200CB" w:rsidP="004200CB">
      <w:pPr>
        <w:spacing w:line="429" w:lineRule="auto"/>
        <w:ind w:firstLine="560"/>
        <w:jc w:val="center"/>
      </w:pPr>
      <w:r>
        <w:t>Институт компьютерных наук и технологий</w:t>
      </w:r>
    </w:p>
    <w:p w:rsidR="004200CB" w:rsidRDefault="004200CB" w:rsidP="004200CB">
      <w:pPr>
        <w:spacing w:line="429" w:lineRule="auto"/>
        <w:ind w:firstLine="560"/>
        <w:jc w:val="center"/>
      </w:pPr>
      <w:r>
        <w:t>Кафедра компьютерных систем и программных технологий</w:t>
      </w:r>
    </w:p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>
      <w:pPr>
        <w:spacing w:line="429" w:lineRule="auto"/>
        <w:ind w:firstLine="560"/>
        <w:jc w:val="center"/>
      </w:pPr>
      <w:r>
        <w:t>Отчет по лабораторной работе №7</w:t>
      </w:r>
    </w:p>
    <w:p w:rsidR="004200CB" w:rsidRDefault="004200CB" w:rsidP="004200CB">
      <w:pPr>
        <w:spacing w:line="429" w:lineRule="auto"/>
        <w:ind w:firstLine="560"/>
        <w:jc w:val="center"/>
      </w:pPr>
      <w:r>
        <w:t>По дисциплине «Базы данных»</w:t>
      </w:r>
    </w:p>
    <w:p w:rsidR="004200CB" w:rsidRDefault="004200CB" w:rsidP="004200CB">
      <w:pPr>
        <w:spacing w:line="429" w:lineRule="auto"/>
        <w:ind w:firstLine="560"/>
        <w:jc w:val="center"/>
      </w:pPr>
      <w:r>
        <w:t>«</w:t>
      </w:r>
      <w:r>
        <w:t>Изучение работы транзакций</w:t>
      </w:r>
      <w:r>
        <w:t>»</w:t>
      </w:r>
    </w:p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>
      <w:pPr>
        <w:spacing w:line="429" w:lineRule="auto"/>
      </w:pPr>
      <w:r>
        <w:t>Работу выполнили студенты группы №43501/4</w:t>
      </w:r>
      <w:r>
        <w:tab/>
      </w:r>
      <w:r>
        <w:tab/>
        <w:t>Н.С. Шаляпин_________</w:t>
      </w:r>
    </w:p>
    <w:p w:rsidR="004200CB" w:rsidRDefault="004200CB" w:rsidP="004200CB">
      <w:r>
        <w:t>Работу принял преподаватель</w:t>
      </w:r>
      <w:r>
        <w:tab/>
      </w:r>
      <w:r>
        <w:tab/>
      </w:r>
      <w:r>
        <w:tab/>
        <w:t xml:space="preserve">            А.В. </w:t>
      </w:r>
      <w:proofErr w:type="spellStart"/>
      <w:r>
        <w:t>Мяснов</w:t>
      </w:r>
      <w:proofErr w:type="spellEnd"/>
      <w:r>
        <w:t>__________</w:t>
      </w:r>
    </w:p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/>
    <w:p w:rsidR="004200CB" w:rsidRDefault="004200CB" w:rsidP="004200CB">
      <w:pPr>
        <w:spacing w:line="429" w:lineRule="auto"/>
        <w:ind w:firstLine="540"/>
        <w:jc w:val="center"/>
      </w:pPr>
      <w:r>
        <w:t>Санкт-Петербург</w:t>
      </w:r>
    </w:p>
    <w:p w:rsidR="004200CB" w:rsidRDefault="004200CB" w:rsidP="004200CB">
      <w:pPr>
        <w:ind w:firstLine="540"/>
        <w:jc w:val="center"/>
      </w:pPr>
      <w:r>
        <w:t>2015</w:t>
      </w:r>
    </w:p>
    <w:p w:rsidR="00D74ECA" w:rsidRDefault="00D74ECA" w:rsidP="00D74ECA">
      <w:pPr>
        <w:pStyle w:val="10"/>
        <w:keepNext/>
        <w:keepLines/>
        <w:shd w:val="clear" w:color="auto" w:fill="auto"/>
        <w:spacing w:after="167" w:line="330" w:lineRule="exact"/>
      </w:pPr>
      <w:bookmarkStart w:id="0" w:name="bookmark1"/>
      <w:r>
        <w:lastRenderedPageBreak/>
        <w:t>1.</w:t>
      </w:r>
      <w:r>
        <w:t>Цель работы</w:t>
      </w:r>
      <w:bookmarkEnd w:id="0"/>
    </w:p>
    <w:p w:rsidR="00D74ECA" w:rsidRDefault="00D74ECA" w:rsidP="00D74ECA">
      <w:pPr>
        <w:pStyle w:val="20"/>
        <w:shd w:val="clear" w:color="auto" w:fill="auto"/>
        <w:spacing w:after="446"/>
        <w:ind w:left="20" w:right="20" w:firstLine="0"/>
        <w:jc w:val="both"/>
      </w:pPr>
      <w:r>
        <w:t>Познакомить студентов с механизмом транзакций, возможностями ручного управления транзакциям</w:t>
      </w:r>
      <w:r>
        <w:t>и, уровнями изоляции транзакций.</w:t>
      </w:r>
    </w:p>
    <w:p w:rsidR="00D74ECA" w:rsidRDefault="00D74ECA" w:rsidP="00D74ECA">
      <w:pPr>
        <w:pStyle w:val="10"/>
        <w:keepNext/>
        <w:keepLines/>
        <w:shd w:val="clear" w:color="auto" w:fill="auto"/>
        <w:tabs>
          <w:tab w:val="left" w:pos="577"/>
        </w:tabs>
        <w:spacing w:after="186" w:line="330" w:lineRule="exact"/>
      </w:pPr>
      <w:bookmarkStart w:id="1" w:name="bookmark2"/>
      <w:r>
        <w:t>2.</w:t>
      </w:r>
      <w:r>
        <w:t>Транзакции</w:t>
      </w:r>
      <w:bookmarkEnd w:id="1"/>
    </w:p>
    <w:p w:rsidR="00D74ECA" w:rsidRDefault="00D74ECA" w:rsidP="00D74ECA">
      <w:pPr>
        <w:pStyle w:val="20"/>
        <w:shd w:val="clear" w:color="auto" w:fill="auto"/>
        <w:spacing w:after="120"/>
        <w:ind w:left="20" w:right="20" w:firstLine="0"/>
        <w:jc w:val="both"/>
      </w:pPr>
      <w:r>
        <w:t>Транзакция (</w:t>
      </w:r>
      <w:proofErr w:type="spellStart"/>
      <w:proofErr w:type="gramStart"/>
      <w:r>
        <w:t>англ</w:t>
      </w:r>
      <w:proofErr w:type="spellEnd"/>
      <w:proofErr w:type="gramEnd"/>
      <w:r>
        <w:t xml:space="preserve">, </w:t>
      </w:r>
      <w:r>
        <w:rPr>
          <w:lang w:val="en-US"/>
        </w:rPr>
        <w:t>transaction</w:t>
      </w:r>
      <w:r w:rsidRPr="00D74ECA">
        <w:t xml:space="preserve">) </w:t>
      </w:r>
      <w:r>
        <w:t>— группа последовательных операций с базой данных, ко</w:t>
      </w:r>
      <w:r>
        <w:softHyphen/>
        <w:t xml:space="preserve">торая представляет собой логическую единицу работы с данными. Транзакция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 и тогда она не должна произвести никакого эффекта. Для транзакций существует два режима доступа к данным базы данных: </w:t>
      </w:r>
      <w:r>
        <w:rPr>
          <w:lang w:val="en-US"/>
        </w:rPr>
        <w:t>READ</w:t>
      </w:r>
      <w:r w:rsidRPr="00D74ECA">
        <w:t xml:space="preserve"> </w:t>
      </w:r>
      <w:r>
        <w:rPr>
          <w:lang w:val="en-US"/>
        </w:rPr>
        <w:t>WRITE</w:t>
      </w:r>
      <w:r w:rsidRPr="00D74ECA">
        <w:t xml:space="preserve"> </w:t>
      </w:r>
      <w:r>
        <w:t xml:space="preserve">и </w:t>
      </w:r>
      <w:r>
        <w:rPr>
          <w:lang w:val="en-US"/>
        </w:rPr>
        <w:t>READ</w:t>
      </w:r>
      <w:r w:rsidRPr="00D74ECA">
        <w:t xml:space="preserve"> </w:t>
      </w:r>
      <w:r>
        <w:rPr>
          <w:lang w:val="en-US"/>
        </w:rPr>
        <w:t>ONLY</w:t>
      </w:r>
      <w:r w:rsidRPr="00D74ECA">
        <w:t>,</w:t>
      </w:r>
    </w:p>
    <w:p w:rsidR="00D74ECA" w:rsidRDefault="00D74ECA" w:rsidP="00D74ECA">
      <w:pPr>
        <w:pStyle w:val="20"/>
        <w:numPr>
          <w:ilvl w:val="0"/>
          <w:numId w:val="4"/>
        </w:numPr>
        <w:shd w:val="clear" w:color="auto" w:fill="auto"/>
        <w:tabs>
          <w:tab w:val="left" w:pos="590"/>
        </w:tabs>
        <w:spacing w:after="198"/>
        <w:ind w:left="600" w:right="20"/>
        <w:jc w:val="both"/>
      </w:pPr>
      <w:r>
        <w:t xml:space="preserve">При режиме доступа </w:t>
      </w:r>
      <w:r>
        <w:rPr>
          <w:lang w:val="en-US"/>
        </w:rPr>
        <w:t>READ</w:t>
      </w:r>
      <w:r w:rsidRPr="00D74ECA">
        <w:t xml:space="preserve"> </w:t>
      </w:r>
      <w:r>
        <w:rPr>
          <w:lang w:val="en-US"/>
        </w:rPr>
        <w:t>WRITE</w:t>
      </w:r>
      <w:r w:rsidRPr="00D74ECA">
        <w:t xml:space="preserve"> </w:t>
      </w:r>
      <w:r>
        <w:t>операции в контексте данной транзакции могут быть как операциями чтения, так и операциями изменения данных. Это реж</w:t>
      </w:r>
      <w:r>
        <w:t>им по умолчанию.</w:t>
      </w:r>
    </w:p>
    <w:p w:rsidR="00D74ECA" w:rsidRDefault="00D74ECA" w:rsidP="00D74ECA">
      <w:pPr>
        <w:pStyle w:val="20"/>
        <w:numPr>
          <w:ilvl w:val="0"/>
          <w:numId w:val="4"/>
        </w:numPr>
        <w:shd w:val="clear" w:color="auto" w:fill="auto"/>
        <w:tabs>
          <w:tab w:val="left" w:pos="590"/>
        </w:tabs>
        <w:spacing w:after="198"/>
        <w:ind w:left="600" w:right="20"/>
        <w:jc w:val="both"/>
      </w:pPr>
      <w:r>
        <w:t xml:space="preserve">операции выборки данных </w:t>
      </w:r>
      <w:r w:rsidRPr="00D74ECA">
        <w:t xml:space="preserve">SELECT, </w:t>
      </w:r>
      <w:r>
        <w:t xml:space="preserve">Любая попытка изменения данных в контексте такой транзакции приведёт к исключениям базы данных. Однако это не относится к глобальным временным таблицам </w:t>
      </w:r>
      <w:r w:rsidRPr="00D74ECA">
        <w:t xml:space="preserve">(GTT), </w:t>
      </w:r>
      <w:r>
        <w:t xml:space="preserve">которые разрешено модифицировать в </w:t>
      </w:r>
      <w:r w:rsidRPr="00D74ECA">
        <w:t xml:space="preserve">READ ONLY </w:t>
      </w:r>
      <w:r>
        <w:t>транзакциях.</w:t>
      </w:r>
    </w:p>
    <w:p w:rsidR="00D74ECA" w:rsidRDefault="00D74ECA" w:rsidP="00D74ECA">
      <w:pPr>
        <w:pStyle w:val="20"/>
        <w:shd w:val="clear" w:color="auto" w:fill="auto"/>
        <w:spacing w:after="0"/>
        <w:ind w:left="20" w:right="20" w:firstLine="340"/>
        <w:jc w:val="both"/>
      </w:pPr>
      <w:r>
        <w:t>При работе с одной и той же базой данных нескольких клиентских приложений мо</w:t>
      </w:r>
      <w:r>
        <w:softHyphen/>
        <w:t>гут возникать блокировки. Блокировки могут возникать, когда одна транзакция вносит неподтверждённые изменения в строку таблицы или удаляет строку, а другая транзакция пытается изменять или удалять эту же строку. Такие блокировки называются конфликтом обновления. Блокировки также могут возникнуть и в других ситуациях при использова</w:t>
      </w:r>
      <w:r>
        <w:softHyphen/>
        <w:t>нии некоторых уровней изоляции транзакций.</w:t>
      </w:r>
    </w:p>
    <w:p w:rsidR="00D74ECA" w:rsidRDefault="00D74ECA" w:rsidP="00D74ECA">
      <w:pPr>
        <w:pStyle w:val="20"/>
        <w:shd w:val="clear" w:color="auto" w:fill="auto"/>
        <w:spacing w:after="0"/>
        <w:ind w:left="20" w:right="20" w:firstLine="340"/>
        <w:jc w:val="both"/>
      </w:pPr>
      <w:r>
        <w:t xml:space="preserve">Существуют два режима разрешения блокировок: </w:t>
      </w:r>
      <w:r>
        <w:rPr>
          <w:lang w:val="en-US"/>
        </w:rPr>
        <w:t>WAIT</w:t>
      </w:r>
      <w:r w:rsidRPr="00D74ECA">
        <w:t xml:space="preserve"> </w:t>
      </w:r>
      <w:r>
        <w:t xml:space="preserve">и </w:t>
      </w:r>
      <w:r>
        <w:rPr>
          <w:lang w:val="en-US"/>
        </w:rPr>
        <w:t>NO</w:t>
      </w:r>
      <w:r w:rsidRPr="00D74ECA">
        <w:t xml:space="preserve"> </w:t>
      </w:r>
      <w:r>
        <w:rPr>
          <w:lang w:val="en-US"/>
        </w:rPr>
        <w:t>WAIT</w:t>
      </w:r>
      <w:r>
        <w:t xml:space="preserve">. </w:t>
      </w:r>
      <w:r>
        <w:t xml:space="preserve">В режиме </w:t>
      </w:r>
      <w:r>
        <w:rPr>
          <w:lang w:val="en-US"/>
        </w:rPr>
        <w:t>WAIT</w:t>
      </w:r>
      <w:r w:rsidRPr="00D74ECA">
        <w:t xml:space="preserve"> </w:t>
      </w:r>
      <w:r>
        <w:t>(режим по умолчанию) при появлении конфликта с параллельными транзакциями, выполняющими конкурирующие обновления данных в той же базе дан</w:t>
      </w:r>
      <w:r>
        <w:softHyphen/>
        <w:t xml:space="preserve">ных, такая транзакция будет ожидать завершения конкурирующей транзакции путём её подтверждения </w:t>
      </w:r>
      <w:r w:rsidRPr="00D74ECA">
        <w:t>(</w:t>
      </w:r>
      <w:r>
        <w:rPr>
          <w:lang w:val="en-US"/>
        </w:rPr>
        <w:t>COMMIT</w:t>
      </w:r>
      <w:r w:rsidRPr="00D74ECA">
        <w:t xml:space="preserve">) </w:t>
      </w:r>
      <w:r>
        <w:t xml:space="preserve">или отката </w:t>
      </w:r>
      <w:r w:rsidRPr="00D74ECA">
        <w:t>(</w:t>
      </w:r>
      <w:r>
        <w:rPr>
          <w:lang w:val="en-US"/>
        </w:rPr>
        <w:t>ROLLBACK</w:t>
      </w:r>
      <w:r>
        <w:t>).</w:t>
      </w:r>
      <w:r w:rsidRPr="00D74ECA">
        <w:t xml:space="preserve"> </w:t>
      </w:r>
      <w:r>
        <w:t>Иными словами, клиентское при</w:t>
      </w:r>
      <w:r>
        <w:softHyphen/>
        <w:t>ложение будет переведено в режим ожидания до момента разрешения конфликта.</w:t>
      </w:r>
    </w:p>
    <w:p w:rsidR="00D74ECA" w:rsidRDefault="00D74ECA" w:rsidP="00D74ECA">
      <w:pPr>
        <w:pStyle w:val="20"/>
        <w:shd w:val="clear" w:color="auto" w:fill="auto"/>
        <w:spacing w:after="0"/>
        <w:ind w:left="20" w:right="20" w:firstLine="340"/>
        <w:jc w:val="both"/>
      </w:pPr>
      <w:r>
        <w:t xml:space="preserve">Если установлен режим разрешения блокировок </w:t>
      </w:r>
      <w:r>
        <w:rPr>
          <w:lang w:val="en-US"/>
        </w:rPr>
        <w:t>NO</w:t>
      </w:r>
      <w:r w:rsidRPr="00D74ECA">
        <w:t xml:space="preserve"> </w:t>
      </w:r>
      <w:r>
        <w:rPr>
          <w:lang w:val="en-US"/>
        </w:rPr>
        <w:t>WAIT</w:t>
      </w:r>
      <w:r w:rsidRPr="00D74ECA">
        <w:t xml:space="preserve">, </w:t>
      </w:r>
      <w:r>
        <w:t>то при появлении конфлик</w:t>
      </w:r>
      <w:r>
        <w:softHyphen/>
        <w:t>та блокировки данная транзакция немедленно вызовет исключение базы данных.</w:t>
      </w:r>
    </w:p>
    <w:p w:rsidR="00D74ECA" w:rsidRDefault="00D74ECA" w:rsidP="00D74ECA">
      <w:pPr>
        <w:pStyle w:val="20"/>
        <w:shd w:val="clear" w:color="auto" w:fill="auto"/>
        <w:spacing w:after="446"/>
        <w:ind w:left="20" w:right="20" w:firstLine="340"/>
        <w:jc w:val="both"/>
      </w:pPr>
      <w:r>
        <w:t>Уровень изолированности транзакций — значение, определяющее уровень, при кото</w:t>
      </w:r>
      <w:r>
        <w:softHyphen/>
        <w:t>ром в транзакции допускаются несогласованные данные, то есть степень изолированности одной транзакции от другой. Изменения, внесённые некоторым оператором, будут видны всем последующим операторам, запущенным в рамках этой же транзакции, независимо от её уровня изолированности. Изменения</w:t>
      </w:r>
      <w:r>
        <w:t>,</w:t>
      </w:r>
      <w:r>
        <w:t xml:space="preserve"> произведённые в рамках другой транзакции остаются невидимыми для текущей транзакции до тех </w:t>
      </w:r>
      <w:proofErr w:type="gramStart"/>
      <w:r>
        <w:t>пор</w:t>
      </w:r>
      <w:proofErr w:type="gramEnd"/>
      <w:r>
        <w:t xml:space="preserve"> пока они не подтверждены. Уровень изолированности, а иногда, другие атрибуты, определяет, как транзакции будут взаимодействовать с другой транзакцией, кото</w:t>
      </w:r>
      <w:r>
        <w:t>рая хочет подтвердить изменения.</w:t>
      </w:r>
    </w:p>
    <w:p w:rsidR="00D74ECA" w:rsidRDefault="00D74ECA" w:rsidP="00D74ECA">
      <w:pPr>
        <w:pStyle w:val="20"/>
        <w:shd w:val="clear" w:color="auto" w:fill="auto"/>
        <w:spacing w:after="446"/>
        <w:ind w:left="20" w:right="20" w:firstLine="340"/>
        <w:jc w:val="both"/>
      </w:pPr>
    </w:p>
    <w:p w:rsidR="00D74ECA" w:rsidRDefault="00D74ECA" w:rsidP="00D74ECA">
      <w:pPr>
        <w:pStyle w:val="20"/>
        <w:shd w:val="clear" w:color="auto" w:fill="auto"/>
        <w:spacing w:after="446"/>
        <w:ind w:left="20" w:right="20" w:firstLine="340"/>
        <w:jc w:val="both"/>
      </w:pPr>
    </w:p>
    <w:p w:rsidR="00D74ECA" w:rsidRDefault="00D74ECA" w:rsidP="00D74ECA">
      <w:pPr>
        <w:pStyle w:val="10"/>
        <w:keepNext/>
        <w:keepLines/>
        <w:shd w:val="clear" w:color="auto" w:fill="auto"/>
        <w:tabs>
          <w:tab w:val="left" w:pos="577"/>
        </w:tabs>
        <w:spacing w:after="250" w:line="330" w:lineRule="exact"/>
        <w:ind w:left="20"/>
      </w:pPr>
      <w:bookmarkStart w:id="2" w:name="bookmark4"/>
      <w:r>
        <w:lastRenderedPageBreak/>
        <w:t>3.</w:t>
      </w:r>
      <w:r>
        <w:t>Программа работы</w:t>
      </w:r>
      <w:bookmarkEnd w:id="2"/>
    </w:p>
    <w:p w:rsidR="00D74ECA" w:rsidRDefault="00D74ECA" w:rsidP="00D74ECA">
      <w:pPr>
        <w:pStyle w:val="a4"/>
        <w:numPr>
          <w:ilvl w:val="0"/>
          <w:numId w:val="5"/>
        </w:numPr>
      </w:pPr>
      <w:r>
        <w:t>Изучить основные принципы работы транзакций.</w:t>
      </w:r>
    </w:p>
    <w:p w:rsidR="00D74ECA" w:rsidRDefault="00D74ECA" w:rsidP="00D74ECA">
      <w:pPr>
        <w:pStyle w:val="a4"/>
        <w:numPr>
          <w:ilvl w:val="0"/>
          <w:numId w:val="5"/>
        </w:numPr>
      </w:pPr>
      <w:r>
        <w:t xml:space="preserve">Провести </w:t>
      </w:r>
      <w:proofErr w:type="gramStart"/>
      <w:r>
        <w:t>эксперименты</w:t>
      </w:r>
      <w:proofErr w:type="gramEnd"/>
      <w:r>
        <w:t xml:space="preserve"> но запуску, по</w:t>
      </w:r>
      <w:r>
        <w:t>дтверждению и откату транзакций.</w:t>
      </w:r>
    </w:p>
    <w:p w:rsidR="00D74ECA" w:rsidRDefault="00D74ECA" w:rsidP="00D74ECA">
      <w:pPr>
        <w:pStyle w:val="a4"/>
        <w:numPr>
          <w:ilvl w:val="0"/>
          <w:numId w:val="5"/>
        </w:numPr>
      </w:pPr>
      <w:r>
        <w:t xml:space="preserve">Разобраться с уровнями изоляции транзакций в </w:t>
      </w:r>
      <w:r w:rsidRPr="00D74ECA">
        <w:rPr>
          <w:lang w:val="en-US"/>
        </w:rPr>
        <w:t>Firebird</w:t>
      </w:r>
      <w:r>
        <w:t>.</w:t>
      </w:r>
    </w:p>
    <w:p w:rsidR="00D74ECA" w:rsidRDefault="00D74ECA" w:rsidP="00D74ECA">
      <w:pPr>
        <w:pStyle w:val="a4"/>
        <w:numPr>
          <w:ilvl w:val="0"/>
          <w:numId w:val="5"/>
        </w:numPr>
      </w:pPr>
      <w:r>
        <w:t>Спланировать и провести эксперименты, показывающие основные возможности тран</w:t>
      </w:r>
      <w:r>
        <w:softHyphen/>
        <w:t>закций с различным уровнем изоляции.</w:t>
      </w:r>
    </w:p>
    <w:p w:rsidR="00D74ECA" w:rsidRDefault="00D74ECA" w:rsidP="00D74ECA">
      <w:pPr>
        <w:pStyle w:val="a4"/>
        <w:numPr>
          <w:ilvl w:val="0"/>
          <w:numId w:val="5"/>
        </w:numPr>
      </w:pPr>
      <w:r>
        <w:t xml:space="preserve">Продемонстрировать результаты преподавателю, </w:t>
      </w:r>
      <w:r>
        <w:t>ответить на контрольные вопросы.</w:t>
      </w:r>
    </w:p>
    <w:p w:rsidR="00D74ECA" w:rsidRDefault="00D74ECA" w:rsidP="00D74ECA"/>
    <w:p w:rsidR="00D74ECA" w:rsidRDefault="00D74ECA" w:rsidP="00D74ECA"/>
    <w:p w:rsidR="00D74ECA" w:rsidRDefault="00D74ECA" w:rsidP="00D74ECA">
      <w:pPr>
        <w:pStyle w:val="10"/>
        <w:keepNext/>
        <w:keepLines/>
        <w:shd w:val="clear" w:color="auto" w:fill="auto"/>
        <w:spacing w:after="234" w:line="330" w:lineRule="exact"/>
        <w:jc w:val="left"/>
      </w:pPr>
      <w:bookmarkStart w:id="3" w:name="bookmark5"/>
      <w:r>
        <w:t>4.</w:t>
      </w:r>
      <w:r>
        <w:t>Ход работы</w:t>
      </w:r>
      <w:bookmarkEnd w:id="3"/>
    </w:p>
    <w:p w:rsidR="00D74ECA" w:rsidRDefault="00D74ECA" w:rsidP="00D74ECA">
      <w:pPr>
        <w:pStyle w:val="3"/>
        <w:numPr>
          <w:ilvl w:val="0"/>
          <w:numId w:val="6"/>
        </w:numPr>
        <w:shd w:val="clear" w:color="auto" w:fill="auto"/>
        <w:tabs>
          <w:tab w:val="left" w:pos="588"/>
        </w:tabs>
        <w:spacing w:after="253" w:line="210" w:lineRule="exact"/>
      </w:pPr>
      <w:r>
        <w:t>Были изучены осно</w:t>
      </w:r>
      <w:r>
        <w:t>вные принципы работы транзакций.</w:t>
      </w:r>
    </w:p>
    <w:p w:rsidR="00D74ECA" w:rsidRDefault="00D74ECA" w:rsidP="00D74ECA">
      <w:pPr>
        <w:pStyle w:val="3"/>
        <w:numPr>
          <w:ilvl w:val="0"/>
          <w:numId w:val="6"/>
        </w:numPr>
        <w:shd w:val="clear" w:color="auto" w:fill="auto"/>
        <w:tabs>
          <w:tab w:val="left" w:pos="598"/>
        </w:tabs>
        <w:spacing w:after="366" w:line="210" w:lineRule="exact"/>
      </w:pPr>
      <w:r>
        <w:t xml:space="preserve">Были проведены </w:t>
      </w:r>
      <w:proofErr w:type="gramStart"/>
      <w:r>
        <w:t>эксперименты</w:t>
      </w:r>
      <w:proofErr w:type="gramEnd"/>
      <w:r>
        <w:t xml:space="preserve"> но запуску, подтверждению и откату транзакций:</w:t>
      </w:r>
    </w:p>
    <w:p w:rsidR="000811AD" w:rsidRDefault="00637CD4">
      <w:r>
        <w:rPr>
          <w:noProof/>
        </w:rPr>
        <w:drawing>
          <wp:inline distT="0" distB="0" distL="0" distR="0">
            <wp:extent cx="5934075" cy="4133850"/>
            <wp:effectExtent l="0" t="0" r="9525" b="0"/>
            <wp:docPr id="1" name="Рисунок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C41" w:rsidRDefault="00A90C41" w:rsidP="00A90C41">
      <w:pPr>
        <w:pStyle w:val="3"/>
        <w:shd w:val="clear" w:color="auto" w:fill="auto"/>
        <w:spacing w:after="503" w:line="210" w:lineRule="exact"/>
        <w:ind w:left="1740" w:firstLine="0"/>
      </w:pPr>
      <w:r>
        <w:t>Рис.</w:t>
      </w:r>
      <w:r>
        <w:t xml:space="preserve"> 1: Опыты с подтверждением и запуском транзакций</w:t>
      </w:r>
      <w:r>
        <w:t>.</w:t>
      </w:r>
    </w:p>
    <w:p w:rsidR="00A90C41" w:rsidRDefault="00A90C41" w:rsidP="00A90C41">
      <w:pPr>
        <w:pStyle w:val="3"/>
        <w:numPr>
          <w:ilvl w:val="0"/>
          <w:numId w:val="6"/>
        </w:numPr>
        <w:shd w:val="clear" w:color="auto" w:fill="auto"/>
        <w:spacing w:after="503" w:line="210" w:lineRule="exact"/>
      </w:pPr>
      <w:r>
        <w:t xml:space="preserve">Были изучены уровни изоляции транзакций в </w:t>
      </w:r>
      <w:r>
        <w:rPr>
          <w:lang w:val="en-US"/>
        </w:rPr>
        <w:t>Firebird</w:t>
      </w:r>
      <w:r>
        <w:t>.</w:t>
      </w:r>
    </w:p>
    <w:p w:rsidR="00A90C41" w:rsidRDefault="00A90C41" w:rsidP="00A90C41">
      <w:pPr>
        <w:pStyle w:val="3"/>
        <w:numPr>
          <w:ilvl w:val="0"/>
          <w:numId w:val="6"/>
        </w:numPr>
        <w:shd w:val="clear" w:color="auto" w:fill="auto"/>
        <w:tabs>
          <w:tab w:val="left" w:pos="598"/>
        </w:tabs>
        <w:spacing w:after="76" w:line="210" w:lineRule="exact"/>
      </w:pPr>
      <w:r>
        <w:t>Были проведены эксперименты с различными уровнями изоляции транзакций.</w:t>
      </w:r>
    </w:p>
    <w:p w:rsidR="00A90C41" w:rsidRDefault="00A90C41" w:rsidP="00BC42E0"/>
    <w:p w:rsidR="00A90C41" w:rsidRDefault="00A90C41" w:rsidP="00BC42E0">
      <w:pPr>
        <w:rPr>
          <w:rStyle w:val="11"/>
        </w:rPr>
      </w:pPr>
      <w:r>
        <w:lastRenderedPageBreak/>
        <w:t xml:space="preserve">Опыты с уровнем изоляции </w:t>
      </w:r>
      <w:r>
        <w:rPr>
          <w:lang w:val="en-US"/>
        </w:rPr>
        <w:t>snapshot</w:t>
      </w:r>
      <w:r w:rsidRPr="00A90C41">
        <w:t xml:space="preserve">: </w:t>
      </w:r>
      <w:r>
        <w:t>позволяет видеть только те изменения, фикса</w:t>
      </w:r>
      <w:r>
        <w:softHyphen/>
        <w:t>ция которых произошла не позднее момента старта этой транзакции. Любые подтвер</w:t>
      </w:r>
      <w:r>
        <w:softHyphen/>
        <w:t xml:space="preserve">ждённые изменения, сделанные другими конкурирующими транзакциями, не будут видны в такой транзакции в процессе ее активности без её перезапуска (рисунок </w:t>
      </w:r>
      <w:r w:rsidR="00CD3236">
        <w:rPr>
          <w:rStyle w:val="11"/>
        </w:rPr>
        <w:t>2).</w:t>
      </w:r>
    </w:p>
    <w:p w:rsidR="00A90C41" w:rsidRDefault="00A90C41" w:rsidP="00BC42E0">
      <w:pPr>
        <w:rPr>
          <w:rStyle w:val="11"/>
        </w:rPr>
      </w:pPr>
    </w:p>
    <w:p w:rsidR="00A90C41" w:rsidRDefault="006041CB" w:rsidP="009B22B1">
      <w:pPr>
        <w:jc w:val="center"/>
      </w:pPr>
      <w:r>
        <w:rPr>
          <w:noProof/>
          <w:shd w:val="clear" w:color="auto" w:fill="FFFFFF"/>
        </w:rPr>
        <w:drawing>
          <wp:inline distT="0" distB="0" distL="0" distR="0" wp14:anchorId="05055BB6" wp14:editId="399BF5C9">
            <wp:extent cx="4743450" cy="1291533"/>
            <wp:effectExtent l="0" t="0" r="0" b="4445"/>
            <wp:docPr id="2" name="Рисунок 2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9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2E0" w:rsidRDefault="00C06A22" w:rsidP="00BC42E0">
      <w:bookmarkStart w:id="4" w:name="bookmark6"/>
      <w:r>
        <w:t>Рис.</w:t>
      </w:r>
      <w:r w:rsidR="00BC42E0">
        <w:t xml:space="preserve"> 2: Два клиента: один выполнил вставку в таблицу, второй при этом не видит произ</w:t>
      </w:r>
      <w:r w:rsidR="00BC42E0">
        <w:softHyphen/>
        <w:t>веденных изменени</w:t>
      </w:r>
      <w:bookmarkEnd w:id="4"/>
      <w:r w:rsidR="00BC42E0">
        <w:t>й</w:t>
      </w:r>
      <w:r w:rsidR="00F14008">
        <w:t>.</w:t>
      </w:r>
    </w:p>
    <w:p w:rsidR="00BC42E0" w:rsidRDefault="00BC42E0" w:rsidP="00BC42E0"/>
    <w:p w:rsidR="00BC42E0" w:rsidRDefault="00BC42E0" w:rsidP="00BC42E0">
      <w:r w:rsidRPr="00BC42E0">
        <w:t xml:space="preserve">Опыты с уровнем изоляции </w:t>
      </w:r>
      <w:proofErr w:type="spellStart"/>
      <w:r w:rsidRPr="00BC42E0">
        <w:t>snapshot</w:t>
      </w:r>
      <w:proofErr w:type="spellEnd"/>
      <w:r w:rsidRPr="00BC42E0">
        <w:t xml:space="preserve"> </w:t>
      </w:r>
      <w:proofErr w:type="spellStart"/>
      <w:r w:rsidRPr="00BC42E0">
        <w:t>table</w:t>
      </w:r>
      <w:proofErr w:type="spellEnd"/>
      <w:r w:rsidRPr="00BC42E0">
        <w:t xml:space="preserve"> </w:t>
      </w:r>
      <w:proofErr w:type="spellStart"/>
      <w:r w:rsidRPr="00BC42E0">
        <w:t>stability</w:t>
      </w:r>
      <w:proofErr w:type="spellEnd"/>
      <w:r>
        <w:t>: позволяет видеть только те из</w:t>
      </w:r>
      <w:r w:rsidRPr="00BC42E0">
        <w:t>менения, фиксация которых произошла не позднее момента старта этой транзакции. При этом после старта такой транзакции в друг</w:t>
      </w:r>
      <w:r>
        <w:t>их клиентских транзакциях невоз</w:t>
      </w:r>
      <w:r w:rsidRPr="00BC42E0">
        <w:t xml:space="preserve">можно выполнение </w:t>
      </w:r>
      <w:proofErr w:type="gramStart"/>
      <w:r w:rsidRPr="00BC42E0">
        <w:t>изменений</w:t>
      </w:r>
      <w:proofErr w:type="gramEnd"/>
      <w:r w:rsidRPr="00BC42E0">
        <w:t xml:space="preserve"> ни в </w:t>
      </w:r>
      <w:proofErr w:type="gramStart"/>
      <w:r w:rsidRPr="00BC42E0">
        <w:t>каких</w:t>
      </w:r>
      <w:proofErr w:type="gramEnd"/>
      <w:r w:rsidRPr="00BC42E0">
        <w:t xml:space="preserve"> таблицах этой базы данных, уже каким- либо образом измененных п</w:t>
      </w:r>
      <w:r>
        <w:t>ервой транзакцией (рисунки 3-5).</w:t>
      </w:r>
    </w:p>
    <w:p w:rsidR="00BC42E0" w:rsidRDefault="00BC42E0" w:rsidP="00BC42E0"/>
    <w:p w:rsidR="00BC42E0" w:rsidRDefault="00BC42E0" w:rsidP="009B22B1">
      <w:pPr>
        <w:jc w:val="center"/>
      </w:pPr>
      <w:r>
        <w:rPr>
          <w:noProof/>
        </w:rPr>
        <w:drawing>
          <wp:inline distT="0" distB="0" distL="0" distR="0">
            <wp:extent cx="5391150" cy="1045556"/>
            <wp:effectExtent l="0" t="0" r="0" b="2540"/>
            <wp:docPr id="3" name="Рисунок 3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4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A22" w:rsidRDefault="00C06A22" w:rsidP="009B22B1">
      <w:pPr>
        <w:jc w:val="center"/>
      </w:pPr>
    </w:p>
    <w:p w:rsidR="00C06A22" w:rsidRDefault="00C06A22" w:rsidP="00C06A22">
      <w:pPr>
        <w:pStyle w:val="3"/>
        <w:shd w:val="clear" w:color="auto" w:fill="auto"/>
        <w:spacing w:after="182" w:line="288" w:lineRule="exact"/>
        <w:ind w:left="20" w:right="20" w:firstLine="0"/>
        <w:jc w:val="both"/>
      </w:pPr>
      <w:bookmarkStart w:id="5" w:name="bookmark7"/>
      <w:r>
        <w:t>Рис. 3: Два клиента: один выполни</w:t>
      </w:r>
      <w:r>
        <w:t xml:space="preserve"> вставку в таблицу, второй при </w:t>
      </w:r>
      <w:proofErr w:type="gramStart"/>
      <w:r>
        <w:t>этом</w:t>
      </w:r>
      <w:proofErr w:type="gramEnd"/>
      <w:r>
        <w:t xml:space="preserve"> но может завер</w:t>
      </w:r>
      <w:r>
        <w:softHyphen/>
        <w:t>шить операцию вставки</w:t>
      </w:r>
      <w:bookmarkEnd w:id="5"/>
      <w:r w:rsidR="00F14008">
        <w:t>.</w:t>
      </w:r>
    </w:p>
    <w:p w:rsidR="00C06A22" w:rsidRDefault="00F14008" w:rsidP="009B22B1">
      <w:pPr>
        <w:jc w:val="center"/>
      </w:pPr>
      <w:r>
        <w:rPr>
          <w:noProof/>
        </w:rPr>
        <w:drawing>
          <wp:inline distT="0" distB="0" distL="0" distR="0">
            <wp:extent cx="5457825" cy="1131198"/>
            <wp:effectExtent l="0" t="0" r="0" b="0"/>
            <wp:docPr id="4" name="Рисунок 4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13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008" w:rsidRDefault="00F14008" w:rsidP="009B22B1">
      <w:pPr>
        <w:jc w:val="center"/>
      </w:pPr>
    </w:p>
    <w:p w:rsidR="00F14008" w:rsidRDefault="00F14008" w:rsidP="00F14008">
      <w:pPr>
        <w:pStyle w:val="3"/>
        <w:shd w:val="clear" w:color="auto" w:fill="auto"/>
        <w:spacing w:before="183" w:after="182" w:line="288" w:lineRule="exact"/>
        <w:ind w:left="20" w:right="20" w:firstLine="0"/>
        <w:jc w:val="both"/>
      </w:pPr>
      <w:r>
        <w:t>Рис.</w:t>
      </w:r>
      <w:r>
        <w:t xml:space="preserve"> 4: Два клиента: после того, как первый клиент зафиксировал изменения, второй смог выполнить операцию вставки</w:t>
      </w:r>
      <w:r>
        <w:t>.</w:t>
      </w:r>
    </w:p>
    <w:p w:rsidR="00F14008" w:rsidRDefault="00F14008" w:rsidP="00F14008"/>
    <w:p w:rsidR="00177D7D" w:rsidRDefault="00177D7D" w:rsidP="00F14008"/>
    <w:p w:rsidR="00177D7D" w:rsidRDefault="00177D7D" w:rsidP="00F14008"/>
    <w:p w:rsidR="00177D7D" w:rsidRDefault="00177D7D" w:rsidP="00F14008"/>
    <w:p w:rsidR="00B3263F" w:rsidRDefault="00B3263F" w:rsidP="00B3263F">
      <w:pPr>
        <w:jc w:val="center"/>
      </w:pPr>
      <w:r>
        <w:rPr>
          <w:noProof/>
        </w:rPr>
        <w:lastRenderedPageBreak/>
        <w:drawing>
          <wp:inline distT="0" distB="0" distL="0" distR="0">
            <wp:extent cx="5372100" cy="1568556"/>
            <wp:effectExtent l="0" t="0" r="0" b="0"/>
            <wp:docPr id="5" name="Рисунок 5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56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3F" w:rsidRDefault="00B3263F" w:rsidP="00B3263F">
      <w:pPr>
        <w:jc w:val="center"/>
      </w:pPr>
    </w:p>
    <w:p w:rsidR="00177D7D" w:rsidRDefault="00177D7D" w:rsidP="00177D7D">
      <w:pPr>
        <w:pStyle w:val="3"/>
        <w:shd w:val="clear" w:color="auto" w:fill="auto"/>
        <w:spacing w:before="174" w:after="364" w:line="293" w:lineRule="exact"/>
        <w:ind w:left="20" w:right="20" w:firstLine="0"/>
        <w:jc w:val="both"/>
      </w:pPr>
      <w:bookmarkStart w:id="6" w:name="bookmark8"/>
      <w:r>
        <w:t>Рис.</w:t>
      </w:r>
      <w:r>
        <w:t xml:space="preserve"> 5: Два клиента: изменения, произведенные в других транзакциях видны только после того, как изменения были зафиксированы</w:t>
      </w:r>
      <w:bookmarkEnd w:id="6"/>
      <w:r>
        <w:t>.</w:t>
      </w:r>
    </w:p>
    <w:p w:rsidR="00B3263F" w:rsidRDefault="00B3263F" w:rsidP="00C91225"/>
    <w:p w:rsidR="00C91225" w:rsidRDefault="00C91225" w:rsidP="00C91225">
      <w:r>
        <w:t xml:space="preserve">Опыты с уровнем изоляции </w:t>
      </w:r>
      <w:r>
        <w:rPr>
          <w:lang w:val="en-US"/>
        </w:rPr>
        <w:t>read</w:t>
      </w:r>
      <w:r w:rsidRPr="00A90C41">
        <w:t xml:space="preserve"> </w:t>
      </w:r>
      <w:r>
        <w:rPr>
          <w:lang w:val="en-US"/>
        </w:rPr>
        <w:t>committed</w:t>
      </w:r>
      <w:r w:rsidRPr="00A90C41">
        <w:t xml:space="preserve">: </w:t>
      </w:r>
      <w:r>
        <w:t>позволяет в транзакции без её переза</w:t>
      </w:r>
      <w:r>
        <w:softHyphen/>
        <w:t>пуска видеть все подтверждённые изменения данных базы данных, выполненные в</w:t>
      </w:r>
      <w:r>
        <w:t xml:space="preserve"> </w:t>
      </w:r>
      <w:r>
        <w:t>других параллельных транзакция</w:t>
      </w:r>
      <w:r>
        <w:t>х. Неподтверждённые изменения не</w:t>
      </w:r>
      <w:r>
        <w:t xml:space="preserve"> видны в тран</w:t>
      </w:r>
      <w:r>
        <w:softHyphen/>
        <w:t>закции и этого уровня изоляции.</w:t>
      </w:r>
    </w:p>
    <w:p w:rsidR="00C91225" w:rsidRDefault="00C91225" w:rsidP="00C91225">
      <w:pPr>
        <w:rPr>
          <w:rStyle w:val="21"/>
        </w:rPr>
      </w:pPr>
      <w:r>
        <w:t xml:space="preserve">С опцией </w:t>
      </w:r>
      <w:r>
        <w:rPr>
          <w:lang w:val="en-US"/>
        </w:rPr>
        <w:t>record</w:t>
      </w:r>
      <w:r w:rsidRPr="00C91225">
        <w:t>_</w:t>
      </w:r>
      <w:r>
        <w:rPr>
          <w:lang w:val="en-US"/>
        </w:rPr>
        <w:t>version</w:t>
      </w:r>
      <w:r w:rsidRPr="00C91225">
        <w:t xml:space="preserve">: </w:t>
      </w:r>
      <w:r>
        <w:t>транзакция всегда читает последнюю подтверждённую версию записей таблиц, независимо от того, с</w:t>
      </w:r>
      <w:r>
        <w:t>уществуют ли изменённые и ещё не</w:t>
      </w:r>
      <w:r>
        <w:t xml:space="preserve"> подтверждённые версии этих записей. В этом случае режим разрешения блокировок </w:t>
      </w:r>
      <w:r w:rsidRPr="00C91225">
        <w:t>(</w:t>
      </w:r>
      <w:r>
        <w:rPr>
          <w:lang w:val="en-US"/>
        </w:rPr>
        <w:t>WAIT</w:t>
      </w:r>
      <w:r w:rsidRPr="00C91225">
        <w:t xml:space="preserve"> </w:t>
      </w:r>
      <w:r>
        <w:t xml:space="preserve">или </w:t>
      </w:r>
      <w:r>
        <w:rPr>
          <w:lang w:val="en-US"/>
        </w:rPr>
        <w:t>XO</w:t>
      </w:r>
      <w:r w:rsidRPr="00C91225">
        <w:t xml:space="preserve"> </w:t>
      </w:r>
      <w:r>
        <w:rPr>
          <w:lang w:val="en-US"/>
        </w:rPr>
        <w:t>WAIT</w:t>
      </w:r>
      <w:r w:rsidRPr="00C91225">
        <w:t xml:space="preserve">) </w:t>
      </w:r>
      <w:r>
        <w:t xml:space="preserve">никак </w:t>
      </w:r>
      <w:proofErr w:type="gramStart"/>
      <w:r>
        <w:t>по влияет</w:t>
      </w:r>
      <w:proofErr w:type="gramEnd"/>
      <w:r>
        <w:t xml:space="preserve"> па поведение транзакции при её старте (рисунок </w:t>
      </w:r>
      <w:r>
        <w:rPr>
          <w:rStyle w:val="21"/>
        </w:rPr>
        <w:t>6).</w:t>
      </w:r>
    </w:p>
    <w:p w:rsidR="00C91225" w:rsidRDefault="00C91225" w:rsidP="00C91225">
      <w:pPr>
        <w:rPr>
          <w:rStyle w:val="21"/>
        </w:rPr>
      </w:pPr>
    </w:p>
    <w:p w:rsidR="00C91225" w:rsidRDefault="00254391" w:rsidP="004C556E">
      <w:pPr>
        <w:jc w:val="center"/>
      </w:pPr>
      <w:r>
        <w:rPr>
          <w:rFonts w:ascii="Century Schoolbook" w:eastAsia="Century Schoolbook" w:hAnsi="Century Schoolbook" w:cs="Century Schoolbook"/>
          <w:noProof/>
          <w:sz w:val="21"/>
          <w:szCs w:val="21"/>
        </w:rPr>
        <w:drawing>
          <wp:inline distT="0" distB="0" distL="0" distR="0">
            <wp:extent cx="4869588" cy="2257425"/>
            <wp:effectExtent l="0" t="0" r="7620" b="0"/>
            <wp:docPr id="6" name="Рисунок 6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588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91" w:rsidRDefault="00254391" w:rsidP="00C91225"/>
    <w:p w:rsidR="00254391" w:rsidRDefault="00254391" w:rsidP="00254391">
      <w:pPr>
        <w:pStyle w:val="3"/>
        <w:shd w:val="clear" w:color="auto" w:fill="auto"/>
        <w:spacing w:before="179" w:after="244" w:line="293" w:lineRule="exact"/>
        <w:ind w:right="20" w:firstLine="0"/>
        <w:jc w:val="both"/>
      </w:pPr>
      <w:bookmarkStart w:id="7" w:name="bookmark9"/>
      <w:r>
        <w:t>Рис, 6: Два клиента: один выполнил вставку в таблицу, в</w:t>
      </w:r>
      <w:r>
        <w:t xml:space="preserve">торой видит ее сразу после </w:t>
      </w:r>
      <w:proofErr w:type="spellStart"/>
      <w:r>
        <w:t>ком</w:t>
      </w:r>
      <w:r>
        <w:t>мита</w:t>
      </w:r>
      <w:bookmarkEnd w:id="7"/>
      <w:proofErr w:type="spellEnd"/>
      <w:r>
        <w:t>.</w:t>
      </w:r>
    </w:p>
    <w:p w:rsidR="00574A1B" w:rsidRDefault="00574A1B" w:rsidP="00574A1B">
      <w:pPr>
        <w:rPr>
          <w:lang w:val="en-US"/>
        </w:rPr>
      </w:pPr>
      <w:r>
        <w:t>С опцией</w:t>
      </w:r>
      <w:r w:rsidRPr="00574A1B">
        <w:rPr>
          <w:b/>
          <w:bCs/>
        </w:rPr>
        <w:t xml:space="preserve"> no record_version wait:</w:t>
      </w:r>
      <w:r w:rsidRPr="00574A1B">
        <w:t xml:space="preserve"> </w:t>
      </w:r>
      <w:r>
        <w:t xml:space="preserve">транзакция всегда читает </w:t>
      </w:r>
      <w:r>
        <w:t>последнюю</w:t>
      </w:r>
      <w:r>
        <w:t xml:space="preserve"> подтвер</w:t>
      </w:r>
      <w:r>
        <w:softHyphen/>
        <w:t>ждённую версию записей таблиц, независимо от того, существуют ли изменённые и ещё не под</w:t>
      </w:r>
      <w:r>
        <w:t>тверждённые версии этих записей</w:t>
      </w:r>
      <w:r w:rsidRPr="00574A1B">
        <w:t>.</w:t>
      </w:r>
      <w:r>
        <w:t xml:space="preserve"> </w:t>
      </w:r>
      <w:proofErr w:type="gramStart"/>
      <w:r>
        <w:t xml:space="preserve">В этом случае режим разрешения блокировок </w:t>
      </w:r>
      <w:r w:rsidRPr="00574A1B">
        <w:t>(WAIT</w:t>
      </w:r>
      <w:proofErr w:type="gramEnd"/>
      <w:r w:rsidRPr="00574A1B">
        <w:t xml:space="preserve"> </w:t>
      </w:r>
      <w:r>
        <w:t xml:space="preserve">или </w:t>
      </w:r>
      <w:r w:rsidRPr="00574A1B">
        <w:t>N</w:t>
      </w:r>
      <w:r w:rsidRPr="00574A1B">
        <w:t xml:space="preserve">O WAIT) </w:t>
      </w:r>
      <w:r>
        <w:t xml:space="preserve">никак не влияет на поведение транзакции при её старте (рисунки </w:t>
      </w:r>
      <w:r w:rsidRPr="00574A1B">
        <w:t>7,8).</w:t>
      </w:r>
    </w:p>
    <w:p w:rsidR="004C556E" w:rsidRDefault="004C556E" w:rsidP="00574A1B">
      <w:pPr>
        <w:rPr>
          <w:lang w:val="en-US"/>
        </w:rPr>
      </w:pPr>
    </w:p>
    <w:p w:rsidR="004C556E" w:rsidRDefault="004C556E" w:rsidP="00574A1B">
      <w:pPr>
        <w:rPr>
          <w:lang w:val="en-US"/>
        </w:rPr>
      </w:pPr>
    </w:p>
    <w:p w:rsidR="004C556E" w:rsidRDefault="004C556E" w:rsidP="00574A1B">
      <w:pPr>
        <w:rPr>
          <w:lang w:val="en-US"/>
        </w:rPr>
      </w:pPr>
    </w:p>
    <w:p w:rsidR="004C556E" w:rsidRDefault="004C556E" w:rsidP="00574A1B">
      <w:pPr>
        <w:rPr>
          <w:lang w:val="en-US"/>
        </w:rPr>
      </w:pPr>
      <w:r>
        <w:rPr>
          <w:noProof/>
        </w:rPr>
        <w:drawing>
          <wp:inline distT="0" distB="0" distL="0" distR="0">
            <wp:extent cx="5772150" cy="531290"/>
            <wp:effectExtent l="0" t="0" r="0" b="2540"/>
            <wp:docPr id="7" name="Рисунок 7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56E" w:rsidRDefault="004C556E" w:rsidP="00574A1B">
      <w:pPr>
        <w:rPr>
          <w:lang w:val="en-US"/>
        </w:rPr>
      </w:pPr>
    </w:p>
    <w:p w:rsidR="004C556E" w:rsidRDefault="004C556E" w:rsidP="004C556E">
      <w:pPr>
        <w:pStyle w:val="3"/>
        <w:shd w:val="clear" w:color="auto" w:fill="auto"/>
        <w:spacing w:after="0" w:line="293" w:lineRule="exact"/>
        <w:ind w:right="320" w:firstLine="0"/>
        <w:rPr>
          <w:lang w:val="en-US"/>
        </w:rPr>
      </w:pPr>
      <w:bookmarkStart w:id="8" w:name="bookmark10"/>
      <w:r>
        <w:t>Рис</w:t>
      </w:r>
      <w:r w:rsidRPr="004C556E">
        <w:t>.</w:t>
      </w:r>
      <w:r>
        <w:t xml:space="preserve"> 7: Два клиента: один выполнил вставку в таблицу, второй не может выполнить </w:t>
      </w:r>
      <w:r>
        <w:rPr>
          <w:lang w:val="en-US"/>
        </w:rPr>
        <w:t>select</w:t>
      </w:r>
      <w:r w:rsidRPr="004C556E">
        <w:t xml:space="preserve"> </w:t>
      </w:r>
      <w:r>
        <w:t xml:space="preserve">пока первый не </w:t>
      </w:r>
      <w:proofErr w:type="spellStart"/>
      <w:r>
        <w:t>закоммитит</w:t>
      </w:r>
      <w:bookmarkEnd w:id="8"/>
      <w:proofErr w:type="spellEnd"/>
      <w:r w:rsidRPr="004C556E">
        <w:t>.</w:t>
      </w:r>
    </w:p>
    <w:p w:rsidR="00917567" w:rsidRDefault="00917567" w:rsidP="004C556E">
      <w:pPr>
        <w:pStyle w:val="3"/>
        <w:shd w:val="clear" w:color="auto" w:fill="auto"/>
        <w:spacing w:after="0" w:line="293" w:lineRule="exact"/>
        <w:ind w:right="320" w:firstLine="0"/>
        <w:rPr>
          <w:lang w:val="en-US"/>
        </w:rPr>
      </w:pPr>
    </w:p>
    <w:p w:rsidR="00917567" w:rsidRDefault="00917567" w:rsidP="004C556E">
      <w:pPr>
        <w:pStyle w:val="3"/>
        <w:shd w:val="clear" w:color="auto" w:fill="auto"/>
        <w:spacing w:after="0" w:line="293" w:lineRule="exact"/>
        <w:ind w:right="320" w:firstLine="0"/>
        <w:rPr>
          <w:lang w:val="en-US"/>
        </w:rPr>
      </w:pPr>
    </w:p>
    <w:p w:rsidR="00917567" w:rsidRDefault="00917567" w:rsidP="0091756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D69FF2" wp14:editId="27C2E57A">
            <wp:extent cx="5324475" cy="1318832"/>
            <wp:effectExtent l="0" t="0" r="0" b="0"/>
            <wp:docPr id="8" name="Рисунок 8" descr="C:\Users\Use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1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567" w:rsidRDefault="00917567" w:rsidP="00917567">
      <w:pPr>
        <w:jc w:val="center"/>
        <w:rPr>
          <w:lang w:val="en-US"/>
        </w:rPr>
      </w:pPr>
    </w:p>
    <w:p w:rsidR="00917567" w:rsidRPr="00DD5F2F" w:rsidRDefault="00917567" w:rsidP="00917567">
      <w:pPr>
        <w:pStyle w:val="3"/>
        <w:shd w:val="clear" w:color="auto" w:fill="auto"/>
        <w:spacing w:after="240" w:line="288" w:lineRule="exact"/>
        <w:ind w:left="20" w:right="20" w:firstLine="0"/>
        <w:jc w:val="both"/>
      </w:pPr>
      <w:bookmarkStart w:id="9" w:name="bookmark11"/>
      <w:r>
        <w:t>Рис</w:t>
      </w:r>
      <w:r w:rsidRPr="00917567">
        <w:t>.</w:t>
      </w:r>
      <w:r>
        <w:t xml:space="preserve"> 8: Два клиента: первый зафиксирован изм</w:t>
      </w:r>
      <w:r w:rsidR="00DD5F2F">
        <w:t xml:space="preserve">енения, второй сразу завершил </w:t>
      </w:r>
      <w:r>
        <w:t xml:space="preserve">выполнение </w:t>
      </w:r>
      <w:r>
        <w:rPr>
          <w:lang w:val="en-US"/>
        </w:rPr>
        <w:t>select</w:t>
      </w:r>
      <w:bookmarkEnd w:id="9"/>
      <w:r w:rsidR="00DD5F2F">
        <w:t>.</w:t>
      </w:r>
    </w:p>
    <w:p w:rsidR="00DD5F2F" w:rsidRDefault="00DD5F2F" w:rsidP="00DD5F2F">
      <w:pPr>
        <w:pStyle w:val="3"/>
        <w:shd w:val="clear" w:color="auto" w:fill="auto"/>
        <w:spacing w:after="386" w:line="288" w:lineRule="exact"/>
        <w:ind w:right="20" w:firstLine="0"/>
        <w:rPr>
          <w:rStyle w:val="21"/>
          <w:lang w:val="en-US"/>
        </w:rPr>
      </w:pPr>
      <w:proofErr w:type="spellStart"/>
      <w:r w:rsidRPr="00DD5F2F">
        <w:t>С</w:t>
      </w:r>
      <w:r>
        <w:t>опцией</w:t>
      </w:r>
      <w:proofErr w:type="spellEnd"/>
      <w:r>
        <w:rPr>
          <w:rStyle w:val="MSMincho11pt"/>
          <w:lang w:val="ru"/>
        </w:rPr>
        <w:t xml:space="preserve"> </w:t>
      </w:r>
      <w:r>
        <w:rPr>
          <w:rStyle w:val="MSMincho11pt"/>
        </w:rPr>
        <w:t>no</w:t>
      </w:r>
      <w:r w:rsidRPr="00DD5F2F">
        <w:rPr>
          <w:rStyle w:val="MSMincho11pt"/>
          <w:lang w:val="ru-RU"/>
        </w:rPr>
        <w:t xml:space="preserve"> </w:t>
      </w:r>
      <w:r>
        <w:rPr>
          <w:rStyle w:val="MSMincho11pt"/>
        </w:rPr>
        <w:t>record</w:t>
      </w:r>
      <w:r w:rsidRPr="00DD5F2F">
        <w:rPr>
          <w:rStyle w:val="MSMincho11pt"/>
          <w:lang w:val="ru-RU"/>
        </w:rPr>
        <w:t>_</w:t>
      </w:r>
      <w:r>
        <w:rPr>
          <w:rStyle w:val="MSMincho11pt"/>
        </w:rPr>
        <w:t>version</w:t>
      </w:r>
      <w:r w:rsidRPr="00DD5F2F">
        <w:rPr>
          <w:rStyle w:val="MSMincho11pt"/>
          <w:lang w:val="ru-RU"/>
        </w:rPr>
        <w:t xml:space="preserve"> </w:t>
      </w:r>
      <w:r>
        <w:rPr>
          <w:rStyle w:val="MSMincho11pt"/>
        </w:rPr>
        <w:t>no</w:t>
      </w:r>
      <w:r>
        <w:rPr>
          <w:rStyle w:val="MSMincho11pt"/>
          <w:lang w:val="ru"/>
        </w:rPr>
        <w:t xml:space="preserve"> </w:t>
      </w:r>
      <w:r>
        <w:rPr>
          <w:rStyle w:val="MSMincho11pt"/>
        </w:rPr>
        <w:t>wait</w:t>
      </w:r>
      <w:r w:rsidRPr="00DD5F2F">
        <w:rPr>
          <w:rStyle w:val="MSMincho11pt"/>
          <w:lang w:val="ru-RU"/>
        </w:rPr>
        <w:t>:</w:t>
      </w:r>
      <w:r w:rsidRPr="00DD5F2F">
        <w:t xml:space="preserve"> </w:t>
      </w:r>
      <w:r>
        <w:t>при обращении к таблице, измененной в дру</w:t>
      </w:r>
      <w:r>
        <w:softHyphen/>
        <w:t xml:space="preserve">гой неподтвержденной транзакции, база выбросит исключение (рисунок </w:t>
      </w:r>
      <w:r>
        <w:rPr>
          <w:rStyle w:val="21"/>
        </w:rPr>
        <w:t>9)</w:t>
      </w:r>
      <w:r w:rsidRPr="00DD5F2F">
        <w:rPr>
          <w:rStyle w:val="21"/>
        </w:rPr>
        <w:t>.</w:t>
      </w:r>
    </w:p>
    <w:p w:rsidR="00416773" w:rsidRPr="00416773" w:rsidRDefault="00416773" w:rsidP="0041677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3DB202" wp14:editId="34E2AF60">
            <wp:extent cx="5000625" cy="1181966"/>
            <wp:effectExtent l="0" t="0" r="0" b="0"/>
            <wp:docPr id="10" name="Рисунок 10" descr="C:\Users\User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8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567" w:rsidRDefault="00917567" w:rsidP="00DD5F2F"/>
    <w:p w:rsidR="00416773" w:rsidRPr="00416773" w:rsidRDefault="00416773" w:rsidP="00416773">
      <w:pPr>
        <w:pStyle w:val="3"/>
        <w:shd w:val="clear" w:color="auto" w:fill="auto"/>
        <w:spacing w:before="183" w:after="356" w:line="288" w:lineRule="exact"/>
        <w:ind w:firstLine="0"/>
        <w:jc w:val="both"/>
      </w:pPr>
      <w:bookmarkStart w:id="10" w:name="bookmark13"/>
      <w:r>
        <w:t>Рис</w:t>
      </w:r>
      <w:r w:rsidRPr="00416773">
        <w:t>.</w:t>
      </w:r>
      <w:r>
        <w:t xml:space="preserve"> 9: Два клиента: один выполнил вставку в таблицу, у второго вылетело исключение при обращении к этой таблице</w:t>
      </w:r>
      <w:bookmarkEnd w:id="10"/>
      <w:r w:rsidRPr="00416773">
        <w:t>.</w:t>
      </w:r>
    </w:p>
    <w:p w:rsidR="00416773" w:rsidRPr="00416773" w:rsidRDefault="00416773" w:rsidP="00416773">
      <w:pPr>
        <w:pStyle w:val="3"/>
        <w:shd w:val="clear" w:color="auto" w:fill="auto"/>
        <w:spacing w:before="183" w:after="356" w:line="288" w:lineRule="exact"/>
        <w:ind w:firstLine="0"/>
        <w:jc w:val="both"/>
      </w:pPr>
    </w:p>
    <w:p w:rsidR="00E41215" w:rsidRDefault="00E41215" w:rsidP="00E41215">
      <w:pPr>
        <w:pStyle w:val="10"/>
        <w:keepNext/>
        <w:keepLines/>
        <w:shd w:val="clear" w:color="auto" w:fill="auto"/>
        <w:spacing w:after="172" w:line="330" w:lineRule="exact"/>
        <w:ind w:left="20"/>
      </w:pPr>
      <w:bookmarkStart w:id="11" w:name="bookmark12"/>
      <w:r>
        <w:t>5</w:t>
      </w:r>
      <w:r>
        <w:rPr>
          <w:lang w:val="en-US"/>
        </w:rPr>
        <w:t>.</w:t>
      </w:r>
      <w:r>
        <w:t>Вывод</w:t>
      </w:r>
      <w:bookmarkEnd w:id="11"/>
    </w:p>
    <w:p w:rsidR="00E41215" w:rsidRDefault="00E41215" w:rsidP="00E41215">
      <w:pPr>
        <w:pStyle w:val="3"/>
        <w:shd w:val="clear" w:color="auto" w:fill="auto"/>
        <w:spacing w:after="0" w:line="288" w:lineRule="exact"/>
        <w:ind w:left="20" w:right="20" w:firstLine="0"/>
        <w:jc w:val="both"/>
      </w:pPr>
      <w:r>
        <w:t>В данной работе был изучен механизм транзакций, возможности управления транзак</w:t>
      </w:r>
      <w:r>
        <w:softHyphen/>
        <w:t xml:space="preserve">циями и уровни изоляции транзакций в </w:t>
      </w:r>
      <w:r>
        <w:rPr>
          <w:lang w:val="en-US"/>
        </w:rPr>
        <w:t>Firebird</w:t>
      </w:r>
      <w:r w:rsidRPr="00E41215">
        <w:t>.</w:t>
      </w:r>
      <w:r w:rsidRPr="00E41215">
        <w:t xml:space="preserve"> </w:t>
      </w:r>
      <w:r>
        <w:t>Транзакции позволяют сохранять це</w:t>
      </w:r>
      <w:r>
        <w:softHyphen/>
        <w:t xml:space="preserve">лостность БД при подключении </w:t>
      </w:r>
      <w:proofErr w:type="gramStart"/>
      <w:r>
        <w:t>к</w:t>
      </w:r>
      <w:proofErr w:type="gramEnd"/>
      <w:r>
        <w:t xml:space="preserve"> пей нескольких</w:t>
      </w:r>
      <w:r>
        <w:t xml:space="preserve"> клиентов. Задавая различные тип</w:t>
      </w:r>
      <w:r>
        <w:t>ы</w:t>
      </w:r>
    </w:p>
    <w:p w:rsidR="00E41215" w:rsidRDefault="00E41215" w:rsidP="00E41215">
      <w:pPr>
        <w:framePr w:wrap="notBeside" w:vAnchor="text" w:hAnchor="text" w:xAlign="center" w:y="1"/>
        <w:jc w:val="center"/>
        <w:rPr>
          <w:sz w:val="0"/>
          <w:szCs w:val="0"/>
        </w:rPr>
      </w:pPr>
    </w:p>
    <w:p w:rsidR="00E41215" w:rsidRDefault="00E41215" w:rsidP="00E41215">
      <w:pPr>
        <w:rPr>
          <w:sz w:val="2"/>
          <w:szCs w:val="2"/>
        </w:rPr>
      </w:pPr>
    </w:p>
    <w:p w:rsidR="00E41215" w:rsidRDefault="00E41215" w:rsidP="00E41215">
      <w:pPr>
        <w:pStyle w:val="3"/>
        <w:shd w:val="clear" w:color="auto" w:fill="auto"/>
        <w:spacing w:after="0" w:line="293" w:lineRule="exact"/>
        <w:ind w:firstLine="0"/>
        <w:jc w:val="both"/>
      </w:pPr>
      <w:r>
        <w:t>разрешения конфликтов и уровни изоляции можно управлять видимостью изменений, произошедших в базе, дня разных пользователей.</w:t>
      </w:r>
    </w:p>
    <w:p w:rsidR="00637CD4" w:rsidRDefault="00637CD4" w:rsidP="00BC42E0">
      <w:bookmarkStart w:id="12" w:name="_GoBack"/>
      <w:bookmarkEnd w:id="12"/>
    </w:p>
    <w:sectPr w:rsidR="00637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453BA"/>
    <w:multiLevelType w:val="multilevel"/>
    <w:tmpl w:val="76088E68"/>
    <w:lvl w:ilvl="0">
      <w:start w:val="2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4535C4A"/>
    <w:multiLevelType w:val="multilevel"/>
    <w:tmpl w:val="271A80A8"/>
    <w:lvl w:ilvl="0">
      <w:start w:val="1"/>
      <w:numFmt w:val="bullet"/>
      <w:lvlText w:val="•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1">
      <w:start w:val="3"/>
      <w:numFmt w:val="decimal"/>
      <w:lvlText w:val="%2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  <w:lang w:val="ru"/>
      </w:rPr>
    </w:lvl>
    <w:lvl w:ilvl="2">
      <w:start w:val="2"/>
      <w:numFmt w:val="decimal"/>
      <w:lvlText w:val="%3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3">
      <w:start w:val="1"/>
      <w:numFmt w:val="decimal"/>
      <w:lvlText w:val="%4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4">
      <w:start w:val="2"/>
      <w:numFmt w:val="decimal"/>
      <w:lvlText w:val="%5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5">
      <w:start w:val="3"/>
      <w:numFmt w:val="decimal"/>
      <w:lvlText w:val="%6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6">
      <w:start w:val="4"/>
      <w:numFmt w:val="decimal"/>
      <w:lvlText w:val="%7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740CEA"/>
    <w:multiLevelType w:val="hybridMultilevel"/>
    <w:tmpl w:val="15F6E04C"/>
    <w:lvl w:ilvl="0" w:tplc="5024C60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">
    <w:nsid w:val="5D2F11EB"/>
    <w:multiLevelType w:val="hybridMultilevel"/>
    <w:tmpl w:val="DF38F828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633B13D5"/>
    <w:multiLevelType w:val="multilevel"/>
    <w:tmpl w:val="68AABA50"/>
    <w:lvl w:ilvl="0">
      <w:start w:val="1"/>
      <w:numFmt w:val="bullet"/>
      <w:lvlText w:val="•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1">
      <w:start w:val="3"/>
      <w:numFmt w:val="decimal"/>
      <w:lvlText w:val="%2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  <w:lang w:val="ru"/>
      </w:rPr>
    </w:lvl>
    <w:lvl w:ilvl="2">
      <w:start w:val="2"/>
      <w:numFmt w:val="decimal"/>
      <w:lvlText w:val="%3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3">
      <w:start w:val="1"/>
      <w:numFmt w:val="decimal"/>
      <w:lvlText w:val="%4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4">
      <w:start w:val="2"/>
      <w:numFmt w:val="decimal"/>
      <w:lvlText w:val="%5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5">
      <w:start w:val="2"/>
      <w:numFmt w:val="decimal"/>
      <w:lvlText w:val="%6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6">
      <w:start w:val="4"/>
      <w:numFmt w:val="decimal"/>
      <w:lvlText w:val="%7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60D1903"/>
    <w:multiLevelType w:val="multilevel"/>
    <w:tmpl w:val="271A80A8"/>
    <w:lvl w:ilvl="0">
      <w:start w:val="1"/>
      <w:numFmt w:val="bullet"/>
      <w:lvlText w:val="•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1">
      <w:start w:val="3"/>
      <w:numFmt w:val="decimal"/>
      <w:lvlText w:val="%2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  <w:lang w:val="ru"/>
      </w:rPr>
    </w:lvl>
    <w:lvl w:ilvl="2">
      <w:start w:val="2"/>
      <w:numFmt w:val="decimal"/>
      <w:lvlText w:val="%3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3">
      <w:start w:val="1"/>
      <w:numFmt w:val="decimal"/>
      <w:lvlText w:val="%4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4">
      <w:start w:val="2"/>
      <w:numFmt w:val="decimal"/>
      <w:lvlText w:val="%5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5">
      <w:start w:val="3"/>
      <w:numFmt w:val="decimal"/>
      <w:lvlText w:val="%6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6">
      <w:start w:val="4"/>
      <w:numFmt w:val="decimal"/>
      <w:lvlText w:val="%7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C1"/>
    <w:rsid w:val="000811AD"/>
    <w:rsid w:val="00177D7D"/>
    <w:rsid w:val="00254391"/>
    <w:rsid w:val="00416773"/>
    <w:rsid w:val="004200CB"/>
    <w:rsid w:val="004C556E"/>
    <w:rsid w:val="00574A1B"/>
    <w:rsid w:val="006041CB"/>
    <w:rsid w:val="00637CD4"/>
    <w:rsid w:val="008256C1"/>
    <w:rsid w:val="00917567"/>
    <w:rsid w:val="009B22B1"/>
    <w:rsid w:val="00A90C41"/>
    <w:rsid w:val="00B3263F"/>
    <w:rsid w:val="00BC42E0"/>
    <w:rsid w:val="00C06A22"/>
    <w:rsid w:val="00C91225"/>
    <w:rsid w:val="00CD3236"/>
    <w:rsid w:val="00D74ECA"/>
    <w:rsid w:val="00DD5F2F"/>
    <w:rsid w:val="00E41215"/>
    <w:rsid w:val="00F1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0CB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D74ECA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character" w:customStyle="1" w:styleId="1">
    <w:name w:val="Заголовок №1_"/>
    <w:basedOn w:val="a0"/>
    <w:link w:val="10"/>
    <w:rsid w:val="00D74ECA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character" w:customStyle="1" w:styleId="a3">
    <w:name w:val="Основной текст_"/>
    <w:basedOn w:val="a0"/>
    <w:link w:val="3"/>
    <w:rsid w:val="00D74ECA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74ECA"/>
    <w:pPr>
      <w:shd w:val="clear" w:color="auto" w:fill="FFFFFF"/>
      <w:spacing w:after="3360" w:line="288" w:lineRule="exact"/>
      <w:ind w:hanging="240"/>
      <w:jc w:val="center"/>
    </w:pPr>
    <w:rPr>
      <w:rFonts w:ascii="Century Schoolbook" w:eastAsia="Century Schoolbook" w:hAnsi="Century Schoolbook" w:cs="Century Schoolbook"/>
      <w:color w:val="auto"/>
      <w:sz w:val="19"/>
      <w:szCs w:val="19"/>
      <w:lang w:eastAsia="en-US"/>
    </w:rPr>
  </w:style>
  <w:style w:type="paragraph" w:customStyle="1" w:styleId="10">
    <w:name w:val="Заголовок №1"/>
    <w:basedOn w:val="a"/>
    <w:link w:val="1"/>
    <w:rsid w:val="00D74ECA"/>
    <w:pPr>
      <w:shd w:val="clear" w:color="auto" w:fill="FFFFFF"/>
      <w:spacing w:after="300" w:line="0" w:lineRule="atLeast"/>
      <w:jc w:val="both"/>
      <w:outlineLvl w:val="0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paragraph" w:customStyle="1" w:styleId="3">
    <w:name w:val="Основной текст3"/>
    <w:basedOn w:val="a"/>
    <w:link w:val="a3"/>
    <w:rsid w:val="00D74ECA"/>
    <w:pPr>
      <w:shd w:val="clear" w:color="auto" w:fill="FFFFFF"/>
      <w:spacing w:after="300" w:line="0" w:lineRule="atLeast"/>
      <w:ind w:hanging="300"/>
    </w:pPr>
    <w:rPr>
      <w:rFonts w:ascii="Century Schoolbook" w:eastAsia="Century Schoolbook" w:hAnsi="Century Schoolbook" w:cs="Century Schoolbook"/>
      <w:color w:val="auto"/>
      <w:sz w:val="21"/>
      <w:szCs w:val="21"/>
      <w:lang w:eastAsia="en-US"/>
    </w:rPr>
  </w:style>
  <w:style w:type="paragraph" w:styleId="a4">
    <w:name w:val="List Paragraph"/>
    <w:basedOn w:val="a"/>
    <w:uiPriority w:val="34"/>
    <w:qFormat/>
    <w:rsid w:val="00D74E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37C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7CD4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7">
    <w:name w:val="Колонтитул_"/>
    <w:basedOn w:val="a0"/>
    <w:link w:val="a8"/>
    <w:rsid w:val="00A90C4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">
    <w:name w:val="Основной текст1"/>
    <w:basedOn w:val="a3"/>
    <w:rsid w:val="00A90C4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2pt">
    <w:name w:val="Основной текст + Интервал 2 pt"/>
    <w:basedOn w:val="a3"/>
    <w:rsid w:val="00A90C4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40"/>
      <w:sz w:val="21"/>
      <w:szCs w:val="21"/>
      <w:shd w:val="clear" w:color="auto" w:fill="FFFFFF"/>
    </w:rPr>
  </w:style>
  <w:style w:type="paragraph" w:customStyle="1" w:styleId="a8">
    <w:name w:val="Колонтитул"/>
    <w:basedOn w:val="a"/>
    <w:link w:val="a7"/>
    <w:rsid w:val="00A90C41"/>
    <w:pPr>
      <w:shd w:val="clear" w:color="auto" w:fill="FFFFFF"/>
      <w:spacing w:line="240" w:lineRule="auto"/>
    </w:pPr>
    <w:rPr>
      <w:color w:val="auto"/>
      <w:sz w:val="20"/>
      <w:szCs w:val="20"/>
      <w:lang w:eastAsia="en-US"/>
    </w:rPr>
  </w:style>
  <w:style w:type="character" w:customStyle="1" w:styleId="21">
    <w:name w:val="Основной текст2"/>
    <w:basedOn w:val="a3"/>
    <w:rsid w:val="00C9122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MSMincho11pt">
    <w:name w:val="Основной текст + MS Mincho;11 pt;Полужирный"/>
    <w:basedOn w:val="a3"/>
    <w:rsid w:val="00574A1B"/>
    <w:rPr>
      <w:rFonts w:ascii="MS Mincho" w:eastAsia="MS Mincho" w:hAnsi="MS Mincho" w:cs="MS Mincho"/>
      <w:b/>
      <w:bCs/>
      <w:i w:val="0"/>
      <w:iCs w:val="0"/>
      <w:smallCaps w:val="0"/>
      <w:strike w:val="0"/>
      <w:spacing w:val="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0CB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D74ECA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character" w:customStyle="1" w:styleId="1">
    <w:name w:val="Заголовок №1_"/>
    <w:basedOn w:val="a0"/>
    <w:link w:val="10"/>
    <w:rsid w:val="00D74ECA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character" w:customStyle="1" w:styleId="a3">
    <w:name w:val="Основной текст_"/>
    <w:basedOn w:val="a0"/>
    <w:link w:val="3"/>
    <w:rsid w:val="00D74ECA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74ECA"/>
    <w:pPr>
      <w:shd w:val="clear" w:color="auto" w:fill="FFFFFF"/>
      <w:spacing w:after="3360" w:line="288" w:lineRule="exact"/>
      <w:ind w:hanging="240"/>
      <w:jc w:val="center"/>
    </w:pPr>
    <w:rPr>
      <w:rFonts w:ascii="Century Schoolbook" w:eastAsia="Century Schoolbook" w:hAnsi="Century Schoolbook" w:cs="Century Schoolbook"/>
      <w:color w:val="auto"/>
      <w:sz w:val="19"/>
      <w:szCs w:val="19"/>
      <w:lang w:eastAsia="en-US"/>
    </w:rPr>
  </w:style>
  <w:style w:type="paragraph" w:customStyle="1" w:styleId="10">
    <w:name w:val="Заголовок №1"/>
    <w:basedOn w:val="a"/>
    <w:link w:val="1"/>
    <w:rsid w:val="00D74ECA"/>
    <w:pPr>
      <w:shd w:val="clear" w:color="auto" w:fill="FFFFFF"/>
      <w:spacing w:after="300" w:line="0" w:lineRule="atLeast"/>
      <w:jc w:val="both"/>
      <w:outlineLvl w:val="0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paragraph" w:customStyle="1" w:styleId="3">
    <w:name w:val="Основной текст3"/>
    <w:basedOn w:val="a"/>
    <w:link w:val="a3"/>
    <w:rsid w:val="00D74ECA"/>
    <w:pPr>
      <w:shd w:val="clear" w:color="auto" w:fill="FFFFFF"/>
      <w:spacing w:after="300" w:line="0" w:lineRule="atLeast"/>
      <w:ind w:hanging="300"/>
    </w:pPr>
    <w:rPr>
      <w:rFonts w:ascii="Century Schoolbook" w:eastAsia="Century Schoolbook" w:hAnsi="Century Schoolbook" w:cs="Century Schoolbook"/>
      <w:color w:val="auto"/>
      <w:sz w:val="21"/>
      <w:szCs w:val="21"/>
      <w:lang w:eastAsia="en-US"/>
    </w:rPr>
  </w:style>
  <w:style w:type="paragraph" w:styleId="a4">
    <w:name w:val="List Paragraph"/>
    <w:basedOn w:val="a"/>
    <w:uiPriority w:val="34"/>
    <w:qFormat/>
    <w:rsid w:val="00D74E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37C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7CD4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7">
    <w:name w:val="Колонтитул_"/>
    <w:basedOn w:val="a0"/>
    <w:link w:val="a8"/>
    <w:rsid w:val="00A90C4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">
    <w:name w:val="Основной текст1"/>
    <w:basedOn w:val="a3"/>
    <w:rsid w:val="00A90C4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2pt">
    <w:name w:val="Основной текст + Интервал 2 pt"/>
    <w:basedOn w:val="a3"/>
    <w:rsid w:val="00A90C4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40"/>
      <w:sz w:val="21"/>
      <w:szCs w:val="21"/>
      <w:shd w:val="clear" w:color="auto" w:fill="FFFFFF"/>
    </w:rPr>
  </w:style>
  <w:style w:type="paragraph" w:customStyle="1" w:styleId="a8">
    <w:name w:val="Колонтитул"/>
    <w:basedOn w:val="a"/>
    <w:link w:val="a7"/>
    <w:rsid w:val="00A90C41"/>
    <w:pPr>
      <w:shd w:val="clear" w:color="auto" w:fill="FFFFFF"/>
      <w:spacing w:line="240" w:lineRule="auto"/>
    </w:pPr>
    <w:rPr>
      <w:color w:val="auto"/>
      <w:sz w:val="20"/>
      <w:szCs w:val="20"/>
      <w:lang w:eastAsia="en-US"/>
    </w:rPr>
  </w:style>
  <w:style w:type="character" w:customStyle="1" w:styleId="21">
    <w:name w:val="Основной текст2"/>
    <w:basedOn w:val="a3"/>
    <w:rsid w:val="00C9122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MSMincho11pt">
    <w:name w:val="Основной текст + MS Mincho;11 pt;Полужирный"/>
    <w:basedOn w:val="a3"/>
    <w:rsid w:val="00574A1B"/>
    <w:rPr>
      <w:rFonts w:ascii="MS Mincho" w:eastAsia="MS Mincho" w:hAnsi="MS Mincho" w:cs="MS Mincho"/>
      <w:b/>
      <w:bCs/>
      <w:i w:val="0"/>
      <w:iCs w:val="0"/>
      <w:smallCaps w:val="0"/>
      <w:strike w:val="0"/>
      <w:spacing w:val="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2015-12-14T13:13:00Z</dcterms:created>
  <dcterms:modified xsi:type="dcterms:W3CDTF">2015-12-14T14:18:00Z</dcterms:modified>
</cp:coreProperties>
</file>