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108" w:rsidRPr="00A36108" w:rsidRDefault="00A36108" w:rsidP="00A36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</w:pPr>
      <w:r w:rsidRPr="000D3ABC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ru-RU"/>
        </w:rPr>
        <w:t>Сбор функциональных требований</w:t>
      </w:r>
    </w:p>
    <w:p w:rsidR="00A36108" w:rsidRDefault="00A36108" w:rsidP="00A361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36108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Тема</w:t>
      </w:r>
      <w:r w:rsidRPr="009536A6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 xml:space="preserve"> (предметная область)</w:t>
      </w:r>
      <w:r w:rsidRPr="00A36108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:</w:t>
      </w:r>
      <w:r w:rsidRPr="00A361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Система электронных торгов</w:t>
      </w:r>
      <w:r w:rsidR="0054106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(аукцион)</w:t>
      </w:r>
      <w:r w:rsidRPr="00A361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9536A6" w:rsidRPr="009536A6" w:rsidRDefault="009536A6" w:rsidP="009536A6">
      <w:pPr>
        <w:shd w:val="clear" w:color="auto" w:fill="FFFFFF"/>
        <w:spacing w:before="150" w:after="0" w:line="240" w:lineRule="auto"/>
        <w:ind w:firstLine="708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Назначение (краткое описание)</w:t>
      </w:r>
      <w:r w:rsidRPr="009536A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9536A6" w:rsidRPr="00A36108" w:rsidRDefault="009536A6" w:rsidP="009536A6">
      <w:pPr>
        <w:shd w:val="clear" w:color="auto" w:fill="FFFFFF"/>
        <w:spacing w:before="150" w:after="0" w:line="240" w:lineRule="auto"/>
        <w:ind w:left="141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торги выставляются лоты имеющую начальную стоимость. Покупатели могут повышать стоимость лота в течении сессии торга. Распределитель может прекратить торги. По окончании торгов всем участникам рассылаются результаты торгов.</w:t>
      </w:r>
    </w:p>
    <w:p w:rsidR="00A36108" w:rsidRPr="00A36108" w:rsidRDefault="00A36108" w:rsidP="00A361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A36108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Роли:</w:t>
      </w:r>
    </w:p>
    <w:p w:rsidR="00A36108" w:rsidRPr="00A36108" w:rsidRDefault="00A36108" w:rsidP="00A361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D1BD6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Распределитель</w:t>
      </w:r>
      <w:r w:rsidRPr="00A361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r w:rsidR="00DD1BD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Может прекратить торги.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Отвечает за распределение выигрыша и остальных денежных средств между участниками торгов</w:t>
      </w:r>
      <w:r w:rsidRPr="00A361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A36108" w:rsidRPr="00A36108" w:rsidRDefault="00A36108" w:rsidP="00A361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D1BD6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Участник торгов</w:t>
      </w:r>
      <w:r w:rsidRPr="00A361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Непосредственно </w:t>
      </w:r>
      <w:r w:rsidR="0054106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принимает участие в ходе проведения торгов</w:t>
      </w:r>
      <w:r w:rsidR="004862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М</w:t>
      </w:r>
      <w:r w:rsidR="0054106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ожет сделать ставку </w:t>
      </w:r>
      <w:r w:rsidR="004862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(Покупатель), </w:t>
      </w:r>
      <w:r w:rsidR="0054106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либо выставить лот</w:t>
      </w:r>
      <w:r w:rsidR="00DD1BD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 начальной стоимостью</w:t>
      </w:r>
      <w:r w:rsidR="0054106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</w:t>
      </w:r>
      <w:r w:rsidR="00DD1BD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торги</w:t>
      </w:r>
      <w:r w:rsidR="004862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(Продавец)</w:t>
      </w:r>
      <w:r w:rsidRPr="00A361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A36108" w:rsidRPr="00A36108" w:rsidRDefault="00541069" w:rsidP="00A361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D1BD6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Оператор (</w:t>
      </w:r>
      <w:r w:rsidR="0048623E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М</w:t>
      </w:r>
      <w:r w:rsidRPr="00DD1BD6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енеджер)</w:t>
      </w:r>
      <w:r w:rsidR="00A36108" w:rsidRPr="00A361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r w:rsidR="00DD1BD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Отвечает за организационные моменты (Регистраци</w:t>
      </w:r>
      <w:r w:rsidR="00EE64C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участников, регистрация лота</w:t>
      </w:r>
      <w:r w:rsidR="00F30B7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r w:rsidR="00DD1BD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составление сессии торга). Так же о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существляет финансовые операции в ходе проведения торгов</w:t>
      </w:r>
      <w:r w:rsidR="00A36108" w:rsidRPr="00A3610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A36108" w:rsidRPr="000D3ABC" w:rsidRDefault="00A36108" w:rsidP="00A361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A36108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Процессы:</w:t>
      </w:r>
    </w:p>
    <w:p w:rsidR="00DD1BD6" w:rsidRPr="006B2454" w:rsidRDefault="000D3ABC" w:rsidP="00A361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 xml:space="preserve">1) </w:t>
      </w:r>
      <w:r w:rsidR="006B2454" w:rsidRPr="006B2454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Регистрация</w:t>
      </w:r>
    </w:p>
    <w:p w:rsidR="006B2454" w:rsidRDefault="006B2454" w:rsidP="00A361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ab/>
        <w:t xml:space="preserve">Регистрацию проходят как участники проведения торгов, так и весь лот. Составляются отдельные списки для каждого лота (Продавец и </w:t>
      </w:r>
      <w:r w:rsidR="004862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Покупатели</w:t>
      </w:r>
      <w:r w:rsidR="000D3AB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которые участвуют в розыгрыше лота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6B2454" w:rsidRDefault="006B2454" w:rsidP="00A361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DD1BD6" w:rsidRPr="000D3ABC" w:rsidRDefault="000D3ABC" w:rsidP="00A361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</w:pPr>
      <w:r w:rsidRPr="000D3ABC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 xml:space="preserve">2) </w:t>
      </w:r>
      <w:r w:rsidR="00DD1BD6" w:rsidRPr="000D3ABC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Проведение торгов</w:t>
      </w:r>
    </w:p>
    <w:p w:rsidR="002A77DD" w:rsidRDefault="0048623E" w:rsidP="00A361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Выставляется товар на площадку.</w:t>
      </w:r>
    </w:p>
    <w:p w:rsidR="000D3ABC" w:rsidRDefault="000D3ABC" w:rsidP="00A361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D3AB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Пользователи делают ставку на товар (изначально товар выставляется по низкой стартовой ставке).</w:t>
      </w:r>
    </w:p>
    <w:p w:rsidR="000D3ABC" w:rsidRDefault="000D3ABC" w:rsidP="00A361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D3AB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Шаг ставки - минимальный размер денежных средств, на который пользователь для участия в аукционе может поднять ставку.  Является фиксированным для каждого лота и определяется организаторами аукциона (оператором) для каждого лота индивидуально.</w:t>
      </w:r>
    </w:p>
    <w:p w:rsidR="003C421E" w:rsidRDefault="003C421E" w:rsidP="00A361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C421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Пользователь не может делать две и более ставки подряд, сделать следующую ставку возможно только после того, как перебьют его.</w:t>
      </w:r>
    </w:p>
    <w:p w:rsidR="000D3ABC" w:rsidRDefault="000D3ABC" w:rsidP="000D3ABC">
      <w:pPr>
        <w:shd w:val="clear" w:color="auto" w:fill="FFFFFF"/>
        <w:spacing w:before="150" w:after="0" w:line="240" w:lineRule="auto"/>
        <w:rPr>
          <w:rFonts w:ascii="Arial" w:hAnsi="Arial" w:cs="Arial"/>
          <w:color w:val="585858"/>
          <w:sz w:val="21"/>
          <w:szCs w:val="21"/>
          <w:shd w:val="clear" w:color="auto" w:fill="FFFFFF"/>
        </w:rPr>
      </w:pPr>
      <w:r w:rsidRPr="000D3AB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Время проведения аукциона:</w:t>
      </w:r>
    </w:p>
    <w:p w:rsidR="009536A6" w:rsidRDefault="000D3ABC" w:rsidP="000D3ABC">
      <w:pPr>
        <w:shd w:val="clear" w:color="auto" w:fill="FFFFFF"/>
        <w:spacing w:before="150" w:after="0" w:line="240" w:lineRule="auto"/>
        <w:ind w:left="708"/>
        <w:rPr>
          <w:rFonts w:ascii="Arial" w:hAnsi="Arial" w:cs="Arial"/>
          <w:color w:val="585858"/>
          <w:sz w:val="21"/>
          <w:szCs w:val="21"/>
        </w:rPr>
      </w:pPr>
      <w:r>
        <w:rPr>
          <w:rFonts w:ascii="Arial" w:hAnsi="Arial" w:cs="Arial"/>
          <w:color w:val="585858"/>
          <w:sz w:val="21"/>
          <w:szCs w:val="21"/>
        </w:rPr>
        <w:br/>
      </w:r>
      <w:r w:rsidRPr="000D3AB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Минимальное время, в течение которого данный лот будет находиться на аукционе, определяется организаторами и указывается в описании лота (в формате таймера обратного отсчета</w:t>
      </w:r>
      <w:r w:rsidR="009536A6" w:rsidRPr="000D3AB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  <w:r w:rsidR="009536A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="009536A6">
        <w:rPr>
          <w:rFonts w:ascii="Arial" w:hAnsi="Arial" w:cs="Arial"/>
          <w:color w:val="585858"/>
          <w:sz w:val="21"/>
          <w:szCs w:val="21"/>
        </w:rPr>
        <w:t xml:space="preserve"> </w:t>
      </w:r>
    </w:p>
    <w:p w:rsidR="000D3ABC" w:rsidRDefault="009536A6" w:rsidP="000D3ABC">
      <w:pPr>
        <w:shd w:val="clear" w:color="auto" w:fill="FFFFFF"/>
        <w:spacing w:before="150" w:after="0" w:line="240" w:lineRule="auto"/>
        <w:ind w:left="708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hAnsi="Arial" w:cs="Arial"/>
          <w:color w:val="585858"/>
          <w:sz w:val="21"/>
          <w:szCs w:val="21"/>
        </w:rPr>
        <w:t>При</w:t>
      </w:r>
      <w:r w:rsidR="000D3ABC" w:rsidRPr="000D3AB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совершении ставки менее чем за 1 минуту до закрытия лота, продолжительность аукциона увеличивается на 1 минуту. Таким образом, аукцион продолжается до последней ставки, которая не была перебита в течение 1 минуты.</w:t>
      </w:r>
    </w:p>
    <w:p w:rsidR="003C421E" w:rsidRDefault="003C421E" w:rsidP="003C421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A77DD" w:rsidRDefault="002A77DD" w:rsidP="003C421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Победителем торгов будет тот участник, чья ставка окажется последней и наивысшей в момент окончания торгов по лоту. Необязательным элементом к стандартному аукциону является «блиц-цена». Блиц-цена — это ставка, которая завершает торги досрочно. Пользователь, сделавший такую ставку, автоматически назначается победителем торгов, то есть покупает лот по блиц-цене.</w:t>
      </w:r>
    </w:p>
    <w:p w:rsidR="00DD1BD6" w:rsidRDefault="006B2454" w:rsidP="00A361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B2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После закрытия аукциона победителям рассылаются электронные письма с уведомлением о выигранных лотах, где указывается сумма к оплате, складывающаяся из суммы выигранных лотов и комиссионного сбора</w:t>
      </w:r>
      <w:r w:rsidR="003D1F3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относящегося к Покупателю</w:t>
      </w:r>
      <w:r w:rsidRPr="006B2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В случае пересылки лота Покупатель оплачивает также почтовые расходы. </w:t>
      </w:r>
    </w:p>
    <w:p w:rsidR="003C421E" w:rsidRPr="00A36108" w:rsidRDefault="003C421E" w:rsidP="00A361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случае если Покупатель окажется неплатежеспособным (оплата должна поступить в фиксированный промежуток времени по истечению которого Покупатель признается неплатежеспособным, либо досрочно отказавшись от оплаты Покупатель так же признается неплатежеспособным)</w:t>
      </w:r>
      <w:r w:rsidR="004862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право на получение выигрыша передается </w:t>
      </w:r>
      <w:r w:rsidR="002355F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тому, </w:t>
      </w:r>
      <w:r w:rsidR="002355F9" w:rsidRPr="002355F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кто сделал предыдущую ставку.</w:t>
      </w:r>
      <w:r w:rsidR="002355F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Если таких не осталось - торг в таком случае</w:t>
      </w:r>
      <w:r w:rsidR="002355F9" w:rsidRPr="002355F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отменяется, – тогда владелец лота может выставить его заново.</w:t>
      </w:r>
    </w:p>
    <w:p w:rsidR="0048623E" w:rsidRDefault="0048623E"/>
    <w:p w:rsidR="003C421E" w:rsidRDefault="003C421E">
      <w:pPr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</w:pPr>
      <w:r w:rsidRPr="003C421E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3) Финансов</w:t>
      </w:r>
      <w:r w:rsidR="0048623E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ые процессы</w:t>
      </w:r>
    </w:p>
    <w:p w:rsidR="003D1F3D" w:rsidRDefault="00F30B73">
      <w:pPr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30B7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?</w:t>
      </w:r>
      <w:r w:rsidR="009536A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D6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После</w:t>
      </w:r>
      <w:r w:rsidR="003D1F3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регистрации лота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необходимо внести денежную сумму</w:t>
      </w:r>
      <w:r w:rsidR="001A313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котор</w:t>
      </w:r>
      <w:r w:rsidR="00AD6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ая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составляет процент от оценочной стоимости лота.</w:t>
      </w:r>
      <w:r w:rsidR="001A313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После чего становится доступна функция выставить лот на площадку.</w:t>
      </w:r>
    </w:p>
    <w:p w:rsidR="0048623E" w:rsidRPr="0048623E" w:rsidRDefault="0048623E">
      <w:pPr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Для того чтобы выставить лот на площадку нужно указать </w:t>
      </w:r>
      <w:r w:rsidR="002A77D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стартовую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стоимость лота</w:t>
      </w:r>
      <w:r w:rsidR="002A77D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блиц-цену (по желанию)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</w:p>
    <w:p w:rsidR="002355F9" w:rsidRDefault="002355F9">
      <w:pPr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55F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? </w:t>
      </w:r>
      <w:r w:rsidR="004862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Для того чтобы участвовать в проведении торга в качестве Покупателя, нужно </w:t>
      </w:r>
      <w:bookmarkStart w:id="0" w:name="_GoBack"/>
      <w:r w:rsidR="004862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внести первоначальный взнос на определенный процент от начальной стоимости лота</w:t>
      </w:r>
      <w:bookmarkEnd w:id="0"/>
      <w:r w:rsidR="004862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</w:p>
    <w:p w:rsidR="003D1F3D" w:rsidRDefault="002355F9">
      <w:pPr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B2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После закрытия аукциона победител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ю</w:t>
      </w:r>
      <w:r w:rsidRPr="006B2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выставляется счет,</w:t>
      </w:r>
      <w:r w:rsidRPr="006B2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где указывается сумма к оплате, складывающаяся из суммы выигранных лотов и </w:t>
      </w:r>
      <w:r w:rsidR="003D1F3D" w:rsidRPr="006B2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комиссионного сбора</w:t>
      </w:r>
      <w:r w:rsidR="003D1F3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относящегося к Покупателю</w:t>
      </w:r>
      <w:r w:rsidRPr="006B2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В случае пересылки лота Покупатель оплачивает также почтовые расходы</w:t>
      </w:r>
      <w:r w:rsidR="003D1F3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3D1F3D" w:rsidRDefault="003D1F3D">
      <w:pPr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Продавец выставивший лот на площадку по окончании торгов получает денежную сумму</w:t>
      </w:r>
      <w:r w:rsidR="009536A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состоящую из достигшей стоимости лота в ходе торгов из которой изымается </w:t>
      </w:r>
      <w:r w:rsidRPr="006B2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комиссионн</w:t>
      </w:r>
      <w:r w:rsidR="00F30B7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ый</w:t>
      </w:r>
      <w:r w:rsidRPr="006B2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сбор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относящ</w:t>
      </w:r>
      <w:r w:rsidR="00F30B7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ий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ся к Продавцу.</w:t>
      </w:r>
    </w:p>
    <w:p w:rsidR="00F30B73" w:rsidRPr="002355F9" w:rsidRDefault="0041316A">
      <w:pPr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131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? </w:t>
      </w:r>
      <w:r w:rsidR="00F30B7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 случае если Победитель окажется неплатежеспособным, на него накладывается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денежный штраф в размере процента от сделки, в которой победитель был признан неплатежеспособным.</w:t>
      </w:r>
    </w:p>
    <w:sectPr w:rsidR="00F30B73" w:rsidRPr="00235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704A8"/>
    <w:multiLevelType w:val="multilevel"/>
    <w:tmpl w:val="C634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A4"/>
    <w:rsid w:val="000D3ABC"/>
    <w:rsid w:val="001A3136"/>
    <w:rsid w:val="002355F9"/>
    <w:rsid w:val="002A77DD"/>
    <w:rsid w:val="0030422A"/>
    <w:rsid w:val="003C421E"/>
    <w:rsid w:val="003D1F3D"/>
    <w:rsid w:val="0041316A"/>
    <w:rsid w:val="004848D2"/>
    <w:rsid w:val="0048623E"/>
    <w:rsid w:val="00541069"/>
    <w:rsid w:val="006B2454"/>
    <w:rsid w:val="009536A6"/>
    <w:rsid w:val="00A36108"/>
    <w:rsid w:val="00AD693E"/>
    <w:rsid w:val="00DD1BD6"/>
    <w:rsid w:val="00EE64C2"/>
    <w:rsid w:val="00F30B73"/>
    <w:rsid w:val="00F6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51C0A-9692-4709-9B6C-74F42469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6108"/>
    <w:rPr>
      <w:b/>
      <w:bCs/>
    </w:rPr>
  </w:style>
  <w:style w:type="character" w:customStyle="1" w:styleId="apple-converted-space">
    <w:name w:val="apple-converted-space"/>
    <w:basedOn w:val="a0"/>
    <w:rsid w:val="006B2454"/>
  </w:style>
  <w:style w:type="paragraph" w:styleId="a5">
    <w:name w:val="List Paragraph"/>
    <w:basedOn w:val="a"/>
    <w:uiPriority w:val="34"/>
    <w:qFormat/>
    <w:rsid w:val="000D3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2017-03-27T18:31:00Z</dcterms:created>
  <dcterms:modified xsi:type="dcterms:W3CDTF">2017-03-27T23:49:00Z</dcterms:modified>
</cp:coreProperties>
</file>