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83D" w:rsidRDefault="0001483D" w:rsidP="0001483D">
      <w:pPr>
        <w:jc w:val="center"/>
      </w:pPr>
      <w:r w:rsidRPr="00715D95">
        <w:rPr>
          <w:rFonts w:ascii="Arial Black" w:eastAsia="Arial Black" w:hAnsi="Arial Black" w:cs="Arial Black"/>
          <w:sz w:val="40"/>
          <w:szCs w:val="40"/>
        </w:rPr>
        <w:t>Санкт-Петербургский национальный исследовательский университет</w:t>
      </w:r>
      <w:r w:rsidRPr="00715D95">
        <w:rPr>
          <w:sz w:val="40"/>
          <w:szCs w:val="40"/>
        </w:rPr>
        <w:br/>
      </w:r>
      <w:r w:rsidRPr="00715D95">
        <w:rPr>
          <w:rFonts w:ascii="Arial Black" w:eastAsia="Arial Black" w:hAnsi="Arial Black" w:cs="Arial Black"/>
          <w:sz w:val="40"/>
          <w:szCs w:val="40"/>
        </w:rPr>
        <w:t xml:space="preserve"> информационных технологий, механики и оптики</w:t>
      </w:r>
      <w:r>
        <w:br/>
      </w:r>
      <w:r w:rsidRPr="00715D95">
        <w:rPr>
          <w:rFonts w:eastAsiaTheme="minorEastAsia"/>
          <w:sz w:val="28"/>
          <w:szCs w:val="28"/>
        </w:rPr>
        <w:t>Кафедра информатики и прикладной математики</w:t>
      </w:r>
      <w:r>
        <w:br/>
      </w:r>
      <w:r>
        <w:br/>
      </w:r>
      <w:r>
        <w:br/>
      </w:r>
    </w:p>
    <w:p w:rsidR="0001483D" w:rsidRDefault="0001483D" w:rsidP="0001483D">
      <w:r>
        <w:br/>
      </w:r>
    </w:p>
    <w:p w:rsidR="0001483D" w:rsidRDefault="0001483D" w:rsidP="0001483D"/>
    <w:p w:rsidR="0001483D" w:rsidRDefault="0001483D" w:rsidP="0001483D">
      <w:r>
        <w:br/>
      </w:r>
      <w:r>
        <w:br/>
      </w:r>
    </w:p>
    <w:p w:rsidR="0001483D" w:rsidRDefault="0001483D" w:rsidP="0001483D">
      <w:pPr>
        <w:jc w:val="right"/>
      </w:pPr>
      <w:r>
        <w:br/>
      </w:r>
      <w:r>
        <w:rPr>
          <w:rFonts w:ascii="Arial Black" w:eastAsia="Arial Black" w:hAnsi="Arial Black" w:cs="Arial Black"/>
        </w:rPr>
        <w:t>Вычислительная математика</w:t>
      </w:r>
      <w:r>
        <w:rPr>
          <w:rFonts w:ascii="Arial Black" w:eastAsia="Arial Black" w:hAnsi="Arial Black" w:cs="Arial Black"/>
        </w:rPr>
        <w:br/>
      </w:r>
      <w:r>
        <w:rPr>
          <w:rFonts w:ascii="Calibri" w:eastAsia="Calibri" w:hAnsi="Calibri" w:cs="Calibri"/>
        </w:rPr>
        <w:t>Лабораторная работа №2</w:t>
      </w:r>
      <w:r>
        <w:rPr>
          <w:rFonts w:eastAsia="Arial Black" w:cs="Arial Black"/>
          <w:b/>
        </w:rPr>
        <w:br/>
        <w:t>Вычилсение интегралов методом прямоугольников</w:t>
      </w:r>
      <w:r>
        <w:rPr>
          <w:rFonts w:ascii="Arial Black" w:eastAsia="Arial Black" w:hAnsi="Arial Black" w:cs="Arial Black"/>
        </w:rPr>
        <w:br/>
      </w:r>
      <w:r>
        <w:br/>
      </w:r>
      <w:r>
        <w:br/>
      </w:r>
      <w:r>
        <w:br/>
      </w:r>
      <w:r>
        <w:br/>
      </w:r>
    </w:p>
    <w:p w:rsidR="0001483D" w:rsidRDefault="0001483D" w:rsidP="0001483D">
      <w:pPr>
        <w:jc w:val="right"/>
      </w:pPr>
    </w:p>
    <w:p w:rsidR="0001483D" w:rsidRDefault="0001483D" w:rsidP="0001483D">
      <w:pPr>
        <w:jc w:val="right"/>
      </w:pPr>
      <w:r>
        <w:br/>
      </w:r>
    </w:p>
    <w:p w:rsidR="0001483D" w:rsidRDefault="0001483D" w:rsidP="0001483D">
      <w:pPr>
        <w:jc w:val="right"/>
      </w:pPr>
    </w:p>
    <w:p w:rsidR="0001483D" w:rsidRDefault="0001483D" w:rsidP="0001483D">
      <w:pPr>
        <w:jc w:val="right"/>
      </w:pPr>
    </w:p>
    <w:p w:rsidR="0001483D" w:rsidRDefault="0001483D" w:rsidP="0001483D">
      <w:pPr>
        <w:jc w:val="right"/>
      </w:pPr>
      <w:r w:rsidRPr="58DBF699">
        <w:rPr>
          <w:rFonts w:ascii="Times New Roman" w:eastAsia="Times New Roman" w:hAnsi="Times New Roman" w:cs="Times New Roman"/>
        </w:rPr>
        <w:t>Выполнил</w:t>
      </w:r>
      <w:r w:rsidRPr="58DBF699">
        <w:rPr>
          <w:rFonts w:ascii="Calibri" w:eastAsia="Calibri" w:hAnsi="Calibri" w:cs="Calibri"/>
        </w:rPr>
        <w:t xml:space="preserve">: </w:t>
      </w:r>
      <w:r w:rsidRPr="00715D95">
        <w:rPr>
          <w:rFonts w:ascii="Arial Black" w:eastAsia="Arial Black" w:hAnsi="Arial Black" w:cs="Arial Black"/>
          <w:sz w:val="20"/>
          <w:szCs w:val="20"/>
        </w:rPr>
        <w:t>Шкаруба Н.Е.</w:t>
      </w:r>
      <w:r>
        <w:br/>
      </w:r>
      <w:r w:rsidRPr="58DBF699">
        <w:rPr>
          <w:rFonts w:ascii="Times New Roman" w:eastAsia="Times New Roman" w:hAnsi="Times New Roman" w:cs="Times New Roman"/>
        </w:rPr>
        <w:t>Проверил:</w:t>
      </w:r>
      <w:r>
        <w:rPr>
          <w:rFonts w:ascii="Times New Roman" w:eastAsia="Times New Roman" w:hAnsi="Times New Roman" w:cs="Times New Roman"/>
        </w:rPr>
        <w:t xml:space="preserve"> </w:t>
      </w:r>
      <w:r w:rsidRPr="00A26E64">
        <w:rPr>
          <w:rFonts w:ascii="Arial Black" w:eastAsia="Times New Roman" w:hAnsi="Arial Black" w:cs="Times New Roman"/>
        </w:rPr>
        <w:t>Петрова М.</w:t>
      </w:r>
      <w:r>
        <w:br/>
      </w:r>
      <w:r w:rsidRPr="58DBF699">
        <w:rPr>
          <w:rFonts w:ascii="Times New Roman" w:eastAsia="Times New Roman" w:hAnsi="Times New Roman" w:cs="Times New Roman"/>
        </w:rPr>
        <w:t>группа:</w:t>
      </w:r>
      <w:r w:rsidRPr="58DBF699">
        <w:rPr>
          <w:rFonts w:ascii="Calibri" w:eastAsia="Calibri" w:hAnsi="Calibri" w:cs="Calibri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  <w:lang w:val="en-US"/>
        </w:rPr>
        <w:t>P</w:t>
      </w:r>
      <w:r w:rsidRPr="00715D95">
        <w:rPr>
          <w:rFonts w:ascii="Arial Black" w:eastAsia="Arial Black" w:hAnsi="Arial Black" w:cs="Arial Black"/>
          <w:sz w:val="20"/>
          <w:szCs w:val="20"/>
        </w:rPr>
        <w:t>3218</w:t>
      </w:r>
      <w:r>
        <w:br/>
      </w:r>
      <w:r w:rsidRPr="58DBF699">
        <w:rPr>
          <w:rFonts w:ascii="Times New Roman" w:eastAsia="Times New Roman" w:hAnsi="Times New Roman" w:cs="Times New Roman"/>
        </w:rPr>
        <w:t>год:</w:t>
      </w:r>
      <w:r w:rsidRPr="58DBF699">
        <w:rPr>
          <w:rFonts w:ascii="Arial Black" w:eastAsia="Arial Black" w:hAnsi="Arial Black" w:cs="Arial Black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</w:rPr>
        <w:t>2015</w:t>
      </w:r>
    </w:p>
    <w:p w:rsidR="0001483D" w:rsidRDefault="0001483D" w:rsidP="0001483D"/>
    <w:p w:rsidR="00665461" w:rsidRPr="007B0427" w:rsidRDefault="0001483D" w:rsidP="007B0427">
      <w:pPr>
        <w:jc w:val="center"/>
        <w:rPr>
          <w:rFonts w:ascii="Arial Black" w:eastAsia="Arial Black" w:hAnsi="Arial Black" w:cs="Arial Black"/>
          <w:b/>
          <w:sz w:val="36"/>
          <w:szCs w:val="36"/>
        </w:rPr>
      </w:pPr>
      <w:r w:rsidRPr="007B0427">
        <w:rPr>
          <w:rFonts w:ascii="Arial Black" w:eastAsia="Arial Black" w:hAnsi="Arial Black" w:cs="Arial Black"/>
          <w:b/>
          <w:sz w:val="36"/>
          <w:szCs w:val="36"/>
        </w:rPr>
        <w:lastRenderedPageBreak/>
        <w:t>Метод прямоугльников</w:t>
      </w:r>
    </w:p>
    <w:p w:rsidR="0001483D" w:rsidRDefault="007B0427" w:rsidP="0001483D">
      <w:pPr>
        <w:pStyle w:val="ListParagraph"/>
        <w:numPr>
          <w:ilvl w:val="0"/>
          <w:numId w:val="1"/>
        </w:numPr>
        <w:rPr>
          <w:b/>
        </w:rPr>
      </w:pPr>
      <w:r w:rsidRPr="008A61C6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AA711D" wp14:editId="00C22467">
            <wp:simplePos x="0" y="0"/>
            <wp:positionH relativeFrom="column">
              <wp:posOffset>4057650</wp:posOffset>
            </wp:positionH>
            <wp:positionV relativeFrom="paragraph">
              <wp:posOffset>151765</wp:posOffset>
            </wp:positionV>
            <wp:extent cx="2095500" cy="2047875"/>
            <wp:effectExtent l="76200" t="76200" r="133350" b="142875"/>
            <wp:wrapSquare wrapText="bothSides"/>
            <wp:docPr id="11" name="Picture 11" descr="https://upload.wikimedia.org/wikipedia/commons/thumb/8/8e/MidRiemann.png/220px-MidRiem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pload.wikimedia.org/wikipedia/commons/thumb/8/8e/MidRiemann.png/220px-MidRieman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83D" w:rsidRPr="008A61C6">
        <w:rPr>
          <w:b/>
          <w:sz w:val="28"/>
          <w:szCs w:val="28"/>
        </w:rPr>
        <w:t>Описание метода</w:t>
      </w:r>
      <w:r w:rsidR="00292E9D">
        <w:rPr>
          <w:b/>
        </w:rPr>
        <w:br/>
      </w:r>
      <w:r w:rsidR="00292E9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Метод прямоугольников</w:t>
      </w:r>
      <w:r w:rsidR="00292E9D"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метод</w:t>
      </w:r>
      <w:r w:rsidR="00292E9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Численное интегрирование" w:history="1">
        <w:r w:rsidR="00292E9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численного интегрирования</w:t>
        </w:r>
      </w:hyperlink>
      <w:r w:rsidR="00292E9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292E9D">
        <w:rPr>
          <w:rFonts w:ascii="Arial" w:hAnsi="Arial" w:cs="Arial"/>
          <w:color w:val="252525"/>
          <w:sz w:val="21"/>
          <w:szCs w:val="21"/>
          <w:shd w:val="clear" w:color="auto" w:fill="FFFFFF"/>
        </w:rPr>
        <w:t>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 — значением подынтегральной функции в этих узлах</w:t>
      </w:r>
      <w:r w:rsidR="00292E9D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>Если отрезок</w:t>
      </w:r>
      <w:r w:rsidR="00292E9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292E9D" w:rsidRPr="00292E9D">
        <w:rPr>
          <w:noProof/>
        </w:rPr>
        <w:t xml:space="preserve">[ </w:t>
      </w:r>
      <w:r w:rsidR="00292E9D">
        <w:rPr>
          <w:noProof/>
          <w:lang w:val="en-US"/>
        </w:rPr>
        <w:t>a</w:t>
      </w:r>
      <w:r w:rsidR="00292E9D" w:rsidRPr="00292E9D">
        <w:rPr>
          <w:noProof/>
        </w:rPr>
        <w:t xml:space="preserve">, </w:t>
      </w:r>
      <w:r w:rsidR="00292E9D">
        <w:rPr>
          <w:noProof/>
          <w:lang w:val="en-US"/>
        </w:rPr>
        <w:t>b</w:t>
      </w:r>
      <w:r w:rsidR="00292E9D" w:rsidRPr="00292E9D">
        <w:rPr>
          <w:noProof/>
        </w:rPr>
        <w:t xml:space="preserve"> ]</w:t>
      </w:r>
      <w:r w:rsidR="00292E9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292E9D"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разбиваем на</w:t>
      </w:r>
      <w:r w:rsidR="00292E9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292E9D">
        <w:rPr>
          <w:noProof/>
          <w:lang w:val="en-US"/>
        </w:rPr>
        <w:t>N</w:t>
      </w:r>
      <w:r w:rsidR="00292E9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292E9D">
        <w:rPr>
          <w:rFonts w:ascii="Arial" w:hAnsi="Arial" w:cs="Arial"/>
          <w:color w:val="252525"/>
          <w:sz w:val="21"/>
          <w:szCs w:val="21"/>
          <w:shd w:val="clear" w:color="auto" w:fill="FFFFFF"/>
        </w:rPr>
        <w:t>элементарных отрезков, то получаем следующие</w:t>
      </w:r>
      <w:r w:rsidR="00292E9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292E9D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составные квадратурные формулы:</w:t>
      </w:r>
      <w:r w:rsidR="00292E9D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br/>
      </w:r>
      <w:r w:rsidR="00292E9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Для левых прямоугольников:</w:t>
      </w:r>
      <w:r w:rsidR="00292E9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br/>
        <w:t xml:space="preserve">  </w:t>
      </w:r>
      <w:r w:rsidR="00292E9D">
        <w:rPr>
          <w:noProof/>
          <w:lang w:val="en-US"/>
        </w:rPr>
        <w:drawing>
          <wp:inline distT="0" distB="0" distL="0" distR="0" wp14:anchorId="5E1662CD" wp14:editId="1BD9348E">
            <wp:extent cx="2705100" cy="485775"/>
            <wp:effectExtent l="0" t="0" r="0" b="9525"/>
            <wp:docPr id="8" name="Picture 8" descr="\int^b_a f(x)\,dx \approx \sum_{i=0}^{n-1} f(x_i) (x_{i+1} - x_i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int^b_a f(x)\,dx \approx \sum_{i=0}^{n-1} f(x_i) (x_{i+1} - x_i)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E9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br/>
        <w:t>Для правых прямоугольников:</w:t>
      </w:r>
      <w:r w:rsidR="00292E9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br/>
      </w:r>
      <w:r w:rsidR="00292E9D" w:rsidRPr="00292E9D">
        <w:t xml:space="preserve"> </w:t>
      </w:r>
      <w:r w:rsidR="00292E9D">
        <w:rPr>
          <w:noProof/>
          <w:lang w:val="en-US"/>
        </w:rPr>
        <w:drawing>
          <wp:inline distT="0" distB="0" distL="0" distR="0" wp14:anchorId="76C1FC81" wp14:editId="0B00E7AA">
            <wp:extent cx="2686050" cy="457200"/>
            <wp:effectExtent l="0" t="0" r="0" b="0"/>
            <wp:docPr id="9" name="Picture 9" descr="\int^b_a f(x)\,dx \approx \sum_{i=1}^n f(x_i) (x_i - x_{i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int^b_a f(x)\,dx \approx \sum_{i=1}^n f(x_i) (x_i - x_{i-1})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E9D">
        <w:br/>
      </w:r>
      <w:r w:rsidR="00292E9D" w:rsidRPr="00292E9D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Для средних прямоугольников:</w:t>
      </w:r>
      <w:r w:rsidR="00292E9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292E9D">
        <w:rPr>
          <w:noProof/>
          <w:lang w:val="en-US"/>
        </w:rPr>
        <w:drawing>
          <wp:inline distT="0" distB="0" distL="0" distR="0" wp14:anchorId="3CC40F8B" wp14:editId="48951678">
            <wp:extent cx="5943600" cy="490583"/>
            <wp:effectExtent l="0" t="0" r="0" b="5080"/>
            <wp:docPr id="10" name="Picture 10" descr="\int^b_a f(x)\,dx \approx \sum_{i=0}^{n-1} f\left(\frac{x_i + x_{i+1}}{2}\right) (x_{i+1} - x_i) = \sum_{i=1}^n f\left(\frac{x_{i-1} + x_i}{2}\right) (x_i - x_{i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int^b_a f(x)\,dx \approx \sum_{i=0}^{n-1} f\left(\frac{x_i + x_{i+1}}{2}\right) (x_{i+1} - x_i) = \sum_{i=1}^n f\left(\frac{x_{i-1} + x_i}{2}\right) (x_i - x_{i-1})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E9D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>Формулу с вычислением значения в средней между двумя узлами точке можно применять лишь тогда, когда подынтегральная функция задана аналитически, либо каким-нибудь иным способом, допускающим вычисление значения в произвольной точке. На чем больше отрезков разбивать подынтегральную сумму, тем большей будет точность.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 xml:space="preserve">Погрешность вычисляется по </w:t>
      </w:r>
      <w:r w:rsidRPr="007B0427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правилу Рунге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 xml:space="preserve">Интеграл вычисляется по выбранной формуле (прямоугольников, трапеций, парабол Симпсона) при числе шагов, равном n, а затем при числе шагов, равном 2n. Погрешность вычисления значения интеграла при числе шагов, равном 2n, определяется по формуле Рунге: </w:t>
      </w:r>
      <m:oMath>
        <m:sSub>
          <m:sSubPr>
            <m:ctrlPr>
              <w:rPr>
                <w:rFonts w:ascii="Cambria Math" w:hAnsi="Cambria Math" w:cs="Arial"/>
                <w:color w:val="252525"/>
                <w:sz w:val="2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4"/>
                <w:szCs w:val="21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="Arial"/>
                <w:color w:val="252525"/>
                <w:sz w:val="24"/>
                <w:szCs w:val="21"/>
                <w:shd w:val="clear" w:color="auto" w:fill="FFFFFF"/>
              </w:rPr>
              <m:t>2n</m:t>
            </m:r>
          </m:sub>
        </m:sSub>
        <m:r>
          <w:rPr>
            <w:rFonts w:ascii="Cambria Math" w:hAnsi="Cambria Math" w:cs="Arial"/>
            <w:color w:val="252525"/>
            <w:sz w:val="24"/>
            <w:szCs w:val="21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252525"/>
                <w:sz w:val="24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52525"/>
                <w:sz w:val="24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52525"/>
                <w:sz w:val="24"/>
                <w:szCs w:val="21"/>
                <w:shd w:val="clear" w:color="auto" w:fill="FFFFFF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52525"/>
                <w:sz w:val="2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2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4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4"/>
                    <w:szCs w:val="21"/>
                    <w:shd w:val="clear" w:color="auto" w:fill="FFFFFF"/>
                  </w:rPr>
                  <m:t>2n</m:t>
                </m:r>
              </m:sub>
            </m:sSub>
            <m:r>
              <w:rPr>
                <w:rFonts w:ascii="Cambria Math" w:hAnsi="Cambria Math" w:cs="Arial"/>
                <w:color w:val="252525"/>
                <w:sz w:val="24"/>
                <w:szCs w:val="21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2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4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4"/>
                    <w:szCs w:val="21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color w:val="252525"/>
            <w:sz w:val="24"/>
            <w:szCs w:val="21"/>
            <w:shd w:val="clear" w:color="auto" w:fill="FFFFFF"/>
          </w:rPr>
          <m:t>|</m:t>
        </m:r>
      </m:oMath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</w:r>
      <w:r w:rsidR="00292E9D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</w:r>
      <w:r w:rsidR="00F92655" w:rsidRPr="00F92655">
        <w:rPr>
          <w:b/>
        </w:rPr>
        <w:br/>
      </w:r>
      <w:r w:rsidR="00F92655" w:rsidRPr="00F92655">
        <w:rPr>
          <w:b/>
        </w:rPr>
        <w:br/>
      </w:r>
      <w:r w:rsidR="00F92655">
        <w:rPr>
          <w:b/>
          <w:lang w:val="en-US"/>
        </w:rPr>
        <w:br/>
      </w:r>
    </w:p>
    <w:p w:rsidR="00292E9D" w:rsidRPr="008A61C6" w:rsidRDefault="00F92655" w:rsidP="008A61C6">
      <w:pPr>
        <w:pStyle w:val="ListParagraph"/>
        <w:numPr>
          <w:ilvl w:val="0"/>
          <w:numId w:val="1"/>
        </w:numPr>
        <w:rPr>
          <w:b/>
        </w:rPr>
      </w:pPr>
      <w:r w:rsidRPr="008A61C6">
        <w:rPr>
          <w:b/>
        </w:rPr>
        <w:lastRenderedPageBreak/>
        <w:drawing>
          <wp:anchor distT="0" distB="0" distL="114300" distR="114300" simplePos="0" relativeHeight="251659264" behindDoc="0" locked="0" layoutInCell="1" allowOverlap="1" wp14:anchorId="7733172B" wp14:editId="7E0CB48B">
            <wp:simplePos x="0" y="0"/>
            <wp:positionH relativeFrom="column">
              <wp:posOffset>-304800</wp:posOffset>
            </wp:positionH>
            <wp:positionV relativeFrom="paragraph">
              <wp:posOffset>267335</wp:posOffset>
            </wp:positionV>
            <wp:extent cx="6365240" cy="1762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1C6">
        <w:rPr>
          <w:b/>
        </w:rPr>
        <w:t>Л</w:t>
      </w:r>
      <w:r w:rsidR="00292E9D" w:rsidRPr="008A61C6">
        <w:rPr>
          <w:b/>
        </w:rPr>
        <w:t>истинг программы</w:t>
      </w:r>
      <w:r w:rsidRPr="008A61C6">
        <w:rPr>
          <w:b/>
        </w:rPr>
        <w:br/>
      </w:r>
      <w:r w:rsidRPr="008A61C6">
        <w:rPr>
          <w:b/>
        </w:rPr>
        <w:br/>
      </w:r>
    </w:p>
    <w:p w:rsidR="00292E9D" w:rsidRDefault="008A61C6" w:rsidP="008A61C6">
      <w:pPr>
        <w:pStyle w:val="ListParagraph"/>
        <w:numPr>
          <w:ilvl w:val="0"/>
          <w:numId w:val="1"/>
        </w:numPr>
        <w:rPr>
          <w:b/>
        </w:rPr>
      </w:pPr>
      <w:r w:rsidRPr="00F92655">
        <w:rPr>
          <w:b/>
        </w:rPr>
        <w:drawing>
          <wp:anchor distT="0" distB="0" distL="114300" distR="114300" simplePos="0" relativeHeight="251660288" behindDoc="0" locked="0" layoutInCell="1" allowOverlap="1" wp14:anchorId="606DE6E4" wp14:editId="733F96EF">
            <wp:simplePos x="0" y="0"/>
            <wp:positionH relativeFrom="column">
              <wp:posOffset>-189230</wp:posOffset>
            </wp:positionH>
            <wp:positionV relativeFrom="paragraph">
              <wp:posOffset>208280</wp:posOffset>
            </wp:positionV>
            <wp:extent cx="6170295" cy="3533775"/>
            <wp:effectExtent l="0" t="0" r="190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П</w:t>
      </w:r>
      <w:r w:rsidR="00292E9D">
        <w:rPr>
          <w:b/>
        </w:rPr>
        <w:t>римеры работы программы </w:t>
      </w:r>
      <w:r w:rsidR="00292E9D" w:rsidRPr="00292E9D"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</w:p>
    <w:p w:rsidR="00292E9D" w:rsidRPr="008A61C6" w:rsidRDefault="008A61C6" w:rsidP="00292E9D">
      <w:pPr>
        <w:pStyle w:val="ListParagraph"/>
        <w:numPr>
          <w:ilvl w:val="0"/>
          <w:numId w:val="1"/>
        </w:numPr>
        <w:rPr>
          <w:b/>
        </w:rPr>
      </w:pPr>
      <w:r w:rsidRPr="008A61C6">
        <w:rPr>
          <w:b/>
        </w:rPr>
        <w:t>В</w:t>
      </w:r>
      <w:r w:rsidR="00292E9D" w:rsidRPr="008A61C6">
        <w:rPr>
          <w:b/>
        </w:rPr>
        <w:t>ывод</w:t>
      </w:r>
      <w:bookmarkStart w:id="0" w:name="_GoBack"/>
      <w:bookmarkEnd w:id="0"/>
      <w:r>
        <w:rPr>
          <w:b/>
        </w:rPr>
        <w:br/>
      </w:r>
      <w:r>
        <w:t>Я применил наконец-таки математику на практике, познакомившись с вычислениями интегралов методом прямоугольников. Это просто.</w:t>
      </w:r>
    </w:p>
    <w:p w:rsidR="0001483D" w:rsidRDefault="0001483D"/>
    <w:sectPr w:rsidR="0001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F84"/>
    <w:multiLevelType w:val="hybridMultilevel"/>
    <w:tmpl w:val="D8D4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93"/>
    <w:rsid w:val="0001483D"/>
    <w:rsid w:val="00292E9D"/>
    <w:rsid w:val="00493A21"/>
    <w:rsid w:val="007B0427"/>
    <w:rsid w:val="007D5A7D"/>
    <w:rsid w:val="008829B4"/>
    <w:rsid w:val="008A61C6"/>
    <w:rsid w:val="00917847"/>
    <w:rsid w:val="00BD2F93"/>
    <w:rsid w:val="00CF052A"/>
    <w:rsid w:val="00D65E35"/>
    <w:rsid w:val="00F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3D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2E9D"/>
  </w:style>
  <w:style w:type="character" w:styleId="Hyperlink">
    <w:name w:val="Hyperlink"/>
    <w:basedOn w:val="DefaultParagraphFont"/>
    <w:uiPriority w:val="99"/>
    <w:semiHidden/>
    <w:unhideWhenUsed/>
    <w:rsid w:val="00292E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9D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3D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2E9D"/>
  </w:style>
  <w:style w:type="character" w:styleId="Hyperlink">
    <w:name w:val="Hyperlink"/>
    <w:basedOn w:val="DefaultParagraphFont"/>
    <w:uiPriority w:val="99"/>
    <w:semiHidden/>
    <w:unhideWhenUsed/>
    <w:rsid w:val="00292E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9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BFF13-D48C-40E9-B3D0-69EC3784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Шкаруба</dc:creator>
  <cp:lastModifiedBy>Никита Шкаруба</cp:lastModifiedBy>
  <cp:revision>5</cp:revision>
  <cp:lastPrinted>2015-10-06T07:24:00Z</cp:lastPrinted>
  <dcterms:created xsi:type="dcterms:W3CDTF">2015-10-06T05:41:00Z</dcterms:created>
  <dcterms:modified xsi:type="dcterms:W3CDTF">2015-10-06T07:24:00Z</dcterms:modified>
</cp:coreProperties>
</file>