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3"/>
      </w:pPr>
      <w:r>
        <w:t>Инструкция для Google Docs</w:t>
      </w:r>
    </w:p>
    <w:p>
      <w:pPr>
        <w:spacing w:after="100" w:line="259" w:lineRule="auto"/>
      </w:pPr>
      <w:r>
        <w:t>В этой версии формулы оставлены как обычный LaTeX-текст, а не как картинки и не как PDF-символы. Поэтому их проще копировать в Google Docs.</w:t>
      </w:r>
    </w:p>
    <w:p>
      <w:pPr>
        <w:spacing w:after="100" w:line="259" w:lineRule="auto"/>
      </w:pPr>
      <w:r>
        <w:t>Как вставлять: Вставка → Уравнение → вставить содержимое строки FORMULA без обратных кавычек и без $$ / \[ \]. Для длинных формул удобнее использовать аддон Auto-LaTeX Equations или MathType.</w:t>
      </w:r>
    </w:p>
    <w:p>
      <w:pPr>
        <w:spacing w:after="100" w:line="259" w:lineRule="auto"/>
      </w:pPr>
      <w:r>
        <w:t>Формулы записаны в компактном LaTeX-like виде. Если Google Docs не распознает отдельную команду, проще вставить ее через Auto-LaTeX Equations.</w:t>
      </w:r>
    </w:p>
    <w:p>
      <w:pPr>
        <w:pStyle w:val="Heading1"/>
      </w:pPr>
      <w:r>
        <w:t>15. Модели и ошибки обучения методов стилизации и генерации изображений</w:t>
      </w:r>
    </w:p>
    <w:p>
      <w:pPr>
        <w:pStyle w:val="Heading2"/>
      </w:pPr>
      <w:r>
        <w:t>1. Стилизация изображений</w:t>
      </w:r>
    </w:p>
    <w:p>
      <w:pPr>
        <w:spacing w:after="100" w:line="259" w:lineRule="auto"/>
      </w:pPr>
      <w:r>
        <w:t>Стилизация изображения — это задача получить изображение x_hat, которое сохраняет контент исходного изображения x_c, но имеет стиль заданного изображения x_s.</w:t>
      </w:r>
    </w:p>
    <w:p>
      <w:pPr>
        <w:spacing w:after="100" w:line="259" w:lineRule="auto"/>
      </w:pPr>
      <w:r>
        <w:t>Обычно используется заранее обученная сверточная сеть, например VGG-16 или VGG-19. Эта сеть не генерирует изображение и не дообучается. Она используется как loss network: через нее прогоняют изображения, а по активациям внутренних слоев измеряют сходство контента и стиля.</w:t>
      </w:r>
    </w:p>
    <w:p>
      <w:pPr>
        <w:pStyle w:val="Heading2"/>
      </w:pPr>
      <w:r>
        <w:t>2. Оптимизационный перенос стиля</w:t>
      </w:r>
    </w:p>
    <w:p>
      <w:pPr>
        <w:spacing w:after="100" w:line="259" w:lineRule="auto"/>
      </w:pPr>
      <w:r>
        <w:t>В классическом подходе Gatys et al. отдельный генератор не обучается. Оптимизируемой переменной является само изображение x_hat. Начинают либо со случайного шума, либо с изображения контента x_c, затем минимизируют сумму ошибок контента, стиля и сглаживания.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\mathcal{L}(\hat{x},x_c,x_s)=\alpha\mathcal{L}_{content}(\hat{x},x_c)+\beta\mathcal{L}_{style}(\hat{x},x_s)+\gamma\mathcal{L}_{TV}(\hat{x})</w:t>
      </w:r>
    </w:p>
    <w:p>
      <w:pPr>
        <w:pStyle w:val="Heading3"/>
      </w:pPr>
      <w:r>
        <w:t>Термины</w:t>
      </w:r>
    </w:p>
    <w:p>
      <w:pPr>
        <w:spacing w:after="100" w:line="259" w:lineRule="auto"/>
      </w:pPr>
      <w:r>
        <w:t>L_content — ошибка контента; L_style — ошибка стиля; L_TV — total variation loss, сглаживающий изображение; alpha, beta, gamma — веса отдельных частей функции потерь.</w:t>
      </w:r>
    </w:p>
    <w:p>
      <w:pPr>
        <w:spacing w:after="100" w:line="259" w:lineRule="auto"/>
      </w:pPr>
      <w:r>
        <w:t>Недостаток оптимизационного подхода: для каждого нового изображения нужно заново решать задачу оптимизации. Это медленно.</w:t>
      </w:r>
    </w:p>
    <w:p>
      <w:pPr>
        <w:pStyle w:val="Heading2"/>
      </w:pPr>
      <w:r>
        <w:t>3. Быстрая стилизация через image transform network</w:t>
      </w:r>
    </w:p>
    <w:p>
      <w:pPr>
        <w:spacing w:after="100" w:line="259" w:lineRule="auto"/>
      </w:pPr>
      <w:r>
        <w:t>Чтобы ускорить стилизацию, обучают отдельную сеть преобразования изображения f_W. После обучения новое изображение стилизуется за один прямой проход через сеть.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\hat{x}=f_W(x_c)</w:t>
      </w:r>
    </w:p>
    <w:p>
      <w:pPr>
        <w:pStyle w:val="Heading3"/>
      </w:pPr>
      <w:r>
        <w:t>Пояснение</w:t>
      </w:r>
    </w:p>
    <w:p>
      <w:pPr>
        <w:spacing w:after="100" w:line="259" w:lineRule="auto"/>
      </w:pPr>
      <w:r>
        <w:t>Фиксируется одно стилевое изображение x_s. Берется много разных контентных изображений x_c. Сеть f_W обучается выдавать стилизованное изображение x_hat. VGG используется только для вычисления perceptual loss.</w:t>
      </w:r>
    </w:p>
    <w:p>
      <w:pPr>
        <w:pStyle w:val="Heading2"/>
      </w:pPr>
      <w:r>
        <w:t>4. Архитектура сети стилизации</w:t>
      </w:r>
    </w:p>
    <w:p>
      <w:pPr>
        <w:spacing w:after="100" w:line="259" w:lineRule="auto"/>
      </w:pPr>
      <w:r>
        <w:t>Типичная image transform network: входное изображение, downsampling через сверточные слои со stride &gt; 1, несколько residual-блоков, upsampling, выходное стилизованное изображение.</w:t>
      </w:r>
    </w:p>
    <w:p>
      <w:pPr>
        <w:spacing w:after="100" w:line="259" w:lineRule="auto"/>
      </w:pPr>
      <w:r>
        <w:t>Pooling-слои обычно не используют. Вместо них применяют strided convolutions. Residual-блоки помогают сохранять структуру контента. В ранних работах использовали BatchNorm, но для стилизации часто лучше работает InstanceNorm. Transposed convolutions могут давать checkerboard artifacts, поэтому их часто заменяют на nearest-neighbor upsampling + convolution.</w:t>
      </w:r>
    </w:p>
    <w:p>
      <w:pPr>
        <w:pStyle w:val="Heading2"/>
      </w:pPr>
      <w:r>
        <w:t>5. Матрица Грама</w:t>
      </w:r>
    </w:p>
    <w:p>
      <w:pPr>
        <w:spacing w:after="100" w:line="259" w:lineRule="auto"/>
      </w:pPr>
      <w:r>
        <w:t>Пусть на слое l сети VGG получены карты признаков Phi^l(x). Их удобно представить как матрицу размера N_l x M_l, где N_l — число каналов, а M_l = H_l W_l — число пространственных позиций.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\Phi^l(x)\in\mathbb{R}^{N_l\times M_l},\quad M_l=H_lW_l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G^l_{ij}(x)=\frac{1}{M_l}\sum_{k=1}^{M_l}\Phi^l_{ik}(x)\Phi^l_{jk}(x)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G^l(x)=\frac{1}{M_l}\Phi^l(x)\Phi^l(x)^T</w:t>
      </w:r>
    </w:p>
    <w:p>
      <w:pPr>
        <w:pStyle w:val="Heading3"/>
      </w:pPr>
      <w:r>
        <w:t>Пояснение</w:t>
      </w:r>
    </w:p>
    <w:p>
      <w:pPr>
        <w:spacing w:after="100" w:line="259" w:lineRule="auto"/>
      </w:pPr>
      <w:r>
        <w:t>Матрица Грама измеряет нормированные корреляции между каналами признаков. Пространственная информация при этом агрегируется, поэтому матрица Грама хорошо описывает текстуру и стиль, но плохо сохраняет точное расположение объектов.</w:t>
      </w:r>
    </w:p>
    <w:p>
      <w:pPr>
        <w:pStyle w:val="Heading2"/>
      </w:pPr>
      <w:r>
        <w:t>6. Content loss</w:t>
      </w:r>
    </w:p>
    <w:p>
      <w:pPr>
        <w:spacing w:after="100" w:line="259" w:lineRule="auto"/>
      </w:pPr>
      <w:r>
        <w:t>Контент сравнивают по активациям одного или нескольких глубоких слоев VGG. Глубокие признаки сохраняют форму объектов, расположение крупных частей сцены и семантическое содержание.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\mathcal{L}_{content}(\hat{x},x_c)=\frac{1}{N_lM_l}\|\Phi^l(\hat{x})-\Phi^l(x_c)\|_F^2</w:t>
      </w:r>
    </w:p>
    <w:p>
      <w:pPr>
        <w:pStyle w:val="Heading2"/>
      </w:pPr>
      <w:r>
        <w:t>7. Style loss</w:t>
      </w:r>
    </w:p>
    <w:p>
      <w:pPr>
        <w:spacing w:after="100" w:line="259" w:lineRule="auto"/>
      </w:pPr>
      <w:r>
        <w:t>Стиль сравнивают через матрицы Грама на нескольких слоях VGG. Нижние слои больше отвечают за локальные текстуры, верхние — за более крупные стилевые структуры.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\mathcal{L}_{style}^l(\hat{x},x_s)=\|G^l(\hat{x})-G^l(x_s)\|_F^2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\mathcal{L}_{style}(\hat{x},x_s)=\sum_{l\in L_s}w_l\mathcal{L}_{style}^l(\hat{x},x_s)</w:t>
      </w:r>
    </w:p>
    <w:p>
      <w:pPr>
        <w:pStyle w:val="Heading2"/>
      </w:pPr>
      <w:r>
        <w:t>8. Ошибки и проблемы обучения стилизации</w:t>
      </w:r>
    </w:p>
    <w:p>
      <w:pPr>
        <w:spacing w:after="100" w:line="259" w:lineRule="auto"/>
      </w:pPr>
      <w:r>
        <w:t>Главная проблема — баланс между content loss и style loss. Если beta слишком велико, изображение теряет контент. Если alpha слишком велико, стиль почти не переносится.</w:t>
      </w:r>
    </w:p>
    <w:p>
      <w:pPr>
        <w:spacing w:after="100" w:line="259" w:lineRule="auto"/>
      </w:pPr>
      <w:r>
        <w:t>Другие проблемы: checkerboard artifacts от transposed convolutions; потеря мелких деталей из-за сильной регуляризации; зависимость fast style transfer от одного стилевого изображения; нестабильность BatchNorm; несовпадение perceptual loss с человеческим восприятием качества.</w:t>
      </w:r>
    </w:p>
    <w:p>
      <w:pPr>
        <w:pStyle w:val="Heading2"/>
      </w:pPr>
      <w:r>
        <w:t>9. Генерация изображений: GAN</w:t>
      </w:r>
    </w:p>
    <w:p>
      <w:pPr>
        <w:spacing w:after="100" w:line="259" w:lineRule="auto"/>
      </w:pPr>
      <w:r>
        <w:t>GAN состоит из двух сетей: генератора G и дискриминатора D. Генератор преобразует случайный вектор z в изображение. Дискриминатор пытается отличить реальные изображения от сгенерированных.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x_{fake}=G(z),\quad z\sim p_z(z)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D(x)\in[0,1]</w:t>
      </w:r>
    </w:p>
    <w:p>
      <w:pPr>
        <w:pStyle w:val="Heading3"/>
      </w:pPr>
      <w:r>
        <w:t>Термины</w:t>
      </w:r>
    </w:p>
    <w:p>
      <w:pPr>
        <w:spacing w:after="100" w:line="259" w:lineRule="auto"/>
      </w:pPr>
      <w:r>
        <w:t>z — случайный вектор из априорного распределения, например N(0, I). x ~ p_data(x) — реальное изображение из обучающей выборки. x_fake ~ p_g(x) — изображение, порожденное генератором.</w:t>
      </w:r>
    </w:p>
    <w:p>
      <w:pPr>
        <w:pStyle w:val="Heading2"/>
      </w:pPr>
      <w:r>
        <w:t>10. Исходная функция потерь GAN</w:t>
      </w:r>
    </w:p>
    <w:p>
      <w:pPr>
        <w:spacing w:after="100" w:line="259" w:lineRule="auto"/>
      </w:pPr>
      <w:r>
        <w:t>Классическая GAN-цель является минимаксной задачей. Дискриминатор максимизирует вероятность правильной классификации real/fake, а генератор пытается обмануть дискриминатор.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\min_G\max_D V(D,G)=E_{x\sim p_{data}}[\log D(x)]+E_{z\sim p_z}[\log(1-D(G(z)))]</w:t>
      </w:r>
    </w:p>
    <w:p>
      <w:pPr>
        <w:pStyle w:val="Heading3"/>
      </w:pPr>
      <w:r>
        <w:t>Пояснение</w:t>
      </w:r>
    </w:p>
    <w:p>
      <w:pPr>
        <w:spacing w:after="100" w:line="259" w:lineRule="auto"/>
      </w:pPr>
      <w:r>
        <w:t>Дискриминатор стремится к D(x) -&gt; 1 для реальных изображений и D(G(z)) -&gt; 0 для сгенерированных. Генератор, наоборот, стремится сделать D(G(z)) -&gt; 1.</w:t>
      </w:r>
    </w:p>
    <w:p>
      <w:pPr>
        <w:pStyle w:val="Heading2"/>
      </w:pPr>
      <w:r>
        <w:t>11. Оптимальный дискриминатор</w:t>
      </w:r>
    </w:p>
    <w:p>
      <w:pPr>
        <w:spacing w:after="100" w:line="259" w:lineRule="auto"/>
      </w:pPr>
      <w:r>
        <w:t>Для фиксированного генератора оптимальный дискриминатор имеет аналитический вид.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D^*(x)=\frac{p_{data}(x)}{p_{data}(x)+p_g(x)}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p_g(x)=p_{data}(x)\Rightarrow D^*(x)=\frac{1}{2}</w:t>
      </w:r>
    </w:p>
    <w:p>
      <w:pPr>
        <w:pStyle w:val="Heading3"/>
      </w:pPr>
      <w:r>
        <w:t>Пояснение</w:t>
      </w:r>
    </w:p>
    <w:p>
      <w:pPr>
        <w:spacing w:after="100" w:line="259" w:lineRule="auto"/>
      </w:pPr>
      <w:r>
        <w:t>Если генератор идеально воспроизводит распределение данных, дискриминатор не может отличить реальные изображения от сгенерированных и дает вероятность 1/2.</w:t>
      </w:r>
    </w:p>
    <w:p>
      <w:pPr>
        <w:pStyle w:val="Heading2"/>
      </w:pPr>
      <w:r>
        <w:t>12. Проблемы обучения GAN</w:t>
      </w:r>
    </w:p>
    <w:p>
      <w:pPr>
        <w:spacing w:after="100" w:line="259" w:lineRule="auto"/>
      </w:pPr>
      <w:r>
        <w:t>Vanishing gradients. Если дискриминатор быстро становится слишком сильным, то D(G(z)) примерно равно 0, и в исходной minimax-форме генератор получает слабые градиенты.</w:t>
      </w:r>
    </w:p>
    <w:p>
      <w:pPr>
        <w:spacing w:after="100" w:line="259" w:lineRule="auto"/>
      </w:pPr>
      <w:r>
        <w:t>Mode collapse. Генератор может начать выдавать малое число похожих изображений, которые хорошо обманывают дискриминатор. Например, при генерации MNIST он может генерировать только одну цифру.</w:t>
      </w:r>
    </w:p>
    <w:p>
      <w:pPr>
        <w:spacing w:after="100" w:line="259" w:lineRule="auto"/>
      </w:pPr>
      <w:r>
        <w:t>Нестабильность обучения. GAN — это игра двух сетей, поэтому возможны осцилляции и отсутствие устойчивой сходимости.</w:t>
      </w:r>
    </w:p>
    <w:p>
      <w:pPr>
        <w:spacing w:after="100" w:line="259" w:lineRule="auto"/>
      </w:pPr>
      <w:r>
        <w:t>Дисбаланс G и D. Слишком сильный дискриминатор дает плохие градиенты генератору, слишком слабый дискриминатор не дает полезного обучающего сигнала.</w:t>
      </w:r>
    </w:p>
    <w:p>
      <w:pPr>
        <w:pStyle w:val="Heading2"/>
      </w:pPr>
      <w:r>
        <w:t>13. Non-saturating loss для генератора</w:t>
      </w:r>
    </w:p>
    <w:p>
      <w:pPr>
        <w:spacing w:after="100" w:line="259" w:lineRule="auto"/>
      </w:pPr>
      <w:r>
        <w:t>Чтобы уменьшить проблему исчезающих градиентов, генератор обычно обучают не исходной saturating-целью, а non-saturating loss.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\min_G E_{z\sim p_z}[\log(1-D(G(z)))]\quad\text{-- saturating loss}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\min_G\mathcal{L}_G=-E_{z\sim p_z}[\log D(G(z))]\quad\text{-- non-saturating loss}</w:t>
      </w:r>
    </w:p>
    <w:p>
      <w:pPr>
        <w:pStyle w:val="Heading3"/>
      </w:pPr>
      <w:r>
        <w:t>Пояснение</w:t>
      </w:r>
    </w:p>
    <w:p>
      <w:pPr>
        <w:spacing w:after="100" w:line="259" w:lineRule="auto"/>
      </w:pPr>
      <w:r>
        <w:t>Non-saturating loss дает более сильный градиент, когда D(G(z)) мало. Поэтому на практике она сходится лучше.</w:t>
      </w:r>
    </w:p>
    <w:p>
      <w:pPr>
        <w:pStyle w:val="Heading2"/>
      </w:pPr>
      <w:r>
        <w:t>14. Практические приемы стабилизации GAN</w:t>
      </w:r>
    </w:p>
    <w:p>
      <w:pPr>
        <w:spacing w:after="100" w:line="259" w:lineRule="auto"/>
      </w:pPr>
      <w:r>
        <w:t>Используют label smoothing, например заменяют метку 1 для реальных изображений на 0.9; иногда добавляют шум к входу дискриминатора; используют LeakyReLU вместо ReLU; заменяют max pooling на strided convolutions или average pooling; применяют dropout в генераторе, особенно в conditional GAN; контролируют соотношение шагов обучения генератора и дискриминатора.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\log(1-D(G(z)))\rightarrow-\log D(G(z))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D(x+\varepsilon),\quad \varepsilon\sim\mathcal{N}(0,\sigma^2I)</w:t>
      </w:r>
    </w:p>
    <w:p>
      <w:pPr>
        <w:pStyle w:val="Heading1"/>
      </w:pPr>
      <w:r>
        <w:t>15. Wasserstein GAN</w:t>
      </w:r>
    </w:p>
    <w:p>
      <w:pPr>
        <w:spacing w:after="100" w:line="259" w:lineRule="auto"/>
      </w:pPr>
      <w:r>
        <w:t>Обычный GAN связан с дивергенцией Йенсена — Шеннона. Если распределения реальных и сгенерированных изображений почти не пересекаются, градиенты могут быть плохими. Wasserstein GAN использует расстояние Earth Mover, или Wasserstein-1.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W(p,q)=\inf_{\gamma\in\Pi(p,q)}E_{(x,y)\sim\gamma}[\|x-y\|]</w:t>
      </w:r>
    </w:p>
    <w:p>
      <w:pPr>
        <w:pStyle w:val="Heading3"/>
      </w:pPr>
      <w:r>
        <w:t>Термины</w:t>
      </w:r>
    </w:p>
    <w:p>
      <w:pPr>
        <w:spacing w:after="100" w:line="259" w:lineRule="auto"/>
      </w:pPr>
      <w:r>
        <w:t>p — распределение реальных данных; q — распределение генератора; Pi(p,q) — множество совместных распределений gamma(x,y), у которых маргинальные распределения равны p и q. Интуитивно W(p,q) — минимальная стоимость переноса массы из q в p.</w:t>
      </w:r>
    </w:p>
    <w:p>
      <w:pPr>
        <w:pStyle w:val="Heading2"/>
      </w:pPr>
      <w:r>
        <w:t>16. Двойственная форма Канторовича — Рубинштейна</w:t>
      </w:r>
    </w:p>
    <w:p>
      <w:pPr>
        <w:spacing w:after="100" w:line="259" w:lineRule="auto"/>
      </w:pPr>
      <w:r>
        <w:t>На практике WGAN использует двойственную форму. Вместо вероятностного дискриминатора используется критик D_w(x), который выдает вещественное число, а не вероятность.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W(p,q)=\sup_{\|f\|_L\le1}(E_{x\sim p}[f(x)]-E_{x\sim q}[f(x)])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\mathcal{L}_D=E_{x\sim p_{data}}[D_w(x)]-E_{z\sim p_z}[D_w(G(z))]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\mathcal{L}_G=-E_{z\sim p_z}[D_w(G(z))]</w:t>
      </w:r>
    </w:p>
    <w:p>
      <w:pPr>
        <w:pStyle w:val="Heading3"/>
      </w:pPr>
      <w:r>
        <w:t>Пояснение</w:t>
      </w:r>
    </w:p>
    <w:p>
      <w:pPr>
        <w:spacing w:after="100" w:line="259" w:lineRule="auto"/>
      </w:pPr>
      <w:r>
        <w:t>Критик должен быть 1-липшицевым. Для этого используют clipping весов или более современный вариант — gradient penalty.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\lambda E_{\hat{x}}[(\|\nabla_{\hat{x}}D_w(\hat{x})\|_2-1)^2]</w:t>
      </w:r>
    </w:p>
    <w:p>
      <w:pPr>
        <w:pStyle w:val="Heading2"/>
      </w:pPr>
      <w:r>
        <w:t>17. Conditional GAN</w:t>
      </w:r>
    </w:p>
    <w:p>
      <w:pPr>
        <w:spacing w:after="100" w:line="259" w:lineRule="auto"/>
      </w:pPr>
      <w:r>
        <w:t>Если нужно генерировать изображение с заданным условием y, используют conditional GAN. Условием может быть метка класса, текстовое описание, другое изображение или маска.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x_{fake}=G(z,y)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D(x,y)\in[0,1]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\min_G\max_D E_{x,y\sim p_{data}}[\log D(x,y)]+E_{z\sim p_z,y\sim p(y)}[\log(1-D(G(z,y),y))]</w:t>
      </w:r>
    </w:p>
    <w:p>
      <w:pPr>
        <w:pStyle w:val="Heading3"/>
      </w:pPr>
      <w:r>
        <w:t>Пояснение</w:t>
      </w:r>
    </w:p>
    <w:p>
      <w:pPr>
        <w:spacing w:after="100" w:line="259" w:lineRule="auto"/>
      </w:pPr>
      <w:r>
        <w:t>Если y — метка класса, conditional GAN учится генерировать изображения заданного класса, например конкретную цифру MNIST.</w:t>
      </w:r>
    </w:p>
    <w:p>
      <w:pPr>
        <w:pStyle w:val="Heading2"/>
      </w:pPr>
      <w:r>
        <w:t>18. Оценка качества генерации: Inception Score</w:t>
      </w:r>
    </w:p>
    <w:p>
      <w:pPr>
        <w:spacing w:after="100" w:line="259" w:lineRule="auto"/>
      </w:pPr>
      <w:r>
        <w:t>Inception Score оценивает одновременно качество и разнообразие сгенерированных изображений. Для хорошего изображения p(y|x) должно быть уверенным, а по всей выборке маргинальное p(y) должно быть разнообразным.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IS=\exp(E_{x\sim p_g}[KL(p(y|x)\|p(y))])</w:t>
      </w:r>
    </w:p>
    <w:p>
      <w:pPr>
        <w:pStyle w:val="Heading3"/>
      </w:pPr>
      <w:r>
        <w:t>Пояснение</w:t>
      </w:r>
    </w:p>
    <w:p>
      <w:pPr>
        <w:spacing w:after="100" w:line="259" w:lineRule="auto"/>
      </w:pPr>
      <w:r>
        <w:t>Недостатки IS: он не сравнивает генератор напрямую с реальным распределением, зависит от предобученного Inception-классификатора и плохо подходит для доменов, отличных от ImageNet.</w:t>
      </w:r>
    </w:p>
    <w:p>
      <w:pPr>
        <w:pStyle w:val="Heading2"/>
      </w:pPr>
      <w:r>
        <w:t>19. Оценка качества генерации: FID</w:t>
      </w:r>
    </w:p>
    <w:p>
      <w:pPr>
        <w:spacing w:after="100" w:line="259" w:lineRule="auto"/>
      </w:pPr>
      <w:r>
        <w:t>FID сравнивает распределения признаков реальных и сгенерированных изображений. Признаки обычно берутся из предобученной Inception-сети и аппроксимируются гауссовыми распределениями.</w:t>
      </w:r>
    </w:p>
    <w:p>
      <w:r>
        <w:rPr>
          <w:b/>
        </w:rPr>
        <w:t>FORMULA:</w:t>
      </w:r>
    </w:p>
    <w:p>
      <w:pPr>
        <w:pStyle w:val="FormulaCode"/>
        <w:shd w:fill="F2F2F2"/>
        <w:spacing w:before="60" w:after="120"/>
        <w:ind w:left="216" w:right="216"/>
      </w:pPr>
      <w:r>
        <w:t>FID=\|\mu_r-\mu_g\|_2^2+Tr(\Sigma_r+\Sigma_g-2(\Sigma_r\Sigma_g)^{1/2})</w:t>
      </w:r>
    </w:p>
    <w:p>
      <w:pPr>
        <w:pStyle w:val="Heading3"/>
      </w:pPr>
      <w:r>
        <w:t>Пояснение</w:t>
      </w:r>
    </w:p>
    <w:p>
      <w:pPr>
        <w:spacing w:after="100" w:line="259" w:lineRule="auto"/>
      </w:pPr>
      <w:r>
        <w:t>mu_r, Sigma_r — среднее и ковариация признаков реальных изображений. mu_g, Sigma_g — среднее и ковариация признаков сгенерированных изображений. Чем меньше FID, тем лучше. В отличие от Inception Score, FID напрямую сравнивает реальные и сгенерированные признаки.</w:t>
      </w:r>
    </w:p>
    <w:p>
      <w:pPr>
        <w:pStyle w:val="Heading2"/>
      </w:pPr>
      <w:r>
        <w:t>20. Логические акценты для ответа на экзамене</w:t>
      </w:r>
    </w:p>
    <w:p>
      <w:pPr>
        <w:spacing w:after="100" w:line="259" w:lineRule="auto"/>
      </w:pPr>
      <w:r>
        <w:t>Важно различать оптимизационный перенос стиля и fast style transfer. В первом случае оптимизируется само изображение, во втором — обучается сеть f_W.</w:t>
      </w:r>
    </w:p>
    <w:p>
      <w:pPr>
        <w:spacing w:after="100" w:line="259" w:lineRule="auto"/>
      </w:pPr>
      <w:r>
        <w:t>VGG — это не генератор, а фиксированная сеть потерь. Она нужна для вычисления content loss и style loss.</w:t>
      </w:r>
    </w:p>
    <w:p>
      <w:pPr>
        <w:spacing w:after="100" w:line="259" w:lineRule="auto"/>
      </w:pPr>
      <w:r>
        <w:t>Матрица Грама описывает стиль, потому что измеряет корреляции между каналами признаков и теряет точную пространственную структуру.</w:t>
      </w:r>
    </w:p>
    <w:p>
      <w:pPr>
        <w:spacing w:after="100" w:line="259" w:lineRule="auto"/>
      </w:pPr>
      <w:r>
        <w:t>В GAN исходная задача имеет вид min_G max_D. Дискриминатор учится отличать real/fake, генератор учится обманывать дискриминатор.</w:t>
      </w:r>
    </w:p>
    <w:p>
      <w:pPr>
        <w:spacing w:after="100" w:line="259" w:lineRule="auto"/>
      </w:pPr>
      <w:r>
        <w:t>Non-saturating loss вводят из-за vanishing gradients у генератора.</w:t>
      </w:r>
    </w:p>
    <w:p>
      <w:pPr>
        <w:spacing w:after="100" w:line="259" w:lineRule="auto"/>
      </w:pPr>
      <w:r>
        <w:t>В WGAN дискриминатор корректнее называть критиком: он не выдает вероятность, а аппроксимирует функцию из двойственной формы расстояния Вассерштейна.</w:t>
      </w:r>
    </w:p>
    <w:p>
      <w:pPr>
        <w:spacing w:after="100" w:line="259" w:lineRule="auto"/>
      </w:pPr>
      <w:r>
        <w:t>Для оценки генерации полезно упомянуть IS и FID: IS оценивает уверенность и разнообразие, FID сравнивает реальные и сгенерированные признаки.</w:t>
      </w:r>
    </w:p>
    <w:sectPr w:rsidR="00FC693F" w:rsidRPr="0006063C" w:rsidSect="00034616">
      <w:pgSz w:w="12240" w:h="15840"/>
      <w:pgMar w:top="792" w:right="936" w:bottom="792" w:left="93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 w:eastAsia="Arial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36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Arial" w:hAnsi="Arial" w:eastAsia="Arial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FormulaCode">
    <w:name w:val="FormulaCode"/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