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36B3B" w14:textId="77777777" w:rsidR="00376E54" w:rsidRPr="00376E54" w:rsidRDefault="00376E54" w:rsidP="00376E54">
      <w:pPr>
        <w:pStyle w:val="1"/>
        <w:rPr>
          <w:lang w:val="en-US"/>
        </w:rPr>
      </w:pPr>
      <w:r w:rsidRPr="00376E54">
        <w:rPr>
          <w:lang w:val="en-US"/>
        </w:rPr>
        <w:t>INTRODUCTION</w:t>
      </w:r>
    </w:p>
    <w:p w14:paraId="59A56AF5" w14:textId="77777777" w:rsidR="00376E54" w:rsidRPr="00376E54" w:rsidRDefault="00376E54" w:rsidP="002B2424">
      <w:pPr>
        <w:ind w:firstLine="431"/>
        <w:rPr>
          <w:lang w:val="en-US"/>
        </w:rPr>
      </w:pPr>
      <w:r w:rsidRPr="00376E54">
        <w:rPr>
          <w:lang w:val="en-US"/>
        </w:rPr>
        <w:t xml:space="preserve">Most modern structural or functional materials somehow consist </w:t>
      </w:r>
      <w:r w:rsidR="008B2282">
        <w:rPr>
          <w:lang w:val="en-US"/>
        </w:rPr>
        <w:t>some base element and</w:t>
      </w:r>
      <w:r w:rsidRPr="00376E54">
        <w:rPr>
          <w:lang w:val="en-US"/>
        </w:rPr>
        <w:t xml:space="preserve"> alloying elements. </w:t>
      </w:r>
      <w:r w:rsidR="008B2282" w:rsidRPr="008B2282">
        <w:rPr>
          <w:lang w:val="en-US"/>
        </w:rPr>
        <w:t>For example, any steel contains an iron-carbon compound</w:t>
      </w:r>
      <w:r w:rsidR="008B2282">
        <w:rPr>
          <w:lang w:val="en-US"/>
        </w:rPr>
        <w:t xml:space="preserve"> where iron is a base element and carbon is an alloying element</w:t>
      </w:r>
      <w:r w:rsidRPr="00376E54">
        <w:rPr>
          <w:lang w:val="en-US"/>
        </w:rPr>
        <w:t xml:space="preserve">. It is not necessary to say that </w:t>
      </w:r>
      <w:r w:rsidR="008B2282">
        <w:rPr>
          <w:lang w:val="en-US"/>
        </w:rPr>
        <w:t>steels are</w:t>
      </w:r>
      <w:r w:rsidRPr="00376E54">
        <w:rPr>
          <w:lang w:val="en-US"/>
        </w:rPr>
        <w:t xml:space="preserve"> very common</w:t>
      </w:r>
      <w:r w:rsidR="00CB6760">
        <w:rPr>
          <w:lang w:val="en-US"/>
        </w:rPr>
        <w:t xml:space="preserve"> materials</w:t>
      </w:r>
      <w:r w:rsidRPr="00376E54">
        <w:rPr>
          <w:lang w:val="en-US"/>
        </w:rPr>
        <w:t xml:space="preserve"> </w:t>
      </w:r>
      <w:r w:rsidR="00CB6760">
        <w:rPr>
          <w:lang w:val="en-US"/>
        </w:rPr>
        <w:t>nowadays</w:t>
      </w:r>
      <w:r w:rsidRPr="00376E54">
        <w:rPr>
          <w:lang w:val="en-US"/>
        </w:rPr>
        <w:t xml:space="preserve"> as construction materials, in medicine or rocket engineering, in nuclear power engineering</w:t>
      </w:r>
      <w:r w:rsidR="00CB6760">
        <w:rPr>
          <w:lang w:val="en-US"/>
        </w:rPr>
        <w:t xml:space="preserve"> and so on</w:t>
      </w:r>
      <w:r w:rsidRPr="00376E54">
        <w:rPr>
          <w:lang w:val="en-US"/>
        </w:rPr>
        <w:t xml:space="preserve">. The currently used corrosion-resistant and heat-resistant steels are </w:t>
      </w:r>
      <w:r w:rsidR="00244624">
        <w:rPr>
          <w:lang w:val="en-US"/>
        </w:rPr>
        <w:t>classified</w:t>
      </w:r>
      <w:r w:rsidRPr="00376E54">
        <w:rPr>
          <w:lang w:val="en-US"/>
        </w:rPr>
        <w:t xml:space="preserve"> according to their structure. Chromium steels of martensitic and ferritic-martensitic classes with </w:t>
      </w:r>
      <w:r w:rsidR="003B3683">
        <w:rPr>
          <w:lang w:val="en-US"/>
        </w:rPr>
        <w:t xml:space="preserve">small amount of </w:t>
      </w:r>
      <w:r w:rsidRPr="00376E54">
        <w:rPr>
          <w:lang w:val="en-US"/>
        </w:rPr>
        <w:t xml:space="preserve">carbon </w:t>
      </w:r>
      <w:r w:rsidR="003B3683">
        <w:rPr>
          <w:lang w:val="en-US"/>
        </w:rPr>
        <w:t>in it</w:t>
      </w:r>
      <w:r w:rsidRPr="00376E54">
        <w:rPr>
          <w:lang w:val="en-US"/>
        </w:rPr>
        <w:t xml:space="preserve"> </w:t>
      </w:r>
      <w:r w:rsidR="003B3683">
        <w:rPr>
          <w:lang w:val="en-US"/>
        </w:rPr>
        <w:t xml:space="preserve">(about </w:t>
      </w:r>
      <m:oMath>
        <m:r>
          <w:rPr>
            <w:rFonts w:ascii="Cambria Math" w:hAnsi="Cambria Math"/>
            <w:lang w:val="en-US"/>
          </w:rPr>
          <m:t>0.10÷0.45%</m:t>
        </m:r>
      </m:oMath>
      <w:r w:rsidR="003B3683">
        <w:rPr>
          <w:lang w:val="en-US"/>
        </w:rPr>
        <w:t>)</w:t>
      </w:r>
      <w:r w:rsidRPr="00376E54">
        <w:rPr>
          <w:lang w:val="en-US"/>
        </w:rPr>
        <w:t xml:space="preserve">, </w:t>
      </w:r>
      <w:r w:rsidR="003B3683">
        <w:rPr>
          <w:lang w:val="en-US"/>
        </w:rPr>
        <w:t xml:space="preserve">and </w:t>
      </w:r>
      <w:r w:rsidRPr="00376E54">
        <w:rPr>
          <w:lang w:val="en-US"/>
        </w:rPr>
        <w:t>chromium from 5 to 13% have increased corrosion resistance compared to pure iron. There are quite a lot of methods to protect</w:t>
      </w:r>
      <w:r w:rsidR="00244624">
        <w:rPr>
          <w:lang w:val="en-US"/>
        </w:rPr>
        <w:t xml:space="preserve"> surface</w:t>
      </w:r>
      <w:r w:rsidRPr="00376E54">
        <w:rPr>
          <w:lang w:val="en-US"/>
        </w:rPr>
        <w:t xml:space="preserve"> against the corrosive effects of the environment. </w:t>
      </w:r>
      <w:r w:rsidR="00244624">
        <w:rPr>
          <w:lang w:val="en-US"/>
        </w:rPr>
        <w:t>It can be</w:t>
      </w:r>
      <w:r w:rsidRPr="00376E54">
        <w:rPr>
          <w:lang w:val="en-US"/>
        </w:rPr>
        <w:t xml:space="preserve"> the coating of varnishes, paints</w:t>
      </w:r>
      <w:r w:rsidR="00244624">
        <w:rPr>
          <w:lang w:val="en-US"/>
        </w:rPr>
        <w:t xml:space="preserve"> or</w:t>
      </w:r>
      <w:r w:rsidRPr="00376E54">
        <w:rPr>
          <w:lang w:val="en-US"/>
        </w:rPr>
        <w:t xml:space="preserve"> other metals </w:t>
      </w:r>
      <w:r w:rsidR="00244624">
        <w:rPr>
          <w:lang w:val="en-US"/>
        </w:rPr>
        <w:t xml:space="preserve">or it can be </w:t>
      </w:r>
      <w:r w:rsidRPr="00376E54">
        <w:rPr>
          <w:lang w:val="en-US"/>
        </w:rPr>
        <w:t xml:space="preserve">the creation of an inert atmosphere, </w:t>
      </w:r>
      <w:r w:rsidR="00244624">
        <w:rPr>
          <w:lang w:val="en-US"/>
        </w:rPr>
        <w:t>or</w:t>
      </w:r>
      <w:r w:rsidRPr="00376E54">
        <w:rPr>
          <w:lang w:val="en-US"/>
        </w:rPr>
        <w:t xml:space="preserve"> the oxidation or phosphating of the surface. By alloying the steel with chrome, corrosion-resistant (stainless) steel can be obtained. Such steel has a greater resistance to the corrosive effects of oxygen</w:t>
      </w:r>
      <w:r w:rsidR="001105E5" w:rsidRPr="001105E5">
        <w:rPr>
          <w:lang w:val="en-US"/>
        </w:rPr>
        <w:t xml:space="preserve"> </w:t>
      </w:r>
      <w:r w:rsidRPr="00376E54">
        <w:rPr>
          <w:lang w:val="en-US"/>
        </w:rPr>
        <w:t>because the chromium atoms oxidize more strongly than the iron atoms.</w:t>
      </w:r>
    </w:p>
    <w:p w14:paraId="3A051F82" w14:textId="77777777" w:rsidR="00376E54" w:rsidRPr="00376E54" w:rsidRDefault="00376E54" w:rsidP="002B2424">
      <w:pPr>
        <w:ind w:firstLine="431"/>
        <w:rPr>
          <w:lang w:val="en-US"/>
        </w:rPr>
      </w:pPr>
      <w:r w:rsidRPr="00376E54">
        <w:rPr>
          <w:lang w:val="en-US"/>
        </w:rPr>
        <w:t xml:space="preserve">It is known that in the presence of oxygen or an oxygen atmosphere, iron is oxidized </w:t>
      </w:r>
      <w:commentRangeStart w:id="0"/>
      <w:r w:rsidRPr="00376E54">
        <w:rPr>
          <w:lang w:val="en-US"/>
        </w:rPr>
        <w:t>[]</w:t>
      </w:r>
      <w:commentRangeEnd w:id="0"/>
      <w:r w:rsidR="008B2282">
        <w:rPr>
          <w:rStyle w:val="afc"/>
        </w:rPr>
        <w:commentReference w:id="0"/>
      </w:r>
      <w:r w:rsidRPr="00376E54">
        <w:rPr>
          <w:lang w:val="en-US"/>
        </w:rPr>
        <w:t xml:space="preserve">. In case where oxygen and iron begin to interact, oxygen "takes" electrons from the iron, thereby oxidizing it. Iron then </w:t>
      </w:r>
      <w:r w:rsidR="002B2424">
        <w:rPr>
          <w:lang w:val="en-US"/>
        </w:rPr>
        <w:t>transform</w:t>
      </w:r>
      <w:r w:rsidRPr="00376E54">
        <w:rPr>
          <w:lang w:val="en-US"/>
        </w:rPr>
        <w:t xml:space="preserve"> into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oMath>
      <w:r w:rsidR="002B2424">
        <w:rPr>
          <w:lang w:val="en-US"/>
        </w:rPr>
        <w:t xml:space="preserve"> state</w:t>
      </w:r>
      <w:r w:rsidRPr="00376E54">
        <w:rPr>
          <w:lang w:val="en-US"/>
        </w:rPr>
        <w:t xml:space="preserve">. Such compound of iron and oxygen is stable. When there is a more complex system, such as </w:t>
      </w:r>
      <w:r w:rsidR="002B2424" w:rsidRPr="00376E54">
        <w:rPr>
          <w:lang w:val="en-US"/>
        </w:rPr>
        <w:t xml:space="preserve">oxygen </w:t>
      </w:r>
      <w:r w:rsidRPr="00376E54">
        <w:rPr>
          <w:lang w:val="en-US"/>
        </w:rPr>
        <w:t>atmospher</w:t>
      </w:r>
      <w:r w:rsidR="002B2424">
        <w:rPr>
          <w:lang w:val="en-US"/>
        </w:rPr>
        <w:t>e</w:t>
      </w:r>
      <w:r w:rsidRPr="00376E54">
        <w:rPr>
          <w:lang w:val="en-US"/>
        </w:rPr>
        <w:t xml:space="preserve">, </w:t>
      </w:r>
      <w:r w:rsidR="002B2424" w:rsidRPr="00376E54">
        <w:rPr>
          <w:lang w:val="en-US"/>
        </w:rPr>
        <w:t>and surface</w:t>
      </w:r>
      <w:r w:rsidRPr="00376E54">
        <w:rPr>
          <w:lang w:val="en-US"/>
        </w:rPr>
        <w:t xml:space="preserve"> </w:t>
      </w:r>
      <w:r w:rsidR="002B2424">
        <w:rPr>
          <w:lang w:val="en-US"/>
        </w:rPr>
        <w:t>of</w:t>
      </w:r>
      <w:r w:rsidRPr="00376E54">
        <w:rPr>
          <w:lang w:val="en-US"/>
        </w:rPr>
        <w:t xml:space="preserve"> clean iron</w:t>
      </w:r>
      <w:r w:rsidR="002B2424">
        <w:rPr>
          <w:lang w:val="en-US"/>
        </w:rPr>
        <w:t xml:space="preserve"> (without other atoms or other compounds)</w:t>
      </w:r>
      <w:r w:rsidRPr="00376E54">
        <w:rPr>
          <w:lang w:val="en-US"/>
        </w:rPr>
        <w:t xml:space="preserve">, the corrosive effect </w:t>
      </w:r>
      <w:r w:rsidR="002B2424" w:rsidRPr="002B2424">
        <w:rPr>
          <w:highlight w:val="yellow"/>
          <w:lang w:val="en-US"/>
        </w:rPr>
        <w:t>behavior</w:t>
      </w:r>
      <w:r w:rsidR="002B2424">
        <w:rPr>
          <w:lang w:val="en-US"/>
        </w:rPr>
        <w:t xml:space="preserve"> </w:t>
      </w:r>
      <w:r w:rsidRPr="00376E54">
        <w:rPr>
          <w:lang w:val="en-US"/>
        </w:rPr>
        <w:t>becomes more complex. Oxygen oxidize</w:t>
      </w:r>
      <w:r w:rsidR="001C7A8B">
        <w:rPr>
          <w:lang w:val="en-US"/>
        </w:rPr>
        <w:t>s</w:t>
      </w:r>
      <w:r w:rsidRPr="00376E54">
        <w:rPr>
          <w:lang w:val="en-US"/>
        </w:rPr>
        <w:t xml:space="preserve"> the surface, creating a primary oxide, in this case, since the iron-oxygen compound in the near-surface zone has already been created, the surface becomes passivated, i.</w:t>
      </w:r>
      <w:r w:rsidR="001C7A8B">
        <w:rPr>
          <w:lang w:val="en-US"/>
        </w:rPr>
        <w:t>e</w:t>
      </w:r>
      <w:r w:rsidRPr="00376E54">
        <w:rPr>
          <w:lang w:val="en-US"/>
        </w:rPr>
        <w:t>. the surface becomes protective. Strictly speaking</w:t>
      </w:r>
      <w:r w:rsidR="001C7A8B">
        <w:rPr>
          <w:lang w:val="en-US"/>
        </w:rPr>
        <w:t xml:space="preserve"> </w:t>
      </w:r>
      <w:r w:rsidR="001C7A8B" w:rsidRPr="001C7A8B">
        <w:rPr>
          <w:highlight w:val="yellow"/>
          <w:lang w:val="en-US"/>
        </w:rPr>
        <w:t>frankly speaking</w:t>
      </w:r>
      <w:r w:rsidRPr="00376E54">
        <w:rPr>
          <w:lang w:val="en-US"/>
        </w:rPr>
        <w:t>, iron does not stop oxidizing, and the process slows down by itself and the diffusion comes into play. Oxygen, diffus</w:t>
      </w:r>
      <w:r w:rsidR="001C7A8B">
        <w:rPr>
          <w:lang w:val="en-US"/>
        </w:rPr>
        <w:t>es</w:t>
      </w:r>
      <w:r w:rsidRPr="00376E54">
        <w:rPr>
          <w:lang w:val="en-US"/>
        </w:rPr>
        <w:t xml:space="preserve"> into the material, </w:t>
      </w:r>
      <w:r w:rsidR="009E1E52" w:rsidRPr="009E1E52">
        <w:rPr>
          <w:lang w:val="en-US"/>
        </w:rPr>
        <w:t>finds iron atoms under the surface</w:t>
      </w:r>
      <w:r w:rsidR="009E1E52">
        <w:rPr>
          <w:lang w:val="en-US"/>
        </w:rPr>
        <w:t xml:space="preserve"> which are not oxidized</w:t>
      </w:r>
      <w:r w:rsidRPr="00376E54">
        <w:rPr>
          <w:lang w:val="en-US"/>
        </w:rPr>
        <w:t xml:space="preserve">, </w:t>
      </w:r>
      <w:r w:rsidR="009E1E52" w:rsidRPr="009E1E52">
        <w:rPr>
          <w:lang w:val="en-US"/>
        </w:rPr>
        <w:t>thus the oxide grows inside the material</w:t>
      </w:r>
      <w:r w:rsidRPr="00376E54">
        <w:rPr>
          <w:lang w:val="en-US"/>
        </w:rPr>
        <w:t xml:space="preserve">. </w:t>
      </w:r>
      <w:r w:rsidR="009E1E52" w:rsidRPr="009E1E52">
        <w:rPr>
          <w:lang w:val="en-US"/>
        </w:rPr>
        <w:t>At high temperatures</w:t>
      </w:r>
      <w:r w:rsidRPr="00376E54">
        <w:rPr>
          <w:lang w:val="en-US"/>
        </w:rPr>
        <w:t xml:space="preserve"> (</w:t>
      </w:r>
      <w:r>
        <w:rPr>
          <w:rFonts w:ascii="Cambria Math" w:hAnsi="Cambria Math" w:cs="Cambria Math"/>
        </w:rPr>
        <w:t>𝑇</w:t>
      </w:r>
      <w:r w:rsidRPr="00376E54">
        <w:rPr>
          <w:lang w:val="en-US"/>
        </w:rPr>
        <w:t>&gt; 570 °</w:t>
      </w:r>
      <w:r>
        <w:rPr>
          <w:rFonts w:ascii="Cambria Math" w:hAnsi="Cambria Math" w:cs="Cambria Math"/>
        </w:rPr>
        <w:t>𝐶</w:t>
      </w:r>
      <w:r w:rsidRPr="00376E54">
        <w:rPr>
          <w:lang w:val="en-US"/>
        </w:rPr>
        <w:t xml:space="preserve">) </w:t>
      </w:r>
      <w:r w:rsidR="009E1E52" w:rsidRPr="009E1E52">
        <w:rPr>
          <w:lang w:val="en-US"/>
        </w:rPr>
        <w:t>an oxide film is formed containing three basic stable oxides</w:t>
      </w:r>
      <w:r w:rsidRPr="00376E54">
        <w:rPr>
          <w:lang w:val="en-US"/>
        </w:rPr>
        <w:t xml:space="preserve">: </w:t>
      </w:r>
      <w:r>
        <w:rPr>
          <w:rFonts w:ascii="Cambria Math" w:hAnsi="Cambria Math" w:cs="Cambria Math"/>
        </w:rPr>
        <w:t>𝐹𝑒𝑂</w:t>
      </w:r>
      <w:r w:rsidRPr="00376E54">
        <w:rPr>
          <w:lang w:val="en-US"/>
        </w:rPr>
        <w:t xml:space="preserve"> (</w:t>
      </w:r>
      <w:proofErr w:type="spellStart"/>
      <w:r w:rsidRPr="00376E54">
        <w:rPr>
          <w:lang w:val="en-US"/>
        </w:rPr>
        <w:t>wustite</w:t>
      </w:r>
      <w:proofErr w:type="spellEnd"/>
      <w:r w:rsidRPr="00376E54">
        <w:rPr>
          <w:lang w:val="en-US"/>
        </w:rPr>
        <w:t xml:space="preserve">), </w:t>
      </w:r>
      <w:r>
        <w:rPr>
          <w:rFonts w:ascii="Cambria Math" w:hAnsi="Cambria Math" w:cs="Cambria Math"/>
        </w:rPr>
        <w:t>𝐹𝑒</w:t>
      </w:r>
      <w:r w:rsidRPr="008B2282">
        <w:rPr>
          <w:vertAlign w:val="subscript"/>
          <w:lang w:val="en-US"/>
        </w:rPr>
        <w:t>3</w:t>
      </w:r>
      <w:r>
        <w:rPr>
          <w:rFonts w:ascii="Cambria Math" w:hAnsi="Cambria Math" w:cs="Cambria Math"/>
        </w:rPr>
        <w:t>𝑂</w:t>
      </w:r>
      <w:r w:rsidRPr="008B2282">
        <w:rPr>
          <w:vertAlign w:val="subscript"/>
          <w:lang w:val="en-US"/>
        </w:rPr>
        <w:t>4</w:t>
      </w:r>
      <w:r w:rsidRPr="00376E54">
        <w:rPr>
          <w:lang w:val="en-US"/>
        </w:rPr>
        <w:t xml:space="preserve"> (magnetite) and </w:t>
      </w:r>
      <w:r>
        <w:rPr>
          <w:rFonts w:ascii="Cambria Math" w:hAnsi="Cambria Math" w:cs="Cambria Math"/>
        </w:rPr>
        <w:t>𝐹𝑒</w:t>
      </w:r>
      <w:r w:rsidR="008B2282" w:rsidRPr="008B2282">
        <w:rPr>
          <w:rFonts w:ascii="Cambria Math" w:hAnsi="Cambria Math" w:cs="Cambria Math"/>
          <w:vertAlign w:val="subscript"/>
          <w:lang w:val="en-US"/>
        </w:rPr>
        <w:t>2</w:t>
      </w:r>
      <w:r>
        <w:rPr>
          <w:rFonts w:ascii="Cambria Math" w:hAnsi="Cambria Math" w:cs="Cambria Math"/>
        </w:rPr>
        <w:t>𝑂</w:t>
      </w:r>
      <w:r w:rsidRPr="008B2282">
        <w:rPr>
          <w:vertAlign w:val="subscript"/>
          <w:lang w:val="en-US"/>
        </w:rPr>
        <w:t>3</w:t>
      </w:r>
      <w:r w:rsidRPr="00376E54">
        <w:rPr>
          <w:lang w:val="en-US"/>
        </w:rPr>
        <w:t xml:space="preserve"> (hematite).</w:t>
      </w:r>
    </w:p>
    <w:p w14:paraId="71968448" w14:textId="614A53D8" w:rsidR="00376E54" w:rsidRPr="004E10BA" w:rsidRDefault="009E1E52" w:rsidP="009E1E52">
      <w:pPr>
        <w:ind w:firstLine="431"/>
        <w:rPr>
          <w:lang w:val="en-US"/>
        </w:rPr>
      </w:pPr>
      <w:r w:rsidRPr="009E1E52">
        <w:rPr>
          <w:lang w:val="en-US"/>
        </w:rPr>
        <w:t>As mentioned earlier, alloying with chromium increases corrosion resistance. This is because a stable chromium oxide</w:t>
      </w:r>
      <w:r w:rsidR="000905A5" w:rsidRPr="000905A5">
        <w:rPr>
          <w:lang w:val="en-US"/>
        </w:rPr>
        <w:t xml:space="preserve"> </w:t>
      </w:r>
      <w:r w:rsidR="000905A5" w:rsidRPr="009E1E52">
        <w:rPr>
          <w:lang w:val="en-US"/>
        </w:rPr>
        <w:t>Cr</w:t>
      </w:r>
      <w:r w:rsidR="000905A5" w:rsidRPr="009E1E52">
        <w:rPr>
          <w:vertAlign w:val="subscript"/>
          <w:lang w:val="en-US"/>
        </w:rPr>
        <w:t>2</w:t>
      </w:r>
      <w:r w:rsidR="000905A5" w:rsidRPr="009E1E52">
        <w:rPr>
          <w:lang w:val="en-US"/>
        </w:rPr>
        <w:t>O</w:t>
      </w:r>
      <w:r w:rsidR="000905A5" w:rsidRPr="009E1E52">
        <w:rPr>
          <w:vertAlign w:val="subscript"/>
          <w:lang w:val="en-US"/>
        </w:rPr>
        <w:t>3</w:t>
      </w:r>
      <w:r w:rsidRPr="009E1E52">
        <w:rPr>
          <w:lang w:val="en-US"/>
        </w:rPr>
        <w:t xml:space="preserve"> is formed on the surface.</w:t>
      </w:r>
      <w:r>
        <w:rPr>
          <w:lang w:val="en-US"/>
        </w:rPr>
        <w:t xml:space="preserve"> </w:t>
      </w:r>
      <w:r w:rsidR="00376E54" w:rsidRPr="00376E54">
        <w:rPr>
          <w:lang w:val="en-US"/>
        </w:rPr>
        <w:t xml:space="preserve">Additional doping with aluminum allows further increase corrosion resistance </w:t>
      </w:r>
      <w:commentRangeStart w:id="1"/>
      <w:r w:rsidR="00376E54" w:rsidRPr="00376E54">
        <w:rPr>
          <w:lang w:val="en-US"/>
        </w:rPr>
        <w:t>[]</w:t>
      </w:r>
      <w:commentRangeEnd w:id="1"/>
      <w:r w:rsidR="008B2282">
        <w:rPr>
          <w:rStyle w:val="afc"/>
        </w:rPr>
        <w:commentReference w:id="1"/>
      </w:r>
      <w:r w:rsidR="00376E54" w:rsidRPr="00376E54">
        <w:rPr>
          <w:lang w:val="en-US"/>
        </w:rPr>
        <w:t xml:space="preserve">. </w:t>
      </w:r>
      <w:r w:rsidR="004E10BA" w:rsidRPr="004E10BA">
        <w:rPr>
          <w:lang w:val="en-US"/>
        </w:rPr>
        <w:t xml:space="preserve">A stable layer of </w:t>
      </w:r>
      <w:r w:rsidR="004E10BA">
        <w:t>α</w:t>
      </w:r>
      <w:r w:rsidR="004E10BA" w:rsidRPr="00376E54">
        <w:rPr>
          <w:lang w:val="en-US"/>
        </w:rPr>
        <w:t>-Al</w:t>
      </w:r>
      <w:r w:rsidR="004E10BA" w:rsidRPr="008B2282">
        <w:rPr>
          <w:vertAlign w:val="subscript"/>
          <w:lang w:val="en-US"/>
        </w:rPr>
        <w:t>2</w:t>
      </w:r>
      <w:r w:rsidR="004E10BA" w:rsidRPr="00376E54">
        <w:rPr>
          <w:lang w:val="en-US"/>
        </w:rPr>
        <w:t>O</w:t>
      </w:r>
      <w:r w:rsidR="004E10BA" w:rsidRPr="008B2282">
        <w:rPr>
          <w:vertAlign w:val="subscript"/>
          <w:lang w:val="en-US"/>
        </w:rPr>
        <w:t>3</w:t>
      </w:r>
      <w:r w:rsidR="004E10BA">
        <w:rPr>
          <w:vertAlign w:val="subscript"/>
          <w:lang w:val="en-US"/>
        </w:rPr>
        <w:t xml:space="preserve"> </w:t>
      </w:r>
      <w:r w:rsidR="004E10BA" w:rsidRPr="004E10BA">
        <w:rPr>
          <w:lang w:val="en-US"/>
        </w:rPr>
        <w:t xml:space="preserve">is formed on the surface, rather than </w:t>
      </w:r>
      <w:r w:rsidR="00376E54" w:rsidRPr="00376E54">
        <w:rPr>
          <w:lang w:val="en-US"/>
        </w:rPr>
        <w:t>Cr</w:t>
      </w:r>
      <w:r w:rsidR="00376E54" w:rsidRPr="008B2282">
        <w:rPr>
          <w:vertAlign w:val="subscript"/>
          <w:lang w:val="en-US"/>
        </w:rPr>
        <w:t>2</w:t>
      </w:r>
      <w:r w:rsidR="00376E54" w:rsidRPr="00376E54">
        <w:rPr>
          <w:lang w:val="en-US"/>
        </w:rPr>
        <w:t>O</w:t>
      </w:r>
      <w:r w:rsidR="00376E54" w:rsidRPr="008B2282">
        <w:rPr>
          <w:vertAlign w:val="subscript"/>
          <w:lang w:val="en-US"/>
        </w:rPr>
        <w:t>3</w:t>
      </w:r>
      <w:r w:rsidR="004E10BA">
        <w:rPr>
          <w:lang w:val="en-US"/>
        </w:rPr>
        <w:t>.</w:t>
      </w:r>
    </w:p>
    <w:p w14:paraId="365DB7FE" w14:textId="77777777" w:rsidR="00376E54" w:rsidRPr="00376E54" w:rsidRDefault="00376E54" w:rsidP="00376E54">
      <w:pPr>
        <w:ind w:firstLine="0"/>
        <w:rPr>
          <w:lang w:val="en-US"/>
        </w:rPr>
      </w:pPr>
    </w:p>
    <w:p w14:paraId="70418624" w14:textId="2409EACA" w:rsidR="00376E54" w:rsidRPr="00376E54" w:rsidRDefault="004E10BA" w:rsidP="00BA51DE">
      <w:pPr>
        <w:ind w:firstLine="431"/>
        <w:rPr>
          <w:lang w:val="en-US"/>
        </w:rPr>
      </w:pPr>
      <w:r w:rsidRPr="004E10BA">
        <w:rPr>
          <w:lang w:val="en-US"/>
        </w:rPr>
        <w:t xml:space="preserve">The studies on the oxidation of ferritic martensitic steels HT9, T91 at a temperature of </w:t>
      </w:r>
      <m:oMath>
        <m:r>
          <w:rPr>
            <w:rFonts w:ascii="Cambria Math" w:hAnsi="Cambria Math"/>
            <w:lang w:val="en-US"/>
          </w:rPr>
          <m:t>500 °C</m:t>
        </m:r>
      </m:oMath>
      <w:r w:rsidRPr="004E10BA">
        <w:rPr>
          <w:lang w:val="en-US"/>
        </w:rPr>
        <w:t xml:space="preserve"> and an oxygen concentration of 25 </w:t>
      </w:r>
      <w:r>
        <w:rPr>
          <w:lang w:val="en-US"/>
        </w:rPr>
        <w:t>wt.</w:t>
      </w:r>
      <w:r w:rsidRPr="004E10BA">
        <w:rPr>
          <w:lang w:val="en-US"/>
        </w:rPr>
        <w:t xml:space="preserve">% and 2 </w:t>
      </w:r>
      <w:r>
        <w:rPr>
          <w:lang w:val="en-US"/>
        </w:rPr>
        <w:t>wt.</w:t>
      </w:r>
      <w:r w:rsidRPr="004E10BA">
        <w:rPr>
          <w:lang w:val="en-US"/>
        </w:rPr>
        <w:t>% (for HT9 steel) and 25 ppb and 2 ppm (for steel T91) were carried out</w:t>
      </w:r>
      <w:r>
        <w:rPr>
          <w:lang w:val="en-US"/>
        </w:rPr>
        <w:t xml:space="preserve"> </w:t>
      </w:r>
      <w:commentRangeStart w:id="2"/>
      <w:r w:rsidRPr="00376E54">
        <w:rPr>
          <w:lang w:val="en-US"/>
        </w:rPr>
        <w:t>[]</w:t>
      </w:r>
      <w:commentRangeEnd w:id="2"/>
      <w:r>
        <w:rPr>
          <w:rStyle w:val="afc"/>
        </w:rPr>
        <w:commentReference w:id="2"/>
      </w:r>
      <w:r w:rsidR="00376E54" w:rsidRPr="00376E54">
        <w:rPr>
          <w:lang w:val="en-US"/>
        </w:rPr>
        <w:t>. After 505 hours</w:t>
      </w:r>
      <w:r>
        <w:rPr>
          <w:lang w:val="en-US"/>
        </w:rPr>
        <w:t xml:space="preserve"> of aging in oxygen atmosphere</w:t>
      </w:r>
      <w:r w:rsidR="00376E54" w:rsidRPr="00376E54">
        <w:rPr>
          <w:lang w:val="en-US"/>
        </w:rPr>
        <w:t xml:space="preserve">, a stable oxide layer was formed on the samples. Depending on the concentration of oxygen, an oxide layer of different thickness was formed. </w:t>
      </w:r>
      <w:r w:rsidR="00D74E06">
        <w:rPr>
          <w:lang w:val="en-US"/>
        </w:rPr>
        <w:t>Concentration of d</w:t>
      </w:r>
      <w:r w:rsidR="00376E54" w:rsidRPr="00376E54">
        <w:rPr>
          <w:lang w:val="en-US"/>
        </w:rPr>
        <w:t xml:space="preserve">issolved oxygen plays </w:t>
      </w:r>
      <w:r w:rsidR="00D74E06">
        <w:rPr>
          <w:lang w:val="en-US"/>
        </w:rPr>
        <w:t>a main</w:t>
      </w:r>
      <w:r w:rsidR="00376E54" w:rsidRPr="00376E54">
        <w:rPr>
          <w:lang w:val="en-US"/>
        </w:rPr>
        <w:t xml:space="preserve"> role in oxid</w:t>
      </w:r>
      <w:r w:rsidR="00D74E06">
        <w:rPr>
          <w:lang w:val="en-US"/>
        </w:rPr>
        <w:t>ation behavior</w:t>
      </w:r>
      <w:r w:rsidR="00376E54" w:rsidRPr="00376E54">
        <w:rPr>
          <w:lang w:val="en-US"/>
        </w:rPr>
        <w:t xml:space="preserve">. In the case </w:t>
      </w:r>
      <w:r w:rsidR="006655C1">
        <w:rPr>
          <w:lang w:val="en-US"/>
        </w:rPr>
        <w:t>aging in oxygen atmosphere</w:t>
      </w:r>
      <w:r w:rsidR="006655C1" w:rsidRPr="00376E54">
        <w:rPr>
          <w:lang w:val="en-US"/>
        </w:rPr>
        <w:t xml:space="preserve"> </w:t>
      </w:r>
      <w:r w:rsidR="00376E54" w:rsidRPr="00376E54">
        <w:rPr>
          <w:lang w:val="en-US"/>
        </w:rPr>
        <w:t>with a concentration of 25</w:t>
      </w:r>
      <w:r w:rsidR="006655C1">
        <w:rPr>
          <w:lang w:val="en-US"/>
        </w:rPr>
        <w:t xml:space="preserve"> </w:t>
      </w:r>
      <w:r w:rsidR="00BA51DE">
        <w:rPr>
          <w:lang w:val="en-US"/>
        </w:rPr>
        <w:t>wt.</w:t>
      </w:r>
      <w:r w:rsidR="00376E54" w:rsidRPr="00376E54">
        <w:rPr>
          <w:lang w:val="en-US"/>
        </w:rPr>
        <w:t xml:space="preserve">% (25 ppb) </w:t>
      </w:r>
      <w:r w:rsidR="00BA51DE" w:rsidRPr="00BA51DE">
        <w:rPr>
          <w:highlight w:val="yellow"/>
          <w:lang w:val="en-US"/>
        </w:rPr>
        <w:t>a two-layer oxide was formed consisting of an outer layer of iron-enriched magnetite and an inner layer of chromium oxide consisting of spinel and ferrite</w:t>
      </w:r>
      <w:r w:rsidR="00376E54" w:rsidRPr="00376E54">
        <w:rPr>
          <w:lang w:val="en-US"/>
        </w:rPr>
        <w:t xml:space="preserve">. </w:t>
      </w:r>
      <w:r w:rsidR="00BA51DE" w:rsidRPr="00BA51DE">
        <w:rPr>
          <w:lang w:val="en-US"/>
        </w:rPr>
        <w:t>On those samples of steels that were kept in a medium of 2 wt.% (2 ppm), a hematite layer was also formed.</w:t>
      </w:r>
    </w:p>
    <w:p w14:paraId="2724D9ED" w14:textId="2618C1DF" w:rsidR="00376E54" w:rsidRPr="00376E54" w:rsidRDefault="00376E54" w:rsidP="00BA51DE">
      <w:pPr>
        <w:ind w:firstLine="431"/>
        <w:rPr>
          <w:lang w:val="en-US"/>
        </w:rPr>
      </w:pPr>
      <w:r w:rsidRPr="00376E54">
        <w:rPr>
          <w:lang w:val="en-US"/>
        </w:rPr>
        <w:t xml:space="preserve">Similar results were obtained in </w:t>
      </w:r>
      <w:commentRangeStart w:id="3"/>
      <w:r w:rsidRPr="00376E54">
        <w:rPr>
          <w:lang w:val="en-US"/>
        </w:rPr>
        <w:t>[]</w:t>
      </w:r>
      <w:commentRangeEnd w:id="3"/>
      <w:r w:rsidR="00BA51DE">
        <w:rPr>
          <w:rStyle w:val="afc"/>
        </w:rPr>
        <w:commentReference w:id="3"/>
      </w:r>
      <w:r w:rsidRPr="00376E54">
        <w:rPr>
          <w:lang w:val="en-US"/>
        </w:rPr>
        <w:t xml:space="preserve"> where the HCM12A and NF616 steels were </w:t>
      </w:r>
      <w:r w:rsidR="00BA51DE" w:rsidRPr="00376E54">
        <w:rPr>
          <w:lang w:val="en-US"/>
        </w:rPr>
        <w:t>oxidized.</w:t>
      </w:r>
      <w:r w:rsidRPr="00376E54">
        <w:rPr>
          <w:lang w:val="en-US"/>
        </w:rPr>
        <w:t xml:space="preserve"> </w:t>
      </w:r>
      <w:r w:rsidR="00BA51DE" w:rsidRPr="00BA51DE">
        <w:rPr>
          <w:lang w:val="en-US"/>
        </w:rPr>
        <w:t>After aging in an oxygen medium at 500 °C, the outer layer contained only Fe</w:t>
      </w:r>
      <w:r w:rsidR="00BA51DE" w:rsidRPr="00BA51DE">
        <w:rPr>
          <w:vertAlign w:val="subscript"/>
          <w:lang w:val="en-US"/>
        </w:rPr>
        <w:t>3</w:t>
      </w:r>
      <w:r w:rsidR="00BA51DE" w:rsidRPr="00BA51DE">
        <w:rPr>
          <w:lang w:val="en-US"/>
        </w:rPr>
        <w:t>O</w:t>
      </w:r>
      <w:r w:rsidR="00BA51DE" w:rsidRPr="00BA51DE">
        <w:rPr>
          <w:vertAlign w:val="subscript"/>
          <w:lang w:val="en-US"/>
        </w:rPr>
        <w:t>4</w:t>
      </w:r>
      <w:r w:rsidR="00BA51DE" w:rsidRPr="00BA51DE">
        <w:rPr>
          <w:lang w:val="en-US"/>
        </w:rPr>
        <w:t>, whereas the inner layer contained a mixture of Fe</w:t>
      </w:r>
      <w:r w:rsidR="00BA51DE" w:rsidRPr="00BA51DE">
        <w:rPr>
          <w:vertAlign w:val="subscript"/>
          <w:lang w:val="en-US"/>
        </w:rPr>
        <w:t>3</w:t>
      </w:r>
      <w:r w:rsidR="00BA51DE" w:rsidRPr="00BA51DE">
        <w:rPr>
          <w:lang w:val="en-US"/>
        </w:rPr>
        <w:t>O</w:t>
      </w:r>
      <w:r w:rsidR="00BA51DE" w:rsidRPr="00BA51DE">
        <w:rPr>
          <w:vertAlign w:val="subscript"/>
          <w:lang w:val="en-US"/>
        </w:rPr>
        <w:t>4</w:t>
      </w:r>
      <w:r w:rsidR="00BA51DE" w:rsidRPr="00BA51DE">
        <w:rPr>
          <w:lang w:val="en-US"/>
        </w:rPr>
        <w:t xml:space="preserve"> and FeCr</w:t>
      </w:r>
      <w:r w:rsidR="00BA51DE" w:rsidRPr="00BA51DE">
        <w:rPr>
          <w:vertAlign w:val="subscript"/>
          <w:lang w:val="en-US"/>
        </w:rPr>
        <w:t>2</w:t>
      </w:r>
      <w:r w:rsidR="00BA51DE" w:rsidRPr="00BA51DE">
        <w:rPr>
          <w:lang w:val="en-US"/>
        </w:rPr>
        <w:t>O</w:t>
      </w:r>
      <w:r w:rsidR="00BA51DE" w:rsidRPr="00BA51DE">
        <w:rPr>
          <w:vertAlign w:val="subscript"/>
          <w:lang w:val="en-US"/>
        </w:rPr>
        <w:t>4</w:t>
      </w:r>
      <w:r w:rsidR="00BA51DE" w:rsidRPr="00BA51DE">
        <w:rPr>
          <w:lang w:val="en-US"/>
        </w:rPr>
        <w:t>.</w:t>
      </w:r>
    </w:p>
    <w:p w14:paraId="7CA081CD" w14:textId="78E04177" w:rsidR="00376E54" w:rsidRPr="00376E54" w:rsidRDefault="005D19F7" w:rsidP="005D19F7">
      <w:pPr>
        <w:ind w:firstLine="431"/>
        <w:rPr>
          <w:lang w:val="en-US"/>
        </w:rPr>
      </w:pPr>
      <w:r w:rsidRPr="005D19F7">
        <w:rPr>
          <w:lang w:val="en-US"/>
        </w:rPr>
        <w:t>Direct tests of growth and stability of protective coatings require the use of complex equipment and considerable time, as well as significant financial costs</w:t>
      </w:r>
      <w:r w:rsidR="00376E54" w:rsidRPr="00376E54">
        <w:rPr>
          <w:lang w:val="en-US"/>
        </w:rPr>
        <w:t xml:space="preserve">. </w:t>
      </w:r>
      <w:r w:rsidRPr="005D19F7">
        <w:rPr>
          <w:lang w:val="en-US"/>
        </w:rPr>
        <w:t>In this regard, methods of analytical and numerical modeling are widely used to evaluate the properties of coatings. One of the possible methods for studying the process of formation and growth of oxide at the atomic level is the use of computer simulation methods. Such methods have a number of advantages over classical experiments. Thus, it is possible to control all the parameters of the system (from the temperature to the charges of individual atoms), it is possible to observe the initial stages of oxidation, as well as the cheapness of research, which is a fundamental factor in modern science.</w:t>
      </w:r>
    </w:p>
    <w:p w14:paraId="34A09500" w14:textId="22157F57" w:rsidR="00376E54" w:rsidRPr="00376E54" w:rsidRDefault="005D19F7" w:rsidP="005D19F7">
      <w:pPr>
        <w:ind w:firstLine="431"/>
        <w:rPr>
          <w:lang w:val="en-US"/>
        </w:rPr>
      </w:pPr>
      <w:r w:rsidRPr="005D19F7">
        <w:rPr>
          <w:lang w:val="en-US"/>
        </w:rPr>
        <w:t xml:space="preserve">An experiment on the oxidation of pure iron with different orientations (100, 110, 111) at temperatures 300˚K (≈26 ˚С) and 900˚К (≈620˚С) for 1000 ps (1 ns) was carried out in </w:t>
      </w:r>
      <w:commentRangeStart w:id="4"/>
      <w:r w:rsidRPr="00376E54">
        <w:rPr>
          <w:lang w:val="en-US"/>
        </w:rPr>
        <w:t>[]</w:t>
      </w:r>
      <w:commentRangeEnd w:id="4"/>
      <w:r>
        <w:rPr>
          <w:rStyle w:val="afc"/>
        </w:rPr>
        <w:commentReference w:id="4"/>
      </w:r>
      <w:r w:rsidRPr="005D19F7">
        <w:rPr>
          <w:lang w:val="en-US"/>
        </w:rPr>
        <w:t>. In the early stages of oxidation of Fe with orientations &lt;100&gt;, &lt;110&gt; and &lt;111&gt;, oxygen transport predominates through the interstitial sites, which leads to non-stoichiometric</w:t>
      </w:r>
      <w:r>
        <w:rPr>
          <w:lang w:val="en-US"/>
        </w:rPr>
        <w:t> </w:t>
      </w:r>
      <w:r w:rsidRPr="005D19F7">
        <w:rPr>
          <w:lang w:val="en-US"/>
        </w:rPr>
        <w:t>(Fe</w:t>
      </w:r>
      <w:r w:rsidRPr="005D19F7">
        <w:rPr>
          <w:vertAlign w:val="subscript"/>
          <w:lang w:val="en-US"/>
        </w:rPr>
        <w:t>1-x</w:t>
      </w:r>
      <w:r w:rsidRPr="005D19F7">
        <w:rPr>
          <w:lang w:val="en-US"/>
        </w:rPr>
        <w:t>O)</w:t>
      </w:r>
      <w:r w:rsidR="00C91B58">
        <w:rPr>
          <w:lang w:val="en-US"/>
        </w:rPr>
        <w:t> </w:t>
      </w:r>
      <w:r w:rsidRPr="005D19F7">
        <w:rPr>
          <w:lang w:val="en-US"/>
        </w:rPr>
        <w:t>oxides. The authors observed a thickening of the iron lattice when oxygen was transferred into it. As the non-stoichiometry of the oxide increases, the passage of oxygen inside slows down, and the movement of iron cations to the surface increases.</w:t>
      </w:r>
    </w:p>
    <w:p w14:paraId="0F8100D6" w14:textId="77777777" w:rsidR="00376E54" w:rsidRPr="00376E54" w:rsidRDefault="00376E54" w:rsidP="00376E54">
      <w:pPr>
        <w:ind w:firstLine="0"/>
        <w:rPr>
          <w:lang w:val="en-US"/>
        </w:rPr>
      </w:pPr>
    </w:p>
    <w:p w14:paraId="0AB451F0" w14:textId="0E0AE0A6" w:rsidR="00376E54" w:rsidRPr="00376E54" w:rsidRDefault="00C91B58" w:rsidP="00C91B58">
      <w:pPr>
        <w:ind w:firstLine="431"/>
        <w:rPr>
          <w:lang w:val="en-US"/>
        </w:rPr>
      </w:pPr>
      <w:r w:rsidRPr="00C91B58">
        <w:rPr>
          <w:lang w:val="en-US"/>
        </w:rPr>
        <w:lastRenderedPageBreak/>
        <w:t xml:space="preserve">Similar results on the oxidation of pure iron were obtained in </w:t>
      </w:r>
      <w:commentRangeStart w:id="5"/>
      <w:r w:rsidRPr="00C91B58">
        <w:rPr>
          <w:lang w:val="en-US"/>
        </w:rPr>
        <w:t>[]</w:t>
      </w:r>
      <w:commentRangeEnd w:id="5"/>
      <w:r>
        <w:rPr>
          <w:rStyle w:val="afc"/>
        </w:rPr>
        <w:commentReference w:id="5"/>
      </w:r>
      <w:r w:rsidRPr="00C91B58">
        <w:rPr>
          <w:lang w:val="en-US"/>
        </w:rPr>
        <w:t>. It is established that the rate of growth of the oxide layer depends logarithmically on</w:t>
      </w:r>
      <w:r>
        <w:rPr>
          <w:lang w:val="en-US"/>
        </w:rPr>
        <w:t xml:space="preserve"> </w:t>
      </w:r>
      <w:r w:rsidRPr="00C91B58">
        <w:rPr>
          <w:highlight w:val="yellow"/>
          <w:lang w:val="en-US"/>
        </w:rPr>
        <w:t>over</w:t>
      </w:r>
      <w:r w:rsidRPr="00C91B58">
        <w:rPr>
          <w:lang w:val="en-US"/>
        </w:rPr>
        <w:t xml:space="preserve"> time, and the limiting thickness is from 1 to 2 nm, depending on the orientation of the crystal. The stoichiometry of the oxide layer formed at room temperature indicates the presence of a nonstoichiometric oxide layer consisting of two phases: a </w:t>
      </w:r>
      <w:proofErr w:type="spellStart"/>
      <w:r w:rsidRPr="00C91B58">
        <w:rPr>
          <w:lang w:val="en-US"/>
        </w:rPr>
        <w:t>Fe</w:t>
      </w:r>
      <w:r w:rsidRPr="00C91B58">
        <w:rPr>
          <w:vertAlign w:val="subscript"/>
          <w:lang w:val="en-US"/>
        </w:rPr>
        <w:t>x</w:t>
      </w:r>
      <w:r w:rsidRPr="00C91B58">
        <w:rPr>
          <w:lang w:val="en-US"/>
        </w:rPr>
        <w:t>O</w:t>
      </w:r>
      <w:r w:rsidRPr="00C91B58">
        <w:rPr>
          <w:vertAlign w:val="subscript"/>
          <w:lang w:val="en-US"/>
        </w:rPr>
        <w:t>y</w:t>
      </w:r>
      <w:proofErr w:type="spellEnd"/>
      <w:r w:rsidRPr="00C91B58">
        <w:rPr>
          <w:lang w:val="en-US"/>
        </w:rPr>
        <w:t xml:space="preserve"> surface layer with y / x ≈ 1.3-1.5 and a bulk layer with y / x ≈ 0.7-0, 8. It was found that this is directly related to the propagation of oxide growth through a thin film.</w:t>
      </w:r>
    </w:p>
    <w:p w14:paraId="42B82A05" w14:textId="47875827" w:rsidR="00ED075B" w:rsidRDefault="00C91B58" w:rsidP="00C91B58">
      <w:pPr>
        <w:ind w:firstLine="431"/>
        <w:rPr>
          <w:lang w:val="en-US"/>
        </w:rPr>
      </w:pPr>
      <w:r w:rsidRPr="00C91B58">
        <w:rPr>
          <w:lang w:val="en-US"/>
        </w:rPr>
        <w:t xml:space="preserve">In </w:t>
      </w:r>
      <w:r>
        <w:rPr>
          <w:lang w:val="en-US"/>
        </w:rPr>
        <w:t>paper</w:t>
      </w:r>
      <w:r w:rsidRPr="00C91B58">
        <w:rPr>
          <w:lang w:val="en-US"/>
        </w:rPr>
        <w:t xml:space="preserve"> </w:t>
      </w:r>
      <w:commentRangeStart w:id="6"/>
      <w:r w:rsidRPr="00C91B58">
        <w:rPr>
          <w:lang w:val="en-US"/>
        </w:rPr>
        <w:t>[]</w:t>
      </w:r>
      <w:commentRangeEnd w:id="6"/>
      <w:r>
        <w:rPr>
          <w:rStyle w:val="afc"/>
        </w:rPr>
        <w:commentReference w:id="6"/>
      </w:r>
      <w:r w:rsidRPr="00C91B58">
        <w:rPr>
          <w:lang w:val="en-US"/>
        </w:rPr>
        <w:t xml:space="preserve"> authors carried out a study on the oxidation by water molecules of the surface of pure </w:t>
      </w:r>
      <w:r w:rsidR="00283966">
        <w:rPr>
          <w:lang w:val="en-US"/>
        </w:rPr>
        <w:t>fcc-Fe</w:t>
      </w:r>
      <w:r w:rsidRPr="00C91B58">
        <w:rPr>
          <w:lang w:val="en-US"/>
        </w:rPr>
        <w:t xml:space="preserve"> </w:t>
      </w:r>
      <w:r w:rsidR="00283966">
        <w:rPr>
          <w:lang w:val="en-US"/>
        </w:rPr>
        <w:t>and</w:t>
      </w:r>
      <w:r w:rsidRPr="00C91B58">
        <w:rPr>
          <w:lang w:val="en-US"/>
        </w:rPr>
        <w:t xml:space="preserve"> </w:t>
      </w:r>
      <w:r w:rsidR="00283966">
        <w:rPr>
          <w:lang w:val="en-US"/>
        </w:rPr>
        <w:t>Fe</w:t>
      </w:r>
      <w:r w:rsidRPr="00C91B58">
        <w:rPr>
          <w:lang w:val="en-US"/>
        </w:rPr>
        <w:t>-</w:t>
      </w:r>
      <w:r w:rsidR="00283966">
        <w:rPr>
          <w:lang w:val="en-US"/>
        </w:rPr>
        <w:t>Cr</w:t>
      </w:r>
      <w:r w:rsidRPr="00C91B58">
        <w:rPr>
          <w:lang w:val="en-US"/>
        </w:rPr>
        <w:t xml:space="preserve"> system</w:t>
      </w:r>
      <w:r w:rsidR="00283966">
        <w:rPr>
          <w:lang w:val="en-US"/>
        </w:rPr>
        <w:t>s</w:t>
      </w:r>
      <w:r w:rsidRPr="00C91B58">
        <w:rPr>
          <w:lang w:val="en-US"/>
        </w:rPr>
        <w:t xml:space="preserve">. The calculations were performed using DFT methods, and as a consequence, the cell size was small. The modeling temperature </w:t>
      </w:r>
      <w:r w:rsidR="00283966">
        <w:rPr>
          <w:lang w:val="en-US"/>
        </w:rPr>
        <w:t>was</w:t>
      </w:r>
      <w:r w:rsidRPr="00C91B58">
        <w:rPr>
          <w:lang w:val="en-US"/>
        </w:rPr>
        <w:t xml:space="preserve"> 561 ˚K </w:t>
      </w:r>
      <w:r w:rsidR="00283966">
        <w:rPr>
          <w:lang w:val="en-US"/>
        </w:rPr>
        <w:t>(</w:t>
      </w:r>
      <w:r w:rsidRPr="00C91B58">
        <w:rPr>
          <w:lang w:val="en-US"/>
        </w:rPr>
        <w:t>≈ 287 ˚С</w:t>
      </w:r>
      <w:r w:rsidR="00283966">
        <w:rPr>
          <w:lang w:val="en-US"/>
        </w:rPr>
        <w:t>)</w:t>
      </w:r>
      <w:r w:rsidRPr="00C91B58">
        <w:rPr>
          <w:lang w:val="en-US"/>
        </w:rPr>
        <w:t>. The total simulation time was 1 ps. The surface structure of the Fe-Cr system differs from the structures of the pure iron system because of the high concentration of O, OH and H</w:t>
      </w:r>
      <w:r w:rsidRPr="00283966">
        <w:rPr>
          <w:vertAlign w:val="subscript"/>
          <w:lang w:val="en-US"/>
        </w:rPr>
        <w:t>2</w:t>
      </w:r>
      <w:r w:rsidRPr="00C91B58">
        <w:rPr>
          <w:lang w:val="en-US"/>
        </w:rPr>
        <w:t>O around the chromium atoms, which indicates a strong Cr-O bond. On the surface of the Fe-Cr system, an increase in the concentration of chromium atoms and also of oxygen atoms was observed, indicating that the film becomes protective.</w:t>
      </w:r>
    </w:p>
    <w:p w14:paraId="2F961EB3" w14:textId="6AB9A436" w:rsidR="00283966" w:rsidRDefault="00283966" w:rsidP="00283966">
      <w:pPr>
        <w:pStyle w:val="1"/>
        <w:rPr>
          <w:lang w:val="en-US"/>
        </w:rPr>
      </w:pPr>
      <w:r w:rsidRPr="00283966">
        <w:rPr>
          <w:lang w:val="en-US"/>
        </w:rPr>
        <w:t>methodology</w:t>
      </w:r>
    </w:p>
    <w:p w14:paraId="6EDDAAB1" w14:textId="0799E4C1" w:rsidR="00283966" w:rsidRDefault="00283966" w:rsidP="00283966">
      <w:pPr>
        <w:rPr>
          <w:lang w:val="en-US"/>
        </w:rPr>
      </w:pPr>
      <w:r w:rsidRPr="00283966">
        <w:rPr>
          <w:lang w:val="en-US"/>
        </w:rPr>
        <w:t>In accordance with the existing problem, the task is: "How does oxygen interact with iron with alloying additives?". This task should be divided into subtasks:</w:t>
      </w:r>
    </w:p>
    <w:p w14:paraId="35E97E74" w14:textId="597BCF9D" w:rsidR="00283966" w:rsidRDefault="00283966" w:rsidP="00283966">
      <w:pPr>
        <w:pStyle w:val="a3"/>
        <w:numPr>
          <w:ilvl w:val="0"/>
          <w:numId w:val="18"/>
        </w:numPr>
        <w:rPr>
          <w:lang w:val="en-US"/>
        </w:rPr>
      </w:pPr>
      <w:r w:rsidRPr="00283966">
        <w:rPr>
          <w:lang w:val="en-US"/>
        </w:rPr>
        <w:t>Molecular-static modeling of the interaction of oxygen with iron. This simulation allows us to calculate the binding energies of various alloying elements with oxygen and iron, as well as dissociation energy of oxygen molecules upon approach to the surface, and observe the passage of individual oxygen atoms along the iron lattice. Such a simulation allows one to find the configuration of an atomic system with a minimum energy at 0˚K;</w:t>
      </w:r>
    </w:p>
    <w:p w14:paraId="2EC44FA8" w14:textId="7ABD2467" w:rsidR="00283966" w:rsidRDefault="00283966" w:rsidP="00283966">
      <w:pPr>
        <w:pStyle w:val="a3"/>
        <w:numPr>
          <w:ilvl w:val="0"/>
          <w:numId w:val="18"/>
        </w:numPr>
        <w:rPr>
          <w:lang w:val="en-US"/>
        </w:rPr>
      </w:pPr>
      <w:r w:rsidRPr="00283966">
        <w:rPr>
          <w:lang w:val="en-US"/>
        </w:rPr>
        <w:t>Molecular-dynamic modeling of the formation and growth of oxide films. Such a method will allow to study the evolution of oxide growth at a certain temperature on the surface of iron.</w:t>
      </w:r>
    </w:p>
    <w:p w14:paraId="452A7A41" w14:textId="6497370C" w:rsidR="00283966" w:rsidRDefault="00283966" w:rsidP="00283966">
      <w:pPr>
        <w:ind w:firstLine="708"/>
        <w:rPr>
          <w:lang w:val="en-US"/>
        </w:rPr>
      </w:pPr>
      <w:r w:rsidRPr="00283966">
        <w:rPr>
          <w:lang w:val="en-US"/>
        </w:rPr>
        <w:t xml:space="preserve">The modeling of the dissociation of oxygen molecules over the surface was carried out by a </w:t>
      </w:r>
      <w:r w:rsidR="00CD4F8A" w:rsidRPr="00CD4F8A">
        <w:rPr>
          <w:lang w:val="en-US"/>
        </w:rPr>
        <w:t>«</w:t>
      </w:r>
      <w:r w:rsidRPr="00283966">
        <w:rPr>
          <w:lang w:val="en-US"/>
        </w:rPr>
        <w:t>pulling</w:t>
      </w:r>
      <w:r w:rsidR="00CD4F8A" w:rsidRPr="00CD4F8A">
        <w:rPr>
          <w:lang w:val="en-US"/>
        </w:rPr>
        <w:t>»</w:t>
      </w:r>
      <w:r w:rsidRPr="00283966">
        <w:rPr>
          <w:lang w:val="en-US"/>
        </w:rPr>
        <w:t xml:space="preserve"> method, i.e. An oxygen molecule O</w:t>
      </w:r>
      <w:r w:rsidRPr="00CD4F8A">
        <w:rPr>
          <w:vertAlign w:val="subscript"/>
          <w:lang w:val="en-US"/>
        </w:rPr>
        <w:t>2</w:t>
      </w:r>
      <w:r w:rsidRPr="00283966">
        <w:rPr>
          <w:lang w:val="en-US"/>
        </w:rPr>
        <w:t xml:space="preserve"> was created above the surface of iron with a size of 30x30x38 Å at a distance ≈6 Å. At each step of the simulation, the lower atom of the molecule shifted in the direction of decreasing the z axis by a distance of 0.1 </w:t>
      </w:r>
      <w:r w:rsidRPr="00283966">
        <w:rPr>
          <w:lang w:val="en-US"/>
        </w:rPr>
        <w:lastRenderedPageBreak/>
        <w:t>Å, after which the energy of the system was minimized. Thus, one of the atoms "stretched" to the surface, the second atom "pulled" to the first. For simulation, the ReaxFF potential with Fe / O support was used</w:t>
      </w:r>
      <w:r w:rsidR="00CD4F8A">
        <w:rPr>
          <w:lang w:val="en-US"/>
        </w:rPr>
        <w:t xml:space="preserve"> </w:t>
      </w:r>
      <w:commentRangeStart w:id="7"/>
      <w:r w:rsidR="00CD4F8A">
        <w:rPr>
          <w:lang w:val="en-US"/>
        </w:rPr>
        <w:t>[]</w:t>
      </w:r>
      <w:commentRangeEnd w:id="7"/>
      <w:r w:rsidR="00CD4F8A">
        <w:rPr>
          <w:rStyle w:val="afc"/>
        </w:rPr>
        <w:commentReference w:id="7"/>
      </w:r>
      <w:r w:rsidRPr="00283966">
        <w:rPr>
          <w:lang w:val="en-US"/>
        </w:rPr>
        <w:t>.</w:t>
      </w:r>
    </w:p>
    <w:p w14:paraId="1827B090" w14:textId="581917AB" w:rsidR="00CD4F8A" w:rsidRDefault="00CD4F8A" w:rsidP="00283966">
      <w:pPr>
        <w:ind w:firstLine="708"/>
        <w:rPr>
          <w:lang w:val="en-US"/>
        </w:rPr>
      </w:pPr>
      <w:r w:rsidRPr="00CD4F8A">
        <w:rPr>
          <w:lang w:val="en-US"/>
        </w:rPr>
        <w:t xml:space="preserve">To simulate the </w:t>
      </w:r>
      <w:r w:rsidRPr="00CD4F8A">
        <w:rPr>
          <w:highlight w:val="yellow"/>
          <w:lang w:val="en-US"/>
        </w:rPr>
        <w:t>passage</w:t>
      </w:r>
      <w:r w:rsidRPr="00CD4F8A">
        <w:rPr>
          <w:lang w:val="en-US"/>
        </w:rPr>
        <w:t xml:space="preserve"> of oxygen along the iron lattice</w:t>
      </w:r>
      <w:r>
        <w:rPr>
          <w:lang w:val="en-US"/>
        </w:rPr>
        <w:t xml:space="preserve"> </w:t>
      </w:r>
      <w:r w:rsidRPr="00CD4F8A">
        <w:rPr>
          <w:lang w:val="en-US"/>
        </w:rPr>
        <w:t>an oxygen atom O was created</w:t>
      </w:r>
      <w:r w:rsidRPr="00CD4F8A">
        <w:rPr>
          <w:lang w:val="en-US"/>
        </w:rPr>
        <w:t xml:space="preserve"> over the surface of iron with dimensions 30x30x38 Å at a distance of 2 Å. Before each step of minimizing the energy of the system, the atom shifted down along the z axis by a distance of 0.1 Å. The same potential was used for modeling, as in the previous case.</w:t>
      </w:r>
    </w:p>
    <w:p w14:paraId="55ADD6FB" w14:textId="6F5916E9" w:rsidR="00781D94" w:rsidRDefault="00781D94" w:rsidP="00283966">
      <w:pPr>
        <w:ind w:firstLine="708"/>
        <w:rPr>
          <w:lang w:val="en-US"/>
        </w:rPr>
      </w:pPr>
      <w:r w:rsidRPr="00781D94">
        <w:rPr>
          <w:lang w:val="en-US"/>
        </w:rPr>
        <w:t>For calculations on the oxidation of the surface, we used the molecular dynamics method with the Verlet algorithm with a step of 1 fs. For simulated systems, a cell was created that was filled with atoms, then a certain number of atoms were removed, thereby creating a surface, above the surface there was a vacuum. In the cell, along the x and y axes, periodic boundaries were established to simulate an infinite surface. The lower 2 layers along the z axis were fixed, so an imitation of the existence of a "b</w:t>
      </w:r>
      <w:r>
        <w:rPr>
          <w:lang w:val="en-US"/>
        </w:rPr>
        <w:t>ulk</w:t>
      </w:r>
      <w:r w:rsidRPr="00781D94">
        <w:rPr>
          <w:lang w:val="en-US"/>
        </w:rPr>
        <w:t>" (an infinite material below the surface) was provided. Every 4 ps above the surface oxygen molecules were created</w:t>
      </w:r>
      <w:r>
        <w:rPr>
          <w:lang w:val="en-US"/>
        </w:rPr>
        <w:t xml:space="preserve"> and after that they were</w:t>
      </w:r>
      <w:r w:rsidRPr="00781D94">
        <w:rPr>
          <w:lang w:val="en-US"/>
        </w:rPr>
        <w:t xml:space="preserve"> given </w:t>
      </w:r>
      <w:r>
        <w:rPr>
          <w:lang w:val="en-US"/>
        </w:rPr>
        <w:t xml:space="preserve">some </w:t>
      </w:r>
      <w:r w:rsidRPr="00781D94">
        <w:rPr>
          <w:lang w:val="en-US"/>
        </w:rPr>
        <w:t>initial impulses randomly directed in space and having quantities generated in accordance with the Boltzmann distribution at the modeling temperature. Strictly speaking, in the model used, the oxygen density is much higher than in reality, but since oxygen molecules interact with the surface of the iron strictly individually, the use of high concentrations of oxygen in the gas phase is simply a way to accelerate the kinetics of oxidation, practically without affecting the physics of the process.</w:t>
      </w:r>
    </w:p>
    <w:p w14:paraId="398B6626" w14:textId="19EDE683" w:rsidR="00781D94" w:rsidRPr="00781D94" w:rsidRDefault="00781D94" w:rsidP="00781D94">
      <w:pPr>
        <w:ind w:firstLine="708"/>
        <w:rPr>
          <w:lang w:val="en-US"/>
        </w:rPr>
      </w:pPr>
      <w:r w:rsidRPr="00781D94">
        <w:rPr>
          <w:lang w:val="en-US"/>
        </w:rPr>
        <w:t xml:space="preserve">For calculations, the </w:t>
      </w:r>
      <w:r>
        <w:rPr>
          <w:lang w:val="en-US"/>
        </w:rPr>
        <w:t>ReaxFF</w:t>
      </w:r>
      <w:r w:rsidRPr="00781D94">
        <w:rPr>
          <w:lang w:val="en-US"/>
        </w:rPr>
        <w:t xml:space="preserve"> potential was used which ma</w:t>
      </w:r>
      <w:r>
        <w:rPr>
          <w:lang w:val="en-US"/>
        </w:rPr>
        <w:t>de</w:t>
      </w:r>
      <w:r w:rsidRPr="00781D94">
        <w:rPr>
          <w:lang w:val="en-US"/>
        </w:rPr>
        <w:t xml:space="preserve"> it possible to model systems with the presence of </w:t>
      </w:r>
      <w:r w:rsidRPr="00781D94">
        <w:rPr>
          <w:i/>
          <w:lang w:val="en-US"/>
        </w:rPr>
        <w:t>Fe/Cr/O/Al</w:t>
      </w:r>
      <w:r w:rsidRPr="00781D94">
        <w:rPr>
          <w:lang w:val="en-US"/>
        </w:rPr>
        <w:t xml:space="preserve"> </w:t>
      </w:r>
      <w:commentRangeStart w:id="8"/>
      <w:r w:rsidRPr="00781D94">
        <w:rPr>
          <w:lang w:val="en-US"/>
        </w:rPr>
        <w:t>[]</w:t>
      </w:r>
      <w:commentRangeEnd w:id="8"/>
      <w:r w:rsidR="001B462F">
        <w:rPr>
          <w:rStyle w:val="afc"/>
        </w:rPr>
        <w:commentReference w:id="8"/>
      </w:r>
      <w:r w:rsidRPr="00781D94">
        <w:rPr>
          <w:lang w:val="en-US"/>
        </w:rPr>
        <w:t>. The simulation temperature was 650 °C. To maintain the temperature and the initial heating of the system, the Berendsen thermostat was used. The total simulation time was 200 ps.</w:t>
      </w:r>
    </w:p>
    <w:p w14:paraId="47D0C867" w14:textId="1AAA0B16" w:rsidR="00781D94" w:rsidRDefault="00781D94" w:rsidP="00781D94">
      <w:pPr>
        <w:ind w:firstLine="708"/>
        <w:rPr>
          <w:lang w:val="en-US"/>
        </w:rPr>
      </w:pPr>
      <w:r w:rsidRPr="00781D94">
        <w:rPr>
          <w:lang w:val="en-US"/>
        </w:rPr>
        <w:t>To process the</w:t>
      </w:r>
      <w:r w:rsidR="001B462F">
        <w:rPr>
          <w:lang w:val="en-US"/>
        </w:rPr>
        <w:t xml:space="preserve"> </w:t>
      </w:r>
      <w:r w:rsidR="001B462F" w:rsidRPr="00781D94">
        <w:rPr>
          <w:lang w:val="en-US"/>
        </w:rPr>
        <w:t>obtained</w:t>
      </w:r>
      <w:r w:rsidRPr="00781D94">
        <w:rPr>
          <w:lang w:val="en-US"/>
        </w:rPr>
        <w:t xml:space="preserve"> results, the Ovito program was used, which allows to work with the output formats of the LAMMPS molecular dynamics package.</w:t>
      </w:r>
    </w:p>
    <w:p w14:paraId="087811CE" w14:textId="39A9E453" w:rsidR="001B462F" w:rsidRDefault="001B462F" w:rsidP="001B462F">
      <w:pPr>
        <w:pStyle w:val="1"/>
        <w:rPr>
          <w:lang w:val="en-US"/>
        </w:rPr>
      </w:pPr>
      <w:r w:rsidRPr="001B462F">
        <w:rPr>
          <w:lang w:val="en-US"/>
        </w:rPr>
        <w:t>RESULTS AND DISCUSSIONS</w:t>
      </w:r>
    </w:p>
    <w:p w14:paraId="45A912D4" w14:textId="35803621" w:rsidR="001B462F" w:rsidRDefault="001B462F" w:rsidP="001B462F">
      <w:pPr>
        <w:pStyle w:val="2"/>
        <w:rPr>
          <w:lang w:val="en-US"/>
        </w:rPr>
      </w:pPr>
      <w:r>
        <w:rPr>
          <w:lang w:val="en-US"/>
        </w:rPr>
        <w:t>Oxygen molecule dissociation</w:t>
      </w:r>
    </w:p>
    <w:p w14:paraId="12A95526" w14:textId="70DCFD0A" w:rsidR="001B462F" w:rsidRDefault="001B462F" w:rsidP="001B462F">
      <w:pPr>
        <w:rPr>
          <w:lang w:val="en-US"/>
        </w:rPr>
      </w:pPr>
      <w:r w:rsidRPr="001B462F">
        <w:rPr>
          <w:lang w:val="en-US"/>
        </w:rPr>
        <w:t xml:space="preserve">First of all, calculations were made of the dependence of the energy of the oxygen molecule on the distance to the free surface of the iron crystallite of the (001) type. Since </w:t>
      </w:r>
      <w:r w:rsidRPr="001B462F">
        <w:rPr>
          <w:lang w:val="en-US"/>
        </w:rPr>
        <w:lastRenderedPageBreak/>
        <w:t>the oxygen molecule can have different orientations, the calculations used molecules with three different orientations relative to the surface: diagonal, horizontal and vertical. All other orientations are all possible combinations of the orientations indicated above.</w:t>
      </w:r>
    </w:p>
    <w:p w14:paraId="2DAE58E5" w14:textId="77777777" w:rsidR="001B462F" w:rsidRDefault="001B462F" w:rsidP="001B462F">
      <w:pPr>
        <w:pStyle w:val="afb"/>
        <w:rPr>
          <w:lang w:val="en-US"/>
        </w:rPr>
      </w:pPr>
      <w:r>
        <w:rPr>
          <w:rFonts w:eastAsia="Calibri" w:cs="Times New Roman"/>
          <w:noProof/>
        </w:rPr>
        <w:drawing>
          <wp:inline distT="0" distB="0" distL="0" distR="0" wp14:anchorId="5BA357DA" wp14:editId="246E22D0">
            <wp:extent cx="1971675" cy="885825"/>
            <wp:effectExtent l="0" t="0" r="9525" b="9525"/>
            <wp:docPr id="18469" name="Рисунок 1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1">
                      <a:extLst>
                        <a:ext uri="{28A0092B-C50C-407E-A947-70E740481C1C}">
                          <a14:useLocalDpi xmlns:a14="http://schemas.microsoft.com/office/drawing/2010/main" val="0"/>
                        </a:ext>
                      </a:extLst>
                    </a:blip>
                    <a:srcRect t="7619" b="3809"/>
                    <a:stretch/>
                  </pic:blipFill>
                  <pic:spPr bwMode="auto">
                    <a:xfrm>
                      <a:off x="0" y="0"/>
                      <a:ext cx="1971675" cy="885825"/>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B462F">
        <w:rPr>
          <w:lang w:val="en-US"/>
        </w:rPr>
        <w:t xml:space="preserve"> </w:t>
      </w:r>
    </w:p>
    <w:p w14:paraId="04C7A3DC" w14:textId="5DAA3998" w:rsidR="001B462F" w:rsidRDefault="001B462F" w:rsidP="001B462F">
      <w:pPr>
        <w:pStyle w:val="afb"/>
        <w:rPr>
          <w:lang w:val="en-US"/>
        </w:rPr>
      </w:pPr>
      <w:r w:rsidRPr="001B462F">
        <w:rPr>
          <w:highlight w:val="yellow"/>
          <w:lang w:val="en-US"/>
        </w:rPr>
        <w:t>Fig</w:t>
      </w:r>
      <w:r w:rsidRPr="001B462F">
        <w:rPr>
          <w:lang w:val="en-US"/>
        </w:rPr>
        <w:t xml:space="preserve"> - Oxygen molecule during approach</w:t>
      </w:r>
      <w:r>
        <w:rPr>
          <w:lang w:val="en-US"/>
        </w:rPr>
        <w:t>ing</w:t>
      </w:r>
      <w:r w:rsidRPr="001B462F">
        <w:rPr>
          <w:lang w:val="en-US"/>
        </w:rPr>
        <w:t xml:space="preserve"> to the surface. Iron atoms are red, oxygen</w:t>
      </w:r>
      <w:r>
        <w:rPr>
          <w:lang w:val="en-US"/>
        </w:rPr>
        <w:t xml:space="preserve"> atoms are blue</w:t>
      </w:r>
      <w:r w:rsidRPr="001B462F">
        <w:rPr>
          <w:lang w:val="en-US"/>
        </w:rPr>
        <w:t>.</w:t>
      </w:r>
    </w:p>
    <w:p w14:paraId="66707201" w14:textId="49EFEADE" w:rsidR="001B462F" w:rsidRDefault="001B462F" w:rsidP="001B462F">
      <w:pPr>
        <w:rPr>
          <w:lang w:val="en-US"/>
        </w:rPr>
      </w:pPr>
      <w:r w:rsidRPr="001B462F">
        <w:rPr>
          <w:lang w:val="en-US"/>
        </w:rPr>
        <w:t>When the surface is reached</w:t>
      </w:r>
      <w:r w:rsidR="006818A4">
        <w:rPr>
          <w:lang w:val="en-US"/>
        </w:rPr>
        <w:t xml:space="preserve"> by molecule it</w:t>
      </w:r>
      <w:r w:rsidRPr="001B462F">
        <w:rPr>
          <w:lang w:val="en-US"/>
        </w:rPr>
        <w:t xml:space="preserve"> dissociates and </w:t>
      </w:r>
      <w:r w:rsidR="006818A4">
        <w:rPr>
          <w:lang w:val="en-US"/>
        </w:rPr>
        <w:t>then</w:t>
      </w:r>
      <w:r w:rsidRPr="001B462F">
        <w:rPr>
          <w:lang w:val="en-US"/>
        </w:rPr>
        <w:t xml:space="preserve"> incorporated into the iron crystallite, which is accompanied by a sharp decrease </w:t>
      </w:r>
      <w:r w:rsidR="006818A4">
        <w:rPr>
          <w:lang w:val="en-US"/>
        </w:rPr>
        <w:t>of</w:t>
      </w:r>
      <w:r w:rsidRPr="001B462F">
        <w:rPr>
          <w:lang w:val="en-US"/>
        </w:rPr>
        <w:t xml:space="preserve"> energy of the system. With the further </w:t>
      </w:r>
      <w:r w:rsidR="006818A4" w:rsidRPr="006818A4">
        <w:rPr>
          <w:lang w:val="en-US"/>
        </w:rPr>
        <w:t>passage</w:t>
      </w:r>
      <w:r w:rsidRPr="001B462F">
        <w:rPr>
          <w:lang w:val="en-US"/>
        </w:rPr>
        <w:t xml:space="preserve"> of the oxygen atom (which has already lost the second atom near the surface), a periodic change in energy is observed, due to the displacement of the matrix atoms near the trajectory of the oxygen atom. Oxygen moves along the</w:t>
      </w:r>
      <w:r w:rsidR="006818A4">
        <w:t xml:space="preserve"> </w:t>
      </w:r>
      <w:r w:rsidR="006818A4">
        <w:rPr>
          <w:lang w:val="en-US"/>
        </w:rPr>
        <w:t>line which connect</w:t>
      </w:r>
      <w:r w:rsidRPr="001B462F">
        <w:rPr>
          <w:lang w:val="en-US"/>
        </w:rPr>
        <w:t xml:space="preserve"> octahedral positions.</w:t>
      </w:r>
    </w:p>
    <w:p w14:paraId="10645E4E" w14:textId="07A2ED29" w:rsidR="00FD419C" w:rsidRDefault="00FD419C" w:rsidP="001B462F">
      <w:pPr>
        <w:rPr>
          <w:lang w:val="en-US"/>
        </w:rPr>
      </w:pPr>
      <w:r w:rsidRPr="00FD419C">
        <w:rPr>
          <w:lang w:val="en-US"/>
        </w:rPr>
        <w:t>It should be noted that the results obtained in this paper are in good agreement with similar studies carried out using the density functional method</w:t>
      </w:r>
      <w:r>
        <w:rPr>
          <w:lang w:val="en-US"/>
        </w:rPr>
        <w:t xml:space="preserve"> </w:t>
      </w:r>
      <w:r w:rsidRPr="00FD419C">
        <w:rPr>
          <w:lang w:val="en-US"/>
        </w:rPr>
        <w:t>with the approximation of local electron density (LDA)</w:t>
      </w:r>
      <w:r w:rsidR="00434CA4">
        <w:rPr>
          <w:lang w:val="en-US"/>
        </w:rPr>
        <w:t xml:space="preserve">. </w:t>
      </w:r>
      <w:r w:rsidR="00434CA4" w:rsidRPr="00434CA4">
        <w:rPr>
          <w:lang w:val="en-US"/>
        </w:rPr>
        <w:t xml:space="preserve">As can be seen from </w:t>
      </w:r>
      <w:bookmarkStart w:id="9" w:name="_GoBack"/>
      <w:bookmarkEnd w:id="9"/>
      <w:r w:rsidR="00434CA4" w:rsidRPr="00434CA4">
        <w:rPr>
          <w:highlight w:val="yellow"/>
          <w:lang w:val="en-US"/>
        </w:rPr>
        <w:t>Fig</w:t>
      </w:r>
      <w:r w:rsidR="00434CA4" w:rsidRPr="00434CA4">
        <w:rPr>
          <w:lang w:val="en-US"/>
        </w:rPr>
        <w:t>, regardless of the method used, the oxygen molecule, as a result of interaction with the metal surface, dissociates to form two oxygen atoms.</w:t>
      </w:r>
    </w:p>
    <w:tbl>
      <w:tblPr>
        <w:tblStyle w:val="a4"/>
        <w:tblW w:w="0" w:type="auto"/>
        <w:tblLook w:val="04A0" w:firstRow="1" w:lastRow="0" w:firstColumn="1" w:lastColumn="0" w:noHBand="0" w:noVBand="1"/>
      </w:tblPr>
      <w:tblGrid>
        <w:gridCol w:w="4672"/>
        <w:gridCol w:w="4673"/>
      </w:tblGrid>
      <w:tr w:rsidR="00FD419C" w14:paraId="41291CCC" w14:textId="77777777" w:rsidTr="00FD419C">
        <w:tc>
          <w:tcPr>
            <w:tcW w:w="4672" w:type="dxa"/>
          </w:tcPr>
          <w:p w14:paraId="0108D4B0" w14:textId="77777777" w:rsidR="00FD419C" w:rsidRDefault="00FD419C" w:rsidP="00FD419C">
            <w:pPr>
              <w:pStyle w:val="afb"/>
              <w:rPr>
                <w:lang w:val="en-US"/>
              </w:rPr>
            </w:pPr>
            <w:r>
              <w:rPr>
                <w:noProof/>
              </w:rPr>
              <w:drawing>
                <wp:inline distT="0" distB="0" distL="0" distR="0" wp14:anchorId="39DECFAF" wp14:editId="33D23016">
                  <wp:extent cx="1295759" cy="1800000"/>
                  <wp:effectExtent l="0" t="0" r="0" b="0"/>
                  <wp:docPr id="38" name="Рисунок 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8480"/>
                          <pic:cNvPicPr>
                            <a:picLocks noChangeAspect="1"/>
                          </pic:cNvPicPr>
                        </pic:nvPicPr>
                        <pic:blipFill rotWithShape="1">
                          <a:blip r:embed="rId12" cstate="print">
                            <a:extLst>
                              <a:ext uri="{28A0092B-C50C-407E-A947-70E740481C1C}">
                                <a14:useLocalDpi xmlns:a14="http://schemas.microsoft.com/office/drawing/2010/main" val="0"/>
                              </a:ext>
                            </a:extLst>
                          </a:blip>
                          <a:srcRect l="18867" t="17111" r="53532"/>
                          <a:stretch/>
                        </pic:blipFill>
                        <pic:spPr bwMode="auto">
                          <a:xfrm>
                            <a:off x="0" y="0"/>
                            <a:ext cx="1295759" cy="1800000"/>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4CD1CA2D" w14:textId="4AD40F3F" w:rsidR="00FD419C" w:rsidRDefault="00FD419C" w:rsidP="00FD419C">
            <w:pPr>
              <w:pStyle w:val="afb"/>
              <w:rPr>
                <w:lang w:val="en-US"/>
              </w:rPr>
            </w:pPr>
            <w:r>
              <w:rPr>
                <w:lang w:val="en-US"/>
              </w:rPr>
              <w:t>a</w:t>
            </w:r>
          </w:p>
        </w:tc>
        <w:tc>
          <w:tcPr>
            <w:tcW w:w="4673" w:type="dxa"/>
          </w:tcPr>
          <w:p w14:paraId="686AFCEC" w14:textId="77777777" w:rsidR="00FD419C" w:rsidRDefault="00FD419C" w:rsidP="00FD419C">
            <w:pPr>
              <w:pStyle w:val="afb"/>
              <w:rPr>
                <w:lang w:val="en-US"/>
              </w:rPr>
            </w:pPr>
            <w:r>
              <w:rPr>
                <w:noProof/>
              </w:rPr>
              <w:drawing>
                <wp:inline distT="0" distB="0" distL="0" distR="0" wp14:anchorId="7DEC5837" wp14:editId="6F012B2A">
                  <wp:extent cx="1418590" cy="1799503"/>
                  <wp:effectExtent l="0" t="0" r="0" b="0"/>
                  <wp:docPr id="41" name="Рисунок 1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482"/>
                          <pic:cNvPicPr>
                            <a:picLocks noChangeAspect="1"/>
                          </pic:cNvPicPr>
                        </pic:nvPicPr>
                        <pic:blipFill rotWithShape="1">
                          <a:blip r:embed="rId13" cstate="print">
                            <a:extLst>
                              <a:ext uri="{28A0092B-C50C-407E-A947-70E740481C1C}">
                                <a14:useLocalDpi xmlns:a14="http://schemas.microsoft.com/office/drawing/2010/main" val="0"/>
                              </a:ext>
                            </a:extLst>
                          </a:blip>
                          <a:srcRect l="19725" t="25209" r="53014"/>
                          <a:stretch/>
                        </pic:blipFill>
                        <pic:spPr bwMode="auto">
                          <a:xfrm>
                            <a:off x="0" y="0"/>
                            <a:ext cx="1418982" cy="1800000"/>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2745F086" w14:textId="6B75D494" w:rsidR="00FD419C" w:rsidRDefault="00FD419C" w:rsidP="00FD419C">
            <w:pPr>
              <w:pStyle w:val="afb"/>
              <w:rPr>
                <w:lang w:val="en-US"/>
              </w:rPr>
            </w:pPr>
            <w:r>
              <w:rPr>
                <w:lang w:val="en-US"/>
              </w:rPr>
              <w:t>b</w:t>
            </w:r>
          </w:p>
        </w:tc>
      </w:tr>
    </w:tbl>
    <w:p w14:paraId="16337D5E" w14:textId="77777777" w:rsidR="00434CA4" w:rsidRDefault="00FD419C" w:rsidP="00FD419C">
      <w:pPr>
        <w:pStyle w:val="afb"/>
        <w:rPr>
          <w:lang w:val="en-US"/>
        </w:rPr>
      </w:pPr>
      <w:r>
        <w:rPr>
          <w:lang w:val="en-US"/>
        </w:rPr>
        <w:t>a</w:t>
      </w:r>
      <w:r w:rsidRPr="00FD419C">
        <w:rPr>
          <w:lang w:val="en-US"/>
        </w:rPr>
        <w:t xml:space="preserve"> – 2,98 Å</w:t>
      </w:r>
      <w:r w:rsidR="00434CA4">
        <w:rPr>
          <w:lang w:val="en-US"/>
        </w:rPr>
        <w:t>, b</w:t>
      </w:r>
      <w:r w:rsidRPr="00FD419C">
        <w:rPr>
          <w:lang w:val="en-US"/>
        </w:rPr>
        <w:t xml:space="preserve"> – 1,97 Å</w:t>
      </w:r>
    </w:p>
    <w:p w14:paraId="38CB878C" w14:textId="780FEE3C" w:rsidR="00FD419C" w:rsidRDefault="00FD419C" w:rsidP="00FD419C">
      <w:pPr>
        <w:pStyle w:val="afb"/>
        <w:rPr>
          <w:lang w:val="en-US"/>
        </w:rPr>
      </w:pPr>
      <w:r w:rsidRPr="00FD419C">
        <w:rPr>
          <w:highlight w:val="yellow"/>
          <w:lang w:val="en-US"/>
        </w:rPr>
        <w:t>Fig</w:t>
      </w:r>
      <w:r w:rsidRPr="00FD419C">
        <w:rPr>
          <w:lang w:val="en-US"/>
        </w:rPr>
        <w:t xml:space="preserve"> - Interaction of the surface of iron with an oxygen molecule at various distances</w:t>
      </w:r>
    </w:p>
    <w:p w14:paraId="35CB9B4D" w14:textId="5F11AE50" w:rsidR="00FD419C" w:rsidRDefault="00FD419C" w:rsidP="00FD419C">
      <w:pPr>
        <w:rPr>
          <w:lang w:val="en-US"/>
        </w:rPr>
      </w:pPr>
    </w:p>
    <w:p w14:paraId="44592EFE" w14:textId="77777777" w:rsidR="00FD419C" w:rsidRDefault="00FD419C" w:rsidP="00FD419C">
      <w:pPr>
        <w:rPr>
          <w:lang w:val="en-US"/>
        </w:rPr>
      </w:pPr>
    </w:p>
    <w:p w14:paraId="17AFA614" w14:textId="68E766EC" w:rsidR="006818A4" w:rsidRDefault="00B77761" w:rsidP="001B462F">
      <w:pPr>
        <w:rPr>
          <w:lang w:val="en-US"/>
        </w:rPr>
      </w:pPr>
      <w:r w:rsidRPr="00FD419C">
        <w:rPr>
          <w:highlight w:val="yellow"/>
          <w:lang w:val="en-US"/>
        </w:rPr>
        <w:lastRenderedPageBreak/>
        <w:t>TODO: About MS</w:t>
      </w:r>
    </w:p>
    <w:p w14:paraId="1D76CC3A" w14:textId="05EA88E4" w:rsidR="00DD0965" w:rsidRPr="006A4460" w:rsidRDefault="00B77761" w:rsidP="006A4460">
      <w:pPr>
        <w:pStyle w:val="1"/>
        <w:rPr>
          <w:lang w:val="en-US"/>
        </w:rPr>
      </w:pPr>
      <w:r w:rsidRPr="00B77761">
        <w:rPr>
          <w:lang w:val="en-US"/>
        </w:rPr>
        <w:t>OXIDATION OF THE SURFACE</w:t>
      </w:r>
    </w:p>
    <w:p w14:paraId="56640441" w14:textId="4B689F58" w:rsidR="00B77761" w:rsidRDefault="00B77761" w:rsidP="00B77761">
      <w:pPr>
        <w:rPr>
          <w:lang w:val="en-US"/>
        </w:rPr>
      </w:pPr>
      <w:r w:rsidRPr="00B77761">
        <w:rPr>
          <w:lang w:val="en-US"/>
        </w:rPr>
        <w:t>The oxygen molecules entering</w:t>
      </w:r>
      <w:r w:rsidR="00D40AB9" w:rsidRPr="00D40AB9">
        <w:rPr>
          <w:lang w:val="en-US"/>
        </w:rPr>
        <w:t xml:space="preserve"> </w:t>
      </w:r>
      <w:r w:rsidR="00D40AB9">
        <w:rPr>
          <w:lang w:val="en-US"/>
        </w:rPr>
        <w:t>the</w:t>
      </w:r>
      <w:r w:rsidRPr="00B77761">
        <w:rPr>
          <w:lang w:val="en-US"/>
        </w:rPr>
        <w:t xml:space="preserve"> cell move chaotically in the free space until they collide with the surface of the metal. In rare cases, the reflection of molecules from the surface is observed, but as a rule, quite effective capture of molecules occurs. Although iron is the main component of corrosion-resistant steels, the latter also contain a significant amount of chromium. Therefore, in this work, the influence of the chromium and aluminum content (as a possible alloying agent in the near-surface zone) in steel on the efficiency of oxidation of the metal was studied.</w:t>
      </w:r>
    </w:p>
    <w:p w14:paraId="07B5D4D4" w14:textId="08937C74" w:rsidR="006A4460" w:rsidRDefault="006A4460" w:rsidP="00B77761">
      <w:pPr>
        <w:rPr>
          <w:lang w:val="en-US"/>
        </w:rPr>
      </w:pPr>
      <w:r w:rsidRPr="006A4460">
        <w:rPr>
          <w:lang w:val="en-US"/>
        </w:rPr>
        <w:t>The picture of the adsorption of oxygen atoms is qualitatively as follows: in a collision with the surface, the oxygen molecules dissociate into atomic oxygen, and</w:t>
      </w:r>
      <w:r>
        <w:rPr>
          <w:lang w:val="en-US"/>
        </w:rPr>
        <w:t xml:space="preserve"> after that</w:t>
      </w:r>
      <w:r w:rsidRPr="006A4460">
        <w:rPr>
          <w:lang w:val="en-US"/>
        </w:rPr>
        <w:t xml:space="preserve"> the oxygen ions accumulate</w:t>
      </w:r>
      <w:r>
        <w:rPr>
          <w:lang w:val="en-US"/>
        </w:rPr>
        <w:t xml:space="preserve"> </w:t>
      </w:r>
      <w:r w:rsidRPr="006A4460">
        <w:rPr>
          <w:lang w:val="en-US"/>
        </w:rPr>
        <w:t>predominantly</w:t>
      </w:r>
      <w:r w:rsidRPr="006A4460">
        <w:rPr>
          <w:lang w:val="en-US"/>
        </w:rPr>
        <w:t xml:space="preserve"> in the near-surface layers of the metal. According to the results, first the oxygen atoms fill the octahedral voids in the iron lattice, forming structures like </w:t>
      </w:r>
      <w:proofErr w:type="spellStart"/>
      <w:r w:rsidRPr="006A4460">
        <w:rPr>
          <w:lang w:val="en-US"/>
        </w:rPr>
        <w:t>wustite</w:t>
      </w:r>
      <w:proofErr w:type="spellEnd"/>
      <w:r w:rsidRPr="006A4460">
        <w:rPr>
          <w:lang w:val="en-US"/>
        </w:rPr>
        <w:t xml:space="preserve"> (FeO).</w:t>
      </w:r>
      <w:r>
        <w:rPr>
          <w:lang w:val="en-US"/>
        </w:rPr>
        <w:t xml:space="preserve"> </w:t>
      </w:r>
      <w:r w:rsidRPr="006A4460">
        <w:rPr>
          <w:lang w:val="en-US"/>
        </w:rPr>
        <w:t>However, when oxygen is filled with several near-surface monolayers of iron, two clearly effects are observed. First of all, in two or three upper monolayers of iron, the crystalline order is disturbed and the surface looks more amorphous (</w:t>
      </w:r>
      <w:r w:rsidRPr="006A4460">
        <w:rPr>
          <w:highlight w:val="yellow"/>
          <w:lang w:val="en-US"/>
        </w:rPr>
        <w:t>Fig</w:t>
      </w:r>
      <w:r w:rsidRPr="006A4460">
        <w:rPr>
          <w:lang w:val="en-US"/>
        </w:rPr>
        <w:t>).</w:t>
      </w:r>
    </w:p>
    <w:p w14:paraId="3FE198BF" w14:textId="77777777" w:rsidR="006A4460" w:rsidRPr="006A4460" w:rsidRDefault="006A4460" w:rsidP="006A4460">
      <w:pPr>
        <w:rPr>
          <w:lang w:val="en-US"/>
        </w:rPr>
      </w:pPr>
    </w:p>
    <w:tbl>
      <w:tblPr>
        <w:tblStyle w:val="24"/>
        <w:tblW w:w="0" w:type="auto"/>
        <w:tblLook w:val="04A0" w:firstRow="1" w:lastRow="0" w:firstColumn="1" w:lastColumn="0" w:noHBand="0" w:noVBand="1"/>
      </w:tblPr>
      <w:tblGrid>
        <w:gridCol w:w="4672"/>
        <w:gridCol w:w="4673"/>
      </w:tblGrid>
      <w:tr w:rsidR="006A4460" w:rsidRPr="006A4460" w14:paraId="6D853B96" w14:textId="77777777" w:rsidTr="000F62E3">
        <w:tc>
          <w:tcPr>
            <w:tcW w:w="4672" w:type="dxa"/>
            <w:vAlign w:val="center"/>
          </w:tcPr>
          <w:p w14:paraId="4A0BAA14" w14:textId="77777777" w:rsidR="006A4460" w:rsidRPr="006A4460" w:rsidRDefault="006A4460" w:rsidP="006A4460">
            <w:pPr>
              <w:spacing w:after="240" w:line="240" w:lineRule="auto"/>
              <w:ind w:firstLine="0"/>
              <w:jc w:val="center"/>
              <w:rPr>
                <w:rFonts w:eastAsia="Calibri"/>
                <w:sz w:val="24"/>
                <w:szCs w:val="26"/>
                <w:lang w:eastAsia="ru-RU"/>
              </w:rPr>
            </w:pPr>
            <w:r w:rsidRPr="006A4460">
              <w:rPr>
                <w:rFonts w:eastAsia="Times New Roman"/>
                <w:noProof/>
                <w:sz w:val="24"/>
                <w:szCs w:val="26"/>
                <w:lang w:eastAsia="ru-RU"/>
              </w:rPr>
              <w:drawing>
                <wp:inline distT="0" distB="0" distL="0" distR="0" wp14:anchorId="5EB76656" wp14:editId="3CDDC9A9">
                  <wp:extent cx="2732405" cy="1233452"/>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126" cy="1244612"/>
                          </a:xfrm>
                          <a:prstGeom prst="rect">
                            <a:avLst/>
                          </a:prstGeom>
                        </pic:spPr>
                      </pic:pic>
                    </a:graphicData>
                  </a:graphic>
                </wp:inline>
              </w:drawing>
            </w:r>
          </w:p>
          <w:p w14:paraId="3C88AD03" w14:textId="021AE407" w:rsidR="006A4460" w:rsidRPr="006A4460" w:rsidRDefault="006A4460" w:rsidP="006A4460">
            <w:pPr>
              <w:spacing w:after="240" w:line="240" w:lineRule="auto"/>
              <w:ind w:firstLine="0"/>
              <w:jc w:val="center"/>
              <w:rPr>
                <w:rFonts w:eastAsia="Calibri"/>
                <w:sz w:val="24"/>
                <w:szCs w:val="26"/>
                <w:lang w:val="en-US" w:eastAsia="ru-RU"/>
              </w:rPr>
            </w:pPr>
            <w:r>
              <w:rPr>
                <w:rFonts w:eastAsia="Calibri"/>
                <w:sz w:val="24"/>
                <w:szCs w:val="26"/>
                <w:lang w:val="en-US" w:eastAsia="ru-RU"/>
              </w:rPr>
              <w:t>a</w:t>
            </w:r>
          </w:p>
        </w:tc>
        <w:tc>
          <w:tcPr>
            <w:tcW w:w="4673" w:type="dxa"/>
            <w:vAlign w:val="center"/>
          </w:tcPr>
          <w:p w14:paraId="62622D92" w14:textId="77777777" w:rsidR="006A4460" w:rsidRPr="006A4460" w:rsidRDefault="006A4460" w:rsidP="006A4460">
            <w:pPr>
              <w:spacing w:after="240" w:line="240" w:lineRule="auto"/>
              <w:ind w:firstLine="0"/>
              <w:jc w:val="center"/>
              <w:rPr>
                <w:rFonts w:eastAsia="Calibri"/>
                <w:sz w:val="24"/>
                <w:szCs w:val="26"/>
                <w:lang w:eastAsia="ru-RU"/>
              </w:rPr>
            </w:pPr>
            <w:r w:rsidRPr="006A4460">
              <w:rPr>
                <w:rFonts w:eastAsia="Times New Roman"/>
                <w:noProof/>
                <w:sz w:val="24"/>
                <w:szCs w:val="26"/>
                <w:lang w:eastAsia="ru-RU"/>
              </w:rPr>
              <w:drawing>
                <wp:inline distT="0" distB="0" distL="0" distR="0" wp14:anchorId="238E2FC3" wp14:editId="20CB1DBD">
                  <wp:extent cx="2598685" cy="123253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880" cy="1258713"/>
                          </a:xfrm>
                          <a:prstGeom prst="rect">
                            <a:avLst/>
                          </a:prstGeom>
                        </pic:spPr>
                      </pic:pic>
                    </a:graphicData>
                  </a:graphic>
                </wp:inline>
              </w:drawing>
            </w:r>
          </w:p>
          <w:p w14:paraId="6B7B1FF0" w14:textId="1722B3D0" w:rsidR="006A4460" w:rsidRPr="006A4460" w:rsidRDefault="006A4460" w:rsidP="006A4460">
            <w:pPr>
              <w:spacing w:after="240" w:line="240" w:lineRule="auto"/>
              <w:ind w:firstLine="0"/>
              <w:jc w:val="center"/>
              <w:rPr>
                <w:rFonts w:eastAsia="Calibri"/>
                <w:sz w:val="24"/>
                <w:szCs w:val="26"/>
                <w:lang w:val="en-US" w:eastAsia="ru-RU"/>
              </w:rPr>
            </w:pPr>
            <w:r>
              <w:rPr>
                <w:rFonts w:eastAsia="Calibri"/>
                <w:sz w:val="24"/>
                <w:szCs w:val="26"/>
                <w:lang w:val="en-US" w:eastAsia="ru-RU"/>
              </w:rPr>
              <w:t>b</w:t>
            </w:r>
          </w:p>
        </w:tc>
      </w:tr>
      <w:tr w:rsidR="006A4460" w:rsidRPr="006A4460" w14:paraId="02DFCC90" w14:textId="77777777" w:rsidTr="000F62E3">
        <w:tc>
          <w:tcPr>
            <w:tcW w:w="9345" w:type="dxa"/>
            <w:gridSpan w:val="2"/>
            <w:vAlign w:val="center"/>
          </w:tcPr>
          <w:p w14:paraId="2B4BDE02" w14:textId="77777777" w:rsidR="006A4460" w:rsidRPr="006A4460" w:rsidRDefault="006A4460" w:rsidP="006A4460">
            <w:pPr>
              <w:spacing w:after="240" w:line="240" w:lineRule="auto"/>
              <w:ind w:firstLine="0"/>
              <w:jc w:val="center"/>
              <w:rPr>
                <w:rFonts w:eastAsia="Times New Roman"/>
                <w:noProof/>
                <w:sz w:val="24"/>
                <w:szCs w:val="26"/>
                <w:lang w:eastAsia="ru-RU"/>
              </w:rPr>
            </w:pPr>
            <w:r w:rsidRPr="006A4460">
              <w:rPr>
                <w:rFonts w:eastAsia="Times New Roman"/>
                <w:noProof/>
                <w:sz w:val="24"/>
                <w:szCs w:val="26"/>
                <w:lang w:eastAsia="ru-RU"/>
              </w:rPr>
              <w:drawing>
                <wp:inline distT="0" distB="0" distL="0" distR="0" wp14:anchorId="2B40A398" wp14:editId="69D0C014">
                  <wp:extent cx="2839085" cy="158084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1605" cy="1598952"/>
                          </a:xfrm>
                          <a:prstGeom prst="rect">
                            <a:avLst/>
                          </a:prstGeom>
                        </pic:spPr>
                      </pic:pic>
                    </a:graphicData>
                  </a:graphic>
                </wp:inline>
              </w:drawing>
            </w:r>
          </w:p>
          <w:p w14:paraId="1890B797" w14:textId="539792A1" w:rsidR="006A4460" w:rsidRPr="006A4460" w:rsidRDefault="006A4460" w:rsidP="006A4460">
            <w:pPr>
              <w:spacing w:after="240" w:line="240" w:lineRule="auto"/>
              <w:ind w:firstLine="0"/>
              <w:jc w:val="center"/>
              <w:rPr>
                <w:rFonts w:eastAsia="Times New Roman"/>
                <w:noProof/>
                <w:sz w:val="24"/>
                <w:szCs w:val="26"/>
                <w:lang w:val="en-US" w:eastAsia="ru-RU"/>
              </w:rPr>
            </w:pPr>
            <w:r>
              <w:rPr>
                <w:rFonts w:eastAsia="Times New Roman"/>
                <w:noProof/>
                <w:sz w:val="24"/>
                <w:szCs w:val="26"/>
                <w:lang w:val="en-US" w:eastAsia="ru-RU"/>
              </w:rPr>
              <w:t>c</w:t>
            </w:r>
          </w:p>
        </w:tc>
      </w:tr>
    </w:tbl>
    <w:p w14:paraId="1D1A2870" w14:textId="68BEEB55" w:rsidR="006A4460" w:rsidRDefault="006A4460" w:rsidP="006A4460">
      <w:pPr>
        <w:pStyle w:val="afb"/>
        <w:rPr>
          <w:lang w:val="en-US"/>
        </w:rPr>
      </w:pPr>
      <w:r w:rsidRPr="006A4460">
        <w:rPr>
          <w:highlight w:val="yellow"/>
          <w:lang w:val="en-US"/>
        </w:rPr>
        <w:lastRenderedPageBreak/>
        <w:t>Fig</w:t>
      </w:r>
      <w:r w:rsidRPr="006A4460">
        <w:rPr>
          <w:lang w:val="en-US"/>
        </w:rPr>
        <w:t xml:space="preserve"> - System segment at the beginning of the simulation (a), after 200 ps (b) where red is the iron atoms, blue - oxygen, yellow - chromium, green - aluminum and charge distribution (c), in which atoms of larger radius - iron, smaller - oxygen and alloying elements (the smallest) color is responsible for charge, white is a neutral charge, positively charged atoms have a blue hue, negatively charged ones are red.</w:t>
      </w:r>
    </w:p>
    <w:p w14:paraId="12AB1E92" w14:textId="589838B0" w:rsidR="005F65FC" w:rsidRPr="005F65FC" w:rsidRDefault="005F65FC" w:rsidP="005F65FC">
      <w:pPr>
        <w:rPr>
          <w:lang w:val="en-US"/>
        </w:rPr>
      </w:pPr>
      <w:r w:rsidRPr="005F65FC">
        <w:rPr>
          <w:lang w:val="en-US"/>
        </w:rPr>
        <w:t>It should be noted that due to the growth of the film and the redistribution of charges, the near-surface layer</w:t>
      </w:r>
      <w:r>
        <w:rPr>
          <w:lang w:val="en-US"/>
        </w:rPr>
        <w:t>s</w:t>
      </w:r>
      <w:r w:rsidRPr="005F65FC">
        <w:rPr>
          <w:lang w:val="en-US"/>
        </w:rPr>
        <w:t xml:space="preserve"> ha</w:t>
      </w:r>
      <w:r>
        <w:rPr>
          <w:lang w:val="en-US"/>
        </w:rPr>
        <w:t>ve</w:t>
      </w:r>
      <w:r w:rsidRPr="005F65FC">
        <w:rPr>
          <w:lang w:val="en-US"/>
        </w:rPr>
        <w:t xml:space="preserve"> some potential difference, which can accelerate the capture of oxygen from the atmosphere (</w:t>
      </w:r>
      <w:r w:rsidRPr="005F65FC">
        <w:rPr>
          <w:highlight w:val="yellow"/>
          <w:lang w:val="en-US"/>
        </w:rPr>
        <w:t>Fig</w:t>
      </w:r>
      <w:r w:rsidRPr="005F65FC">
        <w:rPr>
          <w:lang w:val="en-US"/>
        </w:rPr>
        <w:t xml:space="preserve"> c).</w:t>
      </w:r>
    </w:p>
    <w:p w14:paraId="7F570FDD" w14:textId="0F5C36A8" w:rsidR="005F65FC" w:rsidRDefault="005F65FC" w:rsidP="005F65FC">
      <w:pPr>
        <w:rPr>
          <w:lang w:val="en-US"/>
        </w:rPr>
      </w:pPr>
      <w:r w:rsidRPr="005F65FC">
        <w:rPr>
          <w:lang w:val="en-US"/>
        </w:rPr>
        <w:t xml:space="preserve">Some of the iron atoms are extruded above the surface and serve as centers for efficient capture of oxygen molecules. In the case where there are alloying additives that increase corrosion resistance </w:t>
      </w:r>
      <w:r>
        <w:rPr>
          <w:lang w:val="en-US"/>
        </w:rPr>
        <w:t>(</w:t>
      </w:r>
      <w:r w:rsidRPr="005F65FC">
        <w:rPr>
          <w:lang w:val="en-US"/>
        </w:rPr>
        <w:t>chromium and / or aluminum</w:t>
      </w:r>
      <w:r>
        <w:rPr>
          <w:lang w:val="en-US"/>
        </w:rPr>
        <w:t>)</w:t>
      </w:r>
      <w:r w:rsidRPr="005F65FC">
        <w:rPr>
          <w:lang w:val="en-US"/>
        </w:rPr>
        <w:t xml:space="preserve">, they slow down the growth of the oxide by </w:t>
      </w:r>
      <w:r w:rsidRPr="005F65FC">
        <w:rPr>
          <w:highlight w:val="yellow"/>
          <w:lang w:val="en-US"/>
        </w:rPr>
        <w:t>something</w:t>
      </w:r>
      <w:r w:rsidRPr="005F65FC">
        <w:rPr>
          <w:lang w:val="en-US"/>
        </w:rPr>
        <w:t>. With the accumulation of oxygen at a greater depth below the surface, a visible transformation of the structure of the material takes place: the monolayers of the iron are expanded and separated by layers of oxygen (</w:t>
      </w:r>
      <w:r w:rsidRPr="005F65FC">
        <w:rPr>
          <w:highlight w:val="yellow"/>
          <w:lang w:val="en-US"/>
        </w:rPr>
        <w:t>Fig</w:t>
      </w:r>
      <w:r w:rsidRPr="005F65FC">
        <w:rPr>
          <w:lang w:val="en-US"/>
        </w:rPr>
        <w:t>).</w:t>
      </w:r>
    </w:p>
    <w:p w14:paraId="5FA99369" w14:textId="14A3ACB7" w:rsidR="005F65FC" w:rsidRDefault="005F65FC" w:rsidP="005F65FC">
      <w:pPr>
        <w:pStyle w:val="afb"/>
      </w:pPr>
      <w:r>
        <w:object w:dxaOrig="7294" w:dyaOrig="5569" w14:anchorId="07890E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8pt;height:207pt" o:ole="">
            <v:imagedata r:id="rId17" o:title=""/>
          </v:shape>
          <o:OLEObject Type="Embed" ProgID="Origin50.Graph" ShapeID="_x0000_i1025" DrawAspect="Content" ObjectID="_1595235619" r:id="rId18"/>
        </w:object>
      </w:r>
    </w:p>
    <w:p w14:paraId="66259CC7" w14:textId="25CDBC89" w:rsidR="005F65FC" w:rsidRDefault="005F65FC" w:rsidP="005F65FC">
      <w:pPr>
        <w:pStyle w:val="afb"/>
        <w:rPr>
          <w:lang w:val="en-US"/>
        </w:rPr>
      </w:pPr>
      <w:r w:rsidRPr="005F65FC">
        <w:rPr>
          <w:highlight w:val="yellow"/>
          <w:lang w:val="en-US"/>
        </w:rPr>
        <w:t>Fig</w:t>
      </w:r>
      <w:r w:rsidRPr="005F65FC">
        <w:rPr>
          <w:lang w:val="en-US"/>
        </w:rPr>
        <w:t xml:space="preserve"> - The concentration of oxygen in the near-surface zone at different times.</w:t>
      </w:r>
    </w:p>
    <w:p w14:paraId="60C6A464" w14:textId="44ABF2E8" w:rsidR="005F65FC" w:rsidRDefault="005F65FC" w:rsidP="005F65FC">
      <w:pPr>
        <w:rPr>
          <w:lang w:val="en-US"/>
        </w:rPr>
      </w:pPr>
      <w:r w:rsidRPr="005F65FC">
        <w:rPr>
          <w:lang w:val="en-US"/>
        </w:rPr>
        <w:t xml:space="preserve">It can be seen that at the </w:t>
      </w:r>
      <w:r w:rsidR="00CC6300">
        <w:rPr>
          <w:lang w:val="en-US"/>
        </w:rPr>
        <w:t>beginning</w:t>
      </w:r>
      <w:r w:rsidRPr="005F65FC">
        <w:rPr>
          <w:lang w:val="en-US"/>
        </w:rPr>
        <w:t xml:space="preserve"> the surface was at 134 Å, just at this level, the surface oxidation began</w:t>
      </w:r>
      <w:r w:rsidR="00CC6300">
        <w:rPr>
          <w:lang w:val="en-US"/>
        </w:rPr>
        <w:t>.</w:t>
      </w:r>
      <w:r w:rsidRPr="005F65FC">
        <w:rPr>
          <w:lang w:val="en-US"/>
        </w:rPr>
        <w:t xml:space="preserve"> </w:t>
      </w:r>
      <w:r w:rsidR="00CC6300">
        <w:rPr>
          <w:lang w:val="en-US"/>
        </w:rPr>
        <w:t>A</w:t>
      </w:r>
      <w:r w:rsidRPr="005F65FC">
        <w:rPr>
          <w:lang w:val="en-US"/>
        </w:rPr>
        <w:t>fter 20 ps of simulation, oxygen penetrated deep into the material (</w:t>
      </w:r>
      <w:r w:rsidR="00CC6300" w:rsidRPr="00CC6300">
        <w:rPr>
          <w:highlight w:val="yellow"/>
          <w:lang w:val="en-US"/>
        </w:rPr>
        <w:t>Fig</w:t>
      </w:r>
      <w:r w:rsidRPr="005F65FC">
        <w:rPr>
          <w:lang w:val="en-US"/>
        </w:rPr>
        <w:t xml:space="preserve"> black line) by several angstroms, forming a concentration peak in the near-surface zone. During the subsequent modeling, this peak first grew, which indicated an increase in concentration (</w:t>
      </w:r>
      <w:r w:rsidR="00CC6300" w:rsidRPr="00CC6300">
        <w:rPr>
          <w:highlight w:val="yellow"/>
          <w:lang w:val="en-US"/>
        </w:rPr>
        <w:t>Fig</w:t>
      </w:r>
      <w:r w:rsidR="00CC6300">
        <w:rPr>
          <w:lang w:val="en-US"/>
        </w:rPr>
        <w:t xml:space="preserve"> </w:t>
      </w:r>
      <w:r w:rsidRPr="005F65FC">
        <w:rPr>
          <w:lang w:val="en-US"/>
        </w:rPr>
        <w:t>red and blue line</w:t>
      </w:r>
      <w:r w:rsidR="00CC6300">
        <w:rPr>
          <w:lang w:val="en-US"/>
        </w:rPr>
        <w:t>s</w:t>
      </w:r>
      <w:r w:rsidRPr="005F65FC">
        <w:rPr>
          <w:lang w:val="en-US"/>
        </w:rPr>
        <w:t>), and after 200 ps it was divided into 2 separate</w:t>
      </w:r>
      <w:r w:rsidR="00CC6300">
        <w:rPr>
          <w:lang w:val="en-US"/>
        </w:rPr>
        <w:t>d</w:t>
      </w:r>
      <w:r w:rsidRPr="005F65FC">
        <w:rPr>
          <w:lang w:val="en-US"/>
        </w:rPr>
        <w:t xml:space="preserve"> peaks.</w:t>
      </w:r>
      <w:r w:rsidR="00F93E8C" w:rsidRPr="00F93E8C">
        <w:rPr>
          <w:lang w:val="en-US"/>
        </w:rPr>
        <w:t xml:space="preserve"> Firstly, it means that the oxide is grown, at least two atomic layers, and secondly, the fact that oxygen thus pushes the iron lattice plane. A modification of the near-</w:t>
      </w:r>
      <w:r w:rsidR="00F93E8C" w:rsidRPr="00F93E8C">
        <w:rPr>
          <w:lang w:val="en-US"/>
        </w:rPr>
        <w:lastRenderedPageBreak/>
        <w:t xml:space="preserve">surface layers </w:t>
      </w:r>
      <w:r w:rsidR="00E524CC">
        <w:rPr>
          <w:lang w:val="en-US"/>
        </w:rPr>
        <w:t>can be seeing</w:t>
      </w:r>
      <w:r w:rsidR="00F93E8C" w:rsidRPr="00F93E8C">
        <w:rPr>
          <w:lang w:val="en-US"/>
        </w:rPr>
        <w:t>, which visually look like the displacement of the surface level upwards (</w:t>
      </w:r>
      <w:r w:rsidR="00E524CC" w:rsidRPr="00E524CC">
        <w:rPr>
          <w:highlight w:val="yellow"/>
          <w:lang w:val="en-US"/>
        </w:rPr>
        <w:t>Fig</w:t>
      </w:r>
      <w:r w:rsidR="00E524CC">
        <w:rPr>
          <w:lang w:val="en-US"/>
        </w:rPr>
        <w:t xml:space="preserve"> to the right</w:t>
      </w:r>
      <w:r w:rsidR="00F93E8C" w:rsidRPr="00F93E8C">
        <w:rPr>
          <w:lang w:val="en-US"/>
        </w:rPr>
        <w:t>) with respect to the reference level.</w:t>
      </w:r>
    </w:p>
    <w:p w14:paraId="139284D4" w14:textId="0CFD6B74" w:rsidR="00E524CC" w:rsidRDefault="00E524CC" w:rsidP="005F65FC">
      <w:pPr>
        <w:rPr>
          <w:lang w:val="en-US"/>
        </w:rPr>
      </w:pPr>
      <w:r w:rsidRPr="00E524CC">
        <w:rPr>
          <w:lang w:val="en-US"/>
        </w:rPr>
        <w:t xml:space="preserve">Oxygen, getting to the surface and penetrating deep into the octahedral position, the consequence of this is the growth of </w:t>
      </w:r>
      <w:proofErr w:type="spellStart"/>
      <w:r w:rsidRPr="00E524CC">
        <w:rPr>
          <w:lang w:val="en-US"/>
        </w:rPr>
        <w:t>wustite</w:t>
      </w:r>
      <w:proofErr w:type="spellEnd"/>
      <w:r w:rsidRPr="00E524CC">
        <w:rPr>
          <w:lang w:val="en-US"/>
        </w:rPr>
        <w:t xml:space="preserve"> (</w:t>
      </w:r>
      <w:r w:rsidRPr="00E524CC">
        <w:rPr>
          <w:highlight w:val="yellow"/>
          <w:lang w:val="en-US"/>
        </w:rPr>
        <w:t>Fig</w:t>
      </w:r>
      <w:r w:rsidRPr="00E524CC">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8"/>
        <w:gridCol w:w="2477"/>
      </w:tblGrid>
      <w:tr w:rsidR="00E524CC" w:rsidRPr="00E524CC" w14:paraId="627956FC" w14:textId="77777777" w:rsidTr="00E524CC">
        <w:tc>
          <w:tcPr>
            <w:tcW w:w="6868" w:type="dxa"/>
            <w:vMerge w:val="restart"/>
            <w:shd w:val="clear" w:color="auto" w:fill="auto"/>
            <w:vAlign w:val="bottom"/>
          </w:tcPr>
          <w:p w14:paraId="508723FA" w14:textId="77777777" w:rsidR="00E524CC" w:rsidRPr="00E524CC" w:rsidRDefault="00E524CC" w:rsidP="00E524CC">
            <w:pPr>
              <w:spacing w:after="240" w:line="240" w:lineRule="auto"/>
              <w:ind w:firstLine="0"/>
              <w:jc w:val="center"/>
              <w:rPr>
                <w:rFonts w:eastAsia="Times New Roman"/>
                <w:sz w:val="28"/>
                <w:szCs w:val="28"/>
                <w:lang w:eastAsia="ru-RU"/>
              </w:rPr>
            </w:pPr>
            <w:r w:rsidRPr="00E524CC">
              <w:rPr>
                <w:rFonts w:eastAsia="Times New Roman"/>
                <w:sz w:val="24"/>
                <w:szCs w:val="26"/>
                <w:lang w:eastAsia="ru-RU"/>
              </w:rPr>
              <w:object w:dxaOrig="7294" w:dyaOrig="5569" w14:anchorId="746B396E">
                <v:shape id="_x0000_i1028" type="#_x0000_t75" style="width:269.4pt;height:205.8pt" o:ole="">
                  <v:imagedata r:id="rId19" o:title=""/>
                </v:shape>
                <o:OLEObject Type="Embed" ProgID="Origin50.Graph" ShapeID="_x0000_i1028" DrawAspect="Content" ObjectID="_1595235620" r:id="rId20"/>
              </w:object>
            </w:r>
          </w:p>
          <w:p w14:paraId="6B7C00C3" w14:textId="52B2785C" w:rsidR="00E524CC" w:rsidRPr="00E524CC" w:rsidRDefault="00E524CC" w:rsidP="00E524CC">
            <w:pPr>
              <w:spacing w:after="240" w:line="240" w:lineRule="auto"/>
              <w:ind w:firstLine="0"/>
              <w:jc w:val="center"/>
              <w:rPr>
                <w:rFonts w:eastAsia="Times New Roman"/>
                <w:sz w:val="28"/>
                <w:szCs w:val="28"/>
                <w:lang w:val="en-US" w:eastAsia="ru-RU"/>
              </w:rPr>
            </w:pPr>
            <w:r>
              <w:rPr>
                <w:rFonts w:eastAsia="Times New Roman"/>
                <w:sz w:val="28"/>
                <w:szCs w:val="28"/>
                <w:lang w:val="en-US" w:eastAsia="ru-RU"/>
              </w:rPr>
              <w:t>a</w:t>
            </w:r>
          </w:p>
        </w:tc>
        <w:tc>
          <w:tcPr>
            <w:tcW w:w="2477" w:type="dxa"/>
            <w:shd w:val="clear" w:color="auto" w:fill="auto"/>
          </w:tcPr>
          <w:p w14:paraId="0F363BF8" w14:textId="77777777" w:rsidR="00E524CC" w:rsidRPr="00E524CC" w:rsidRDefault="00E524CC" w:rsidP="00E524CC">
            <w:pPr>
              <w:spacing w:after="240" w:line="240" w:lineRule="auto"/>
              <w:ind w:firstLine="0"/>
              <w:jc w:val="center"/>
              <w:rPr>
                <w:rFonts w:eastAsia="Times New Roman"/>
                <w:sz w:val="24"/>
                <w:szCs w:val="26"/>
                <w:lang w:eastAsia="ru-RU"/>
              </w:rPr>
            </w:pPr>
            <w:r w:rsidRPr="00E524CC">
              <w:rPr>
                <w:rFonts w:eastAsia="Times New Roman"/>
                <w:noProof/>
                <w:sz w:val="24"/>
                <w:szCs w:val="26"/>
                <w:lang w:eastAsia="ru-RU"/>
              </w:rPr>
              <w:drawing>
                <wp:inline distT="0" distB="0" distL="0" distR="0" wp14:anchorId="5B88D0D3" wp14:editId="2AC01A07">
                  <wp:extent cx="711771" cy="720000"/>
                  <wp:effectExtent l="19050" t="19050" r="12700" b="23495"/>
                  <wp:docPr id="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srcRect l="2306" t="2304" r="2809" b="2605"/>
                          <a:stretch>
                            <a:fillRect/>
                          </a:stretch>
                        </pic:blipFill>
                        <pic:spPr bwMode="auto">
                          <a:xfrm>
                            <a:off x="0" y="0"/>
                            <a:ext cx="711771" cy="720000"/>
                          </a:xfrm>
                          <a:prstGeom prst="rect">
                            <a:avLst/>
                          </a:prstGeom>
                          <a:noFill/>
                          <a:ln w="9525">
                            <a:solidFill>
                              <a:sysClr val="windowText" lastClr="000000"/>
                            </a:solidFill>
                            <a:miter lim="800000"/>
                            <a:headEnd/>
                            <a:tailEnd/>
                          </a:ln>
                        </pic:spPr>
                      </pic:pic>
                    </a:graphicData>
                  </a:graphic>
                </wp:inline>
              </w:drawing>
            </w:r>
          </w:p>
          <w:p w14:paraId="2EA747C7" w14:textId="31E7E0B2" w:rsidR="00E524CC" w:rsidRPr="00E524CC" w:rsidRDefault="00E524CC" w:rsidP="00E524CC">
            <w:pPr>
              <w:spacing w:after="240" w:line="240" w:lineRule="auto"/>
              <w:ind w:firstLine="0"/>
              <w:jc w:val="center"/>
              <w:rPr>
                <w:rFonts w:eastAsia="Times New Roman"/>
                <w:sz w:val="24"/>
                <w:szCs w:val="26"/>
                <w:lang w:val="en-US" w:eastAsia="ru-RU"/>
              </w:rPr>
            </w:pPr>
            <w:r>
              <w:rPr>
                <w:rFonts w:eastAsia="Times New Roman"/>
                <w:sz w:val="24"/>
                <w:szCs w:val="26"/>
                <w:lang w:val="en-US" w:eastAsia="ru-RU"/>
              </w:rPr>
              <w:t>b</w:t>
            </w:r>
          </w:p>
        </w:tc>
      </w:tr>
      <w:tr w:rsidR="00E524CC" w:rsidRPr="00E524CC" w14:paraId="6E245627" w14:textId="77777777" w:rsidTr="00E524CC">
        <w:tc>
          <w:tcPr>
            <w:tcW w:w="6868" w:type="dxa"/>
            <w:vMerge/>
            <w:shd w:val="clear" w:color="auto" w:fill="auto"/>
          </w:tcPr>
          <w:p w14:paraId="640AFC81" w14:textId="77777777" w:rsidR="00E524CC" w:rsidRPr="00E524CC" w:rsidRDefault="00E524CC" w:rsidP="00E524CC">
            <w:pPr>
              <w:spacing w:after="240" w:line="240" w:lineRule="auto"/>
              <w:ind w:firstLine="0"/>
              <w:jc w:val="center"/>
              <w:rPr>
                <w:rFonts w:eastAsia="Times New Roman"/>
                <w:sz w:val="28"/>
                <w:szCs w:val="28"/>
                <w:lang w:eastAsia="ru-RU"/>
              </w:rPr>
            </w:pPr>
          </w:p>
        </w:tc>
        <w:tc>
          <w:tcPr>
            <w:tcW w:w="2477" w:type="dxa"/>
            <w:shd w:val="clear" w:color="auto" w:fill="auto"/>
          </w:tcPr>
          <w:p w14:paraId="1485BD7A" w14:textId="77777777" w:rsidR="00E524CC" w:rsidRPr="00E524CC" w:rsidRDefault="00E524CC" w:rsidP="00E524CC">
            <w:pPr>
              <w:spacing w:after="240" w:line="240" w:lineRule="auto"/>
              <w:ind w:firstLine="0"/>
              <w:jc w:val="center"/>
              <w:rPr>
                <w:rFonts w:eastAsia="Times New Roman"/>
                <w:sz w:val="24"/>
                <w:szCs w:val="26"/>
                <w:lang w:eastAsia="ru-RU"/>
              </w:rPr>
            </w:pPr>
            <w:r w:rsidRPr="00E524CC">
              <w:rPr>
                <w:rFonts w:eastAsia="Times New Roman"/>
                <w:sz w:val="24"/>
                <w:szCs w:val="26"/>
                <w:lang w:eastAsia="ru-RU"/>
              </w:rPr>
              <w:t xml:space="preserve"> </w:t>
            </w:r>
            <w:r w:rsidRPr="00E524CC">
              <w:rPr>
                <w:rFonts w:eastAsia="Times New Roman"/>
                <w:noProof/>
                <w:sz w:val="24"/>
                <w:szCs w:val="26"/>
                <w:lang w:eastAsia="ru-RU"/>
              </w:rPr>
              <w:drawing>
                <wp:inline distT="0" distB="0" distL="0" distR="0" wp14:anchorId="26B33D2F" wp14:editId="453F0838">
                  <wp:extent cx="737246" cy="720000"/>
                  <wp:effectExtent l="19050" t="19050" r="24765" b="23495"/>
                  <wp:docPr id="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cstate="print"/>
                          <a:srcRect l="4271" t="5270" r="3397" b="4500"/>
                          <a:stretch>
                            <a:fillRect/>
                          </a:stretch>
                        </pic:blipFill>
                        <pic:spPr bwMode="auto">
                          <a:xfrm>
                            <a:off x="0" y="0"/>
                            <a:ext cx="737246" cy="720000"/>
                          </a:xfrm>
                          <a:prstGeom prst="rect">
                            <a:avLst/>
                          </a:prstGeom>
                          <a:noFill/>
                          <a:ln w="9525">
                            <a:solidFill>
                              <a:sysClr val="windowText" lastClr="000000"/>
                            </a:solidFill>
                            <a:miter lim="800000"/>
                            <a:headEnd/>
                            <a:tailEnd/>
                          </a:ln>
                        </pic:spPr>
                      </pic:pic>
                    </a:graphicData>
                  </a:graphic>
                </wp:inline>
              </w:drawing>
            </w:r>
          </w:p>
          <w:p w14:paraId="69C2B846" w14:textId="1F35BBF5" w:rsidR="00E524CC" w:rsidRPr="00E524CC" w:rsidRDefault="00E524CC" w:rsidP="00E524CC">
            <w:pPr>
              <w:spacing w:after="240" w:line="240" w:lineRule="auto"/>
              <w:ind w:firstLine="0"/>
              <w:jc w:val="center"/>
              <w:rPr>
                <w:rFonts w:eastAsia="Times New Roman"/>
                <w:sz w:val="24"/>
                <w:szCs w:val="26"/>
                <w:lang w:val="en-US" w:eastAsia="ru-RU"/>
              </w:rPr>
            </w:pPr>
            <w:r>
              <w:rPr>
                <w:rFonts w:eastAsia="Times New Roman"/>
                <w:sz w:val="24"/>
                <w:szCs w:val="26"/>
                <w:lang w:val="en-US" w:eastAsia="ru-RU"/>
              </w:rPr>
              <w:t>c</w:t>
            </w:r>
          </w:p>
        </w:tc>
      </w:tr>
      <w:tr w:rsidR="00E524CC" w:rsidRPr="00E524CC" w14:paraId="7C5ECA6E" w14:textId="77777777" w:rsidTr="00E524CC">
        <w:tc>
          <w:tcPr>
            <w:tcW w:w="6868" w:type="dxa"/>
            <w:vMerge/>
            <w:shd w:val="clear" w:color="auto" w:fill="auto"/>
          </w:tcPr>
          <w:p w14:paraId="030A189F" w14:textId="77777777" w:rsidR="00E524CC" w:rsidRPr="00E524CC" w:rsidRDefault="00E524CC" w:rsidP="00E524CC">
            <w:pPr>
              <w:spacing w:after="240" w:line="240" w:lineRule="auto"/>
              <w:ind w:firstLine="0"/>
              <w:jc w:val="center"/>
              <w:rPr>
                <w:rFonts w:eastAsia="Times New Roman"/>
                <w:sz w:val="28"/>
                <w:szCs w:val="28"/>
                <w:lang w:eastAsia="ru-RU"/>
              </w:rPr>
            </w:pPr>
          </w:p>
        </w:tc>
        <w:tc>
          <w:tcPr>
            <w:tcW w:w="2477" w:type="dxa"/>
            <w:shd w:val="clear" w:color="auto" w:fill="auto"/>
          </w:tcPr>
          <w:p w14:paraId="355F4861" w14:textId="77777777" w:rsidR="00E524CC" w:rsidRPr="00E524CC" w:rsidRDefault="00E524CC" w:rsidP="00E524CC">
            <w:pPr>
              <w:spacing w:after="240" w:line="240" w:lineRule="auto"/>
              <w:ind w:firstLine="0"/>
              <w:jc w:val="center"/>
              <w:rPr>
                <w:rFonts w:eastAsia="Times New Roman"/>
                <w:sz w:val="24"/>
                <w:szCs w:val="26"/>
                <w:lang w:eastAsia="ru-RU"/>
              </w:rPr>
            </w:pPr>
            <w:r w:rsidRPr="00E524CC">
              <w:rPr>
                <w:rFonts w:eastAsia="Times New Roman"/>
                <w:noProof/>
                <w:sz w:val="24"/>
                <w:szCs w:val="26"/>
                <w:lang w:eastAsia="ru-RU"/>
              </w:rPr>
              <w:drawing>
                <wp:inline distT="0" distB="0" distL="0" distR="0" wp14:anchorId="1E2B2583" wp14:editId="784ACBE8">
                  <wp:extent cx="715663" cy="720000"/>
                  <wp:effectExtent l="19050" t="19050" r="27305" b="23495"/>
                  <wp:docPr id="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715663" cy="720000"/>
                          </a:xfrm>
                          <a:prstGeom prst="rect">
                            <a:avLst/>
                          </a:prstGeom>
                          <a:noFill/>
                          <a:ln w="9525">
                            <a:solidFill>
                              <a:sysClr val="windowText" lastClr="000000"/>
                            </a:solidFill>
                            <a:miter lim="800000"/>
                            <a:headEnd/>
                            <a:tailEnd/>
                          </a:ln>
                        </pic:spPr>
                      </pic:pic>
                    </a:graphicData>
                  </a:graphic>
                </wp:inline>
              </w:drawing>
            </w:r>
          </w:p>
          <w:p w14:paraId="2368890F" w14:textId="0366B15A" w:rsidR="00E524CC" w:rsidRPr="00E524CC" w:rsidRDefault="00E524CC" w:rsidP="00E524CC">
            <w:pPr>
              <w:spacing w:after="240" w:line="240" w:lineRule="auto"/>
              <w:ind w:firstLine="0"/>
              <w:jc w:val="center"/>
              <w:rPr>
                <w:rFonts w:eastAsia="Times New Roman"/>
                <w:sz w:val="24"/>
                <w:szCs w:val="26"/>
                <w:lang w:val="en-US" w:eastAsia="ru-RU"/>
              </w:rPr>
            </w:pPr>
            <w:r>
              <w:rPr>
                <w:rFonts w:eastAsia="Times New Roman"/>
                <w:sz w:val="24"/>
                <w:szCs w:val="26"/>
                <w:lang w:val="en-US" w:eastAsia="ru-RU"/>
              </w:rPr>
              <w:t>d</w:t>
            </w:r>
          </w:p>
        </w:tc>
      </w:tr>
    </w:tbl>
    <w:p w14:paraId="4D126D89" w14:textId="0006DAB0" w:rsidR="00E524CC" w:rsidRPr="00E524CC" w:rsidRDefault="00E524CC" w:rsidP="00E524CC">
      <w:pPr>
        <w:pStyle w:val="afb"/>
        <w:rPr>
          <w:lang w:val="en-US"/>
        </w:rPr>
      </w:pPr>
      <w:r w:rsidRPr="00E524CC">
        <w:rPr>
          <w:lang w:val="en-US"/>
        </w:rPr>
        <w:t xml:space="preserve">a - structural analysis, </w:t>
      </w:r>
      <w:r>
        <w:rPr>
          <w:lang w:val="en-US"/>
        </w:rPr>
        <w:t>b</w:t>
      </w:r>
      <w:r w:rsidRPr="00E524CC">
        <w:rPr>
          <w:lang w:val="en-US"/>
        </w:rPr>
        <w:t xml:space="preserve"> - pure iron, </w:t>
      </w:r>
      <w:r>
        <w:rPr>
          <w:lang w:val="en-US"/>
        </w:rPr>
        <w:t>c</w:t>
      </w:r>
      <w:r w:rsidRPr="00E524CC">
        <w:rPr>
          <w:lang w:val="en-US"/>
        </w:rPr>
        <w:t xml:space="preserve"> - </w:t>
      </w:r>
      <w:proofErr w:type="spellStart"/>
      <w:r w:rsidRPr="00E524CC">
        <w:rPr>
          <w:lang w:val="en-US"/>
        </w:rPr>
        <w:t>wustite</w:t>
      </w:r>
      <w:proofErr w:type="spellEnd"/>
      <w:r w:rsidRPr="00E524CC">
        <w:rPr>
          <w:lang w:val="en-US"/>
        </w:rPr>
        <w:t xml:space="preserve">, </w:t>
      </w:r>
      <w:r>
        <w:rPr>
          <w:lang w:val="en-US"/>
        </w:rPr>
        <w:t>d</w:t>
      </w:r>
      <w:r w:rsidRPr="00E524CC">
        <w:rPr>
          <w:lang w:val="en-US"/>
        </w:rPr>
        <w:t xml:space="preserve"> - magnetite</w:t>
      </w:r>
    </w:p>
    <w:p w14:paraId="710FF13E" w14:textId="2410DA83" w:rsidR="00E524CC" w:rsidRDefault="00E524CC" w:rsidP="00E524CC">
      <w:pPr>
        <w:pStyle w:val="afb"/>
        <w:rPr>
          <w:lang w:val="en-US"/>
        </w:rPr>
      </w:pPr>
      <w:r w:rsidRPr="00E524CC">
        <w:rPr>
          <w:highlight w:val="yellow"/>
          <w:lang w:val="en-US"/>
        </w:rPr>
        <w:t>Fig</w:t>
      </w:r>
      <w:r w:rsidRPr="00E524CC">
        <w:rPr>
          <w:lang w:val="en-US"/>
        </w:rPr>
        <w:t xml:space="preserve"> - Comparison of structural analysis data of near-surface layers of the pure iron system with reference structures.</w:t>
      </w:r>
    </w:p>
    <w:p w14:paraId="359B869E" w14:textId="163625ED" w:rsidR="00E524CC" w:rsidRDefault="00E524CC" w:rsidP="00E524CC">
      <w:pPr>
        <w:rPr>
          <w:lang w:val="en-US"/>
        </w:rPr>
      </w:pPr>
      <w:r w:rsidRPr="00E524CC">
        <w:rPr>
          <w:lang w:val="en-US"/>
        </w:rPr>
        <w:t>In the upper layers into which oxygen entered, during the simulation a visible transformation of the structure began with a transition from pure iron to an oxide structure with a noticeably greater distance between the nearest neighbors on the iron sublattice. The change in the structure develops gradually with time and the more oxygen enters the near-surface layers, the stronger the radial distribution function of the atoms g (r)</w:t>
      </w:r>
      <w:r w:rsidR="009C7AF7">
        <w:rPr>
          <w:lang w:val="en-US"/>
        </w:rPr>
        <w:t xml:space="preserve"> changes</w:t>
      </w:r>
      <w:r w:rsidRPr="00E524CC">
        <w:rPr>
          <w:lang w:val="en-US"/>
        </w:rPr>
        <w:t xml:space="preserve">. When there are alloying additives in the system, the picture of the structural analysis </w:t>
      </w:r>
      <w:r w:rsidR="009C7AF7">
        <w:rPr>
          <w:lang w:val="en-US"/>
        </w:rPr>
        <w:t>looks like this</w:t>
      </w:r>
      <w:r w:rsidRPr="00E524CC">
        <w:rPr>
          <w:lang w:val="en-US"/>
        </w:rPr>
        <w:t xml:space="preserve"> (</w:t>
      </w:r>
      <w:r w:rsidR="009C7AF7" w:rsidRPr="009C7AF7">
        <w:rPr>
          <w:highlight w:val="yellow"/>
          <w:lang w:val="en-US"/>
        </w:rPr>
        <w:t>F</w:t>
      </w:r>
      <w:r w:rsidRPr="009C7AF7">
        <w:rPr>
          <w:highlight w:val="yellow"/>
          <w:lang w:val="en-US"/>
        </w:rPr>
        <w:t>ig</w:t>
      </w:r>
      <w:r w:rsidRPr="00E524CC">
        <w:rPr>
          <w:lang w:val="en-US"/>
        </w:rPr>
        <w:t>).</w:t>
      </w:r>
    </w:p>
    <w:tbl>
      <w:tblPr>
        <w:tblStyle w:val="32"/>
        <w:tblW w:w="10391" w:type="dxa"/>
        <w:tblLook w:val="04A0" w:firstRow="1" w:lastRow="0" w:firstColumn="1" w:lastColumn="0" w:noHBand="0" w:noVBand="1"/>
      </w:tblPr>
      <w:tblGrid>
        <w:gridCol w:w="5338"/>
        <w:gridCol w:w="5053"/>
      </w:tblGrid>
      <w:tr w:rsidR="009C7AF7" w:rsidRPr="009C7AF7" w14:paraId="59F93F4E" w14:textId="77777777" w:rsidTr="009C7AF7">
        <w:tc>
          <w:tcPr>
            <w:tcW w:w="5338" w:type="dxa"/>
          </w:tcPr>
          <w:p w14:paraId="571F1431" w14:textId="77777777" w:rsidR="009C7AF7" w:rsidRPr="009C7AF7" w:rsidRDefault="009C7AF7" w:rsidP="009C7AF7">
            <w:pPr>
              <w:spacing w:after="240" w:line="240" w:lineRule="auto"/>
              <w:ind w:left="-534" w:firstLine="0"/>
              <w:jc w:val="center"/>
              <w:rPr>
                <w:rFonts w:eastAsia="Times New Roman"/>
                <w:sz w:val="24"/>
                <w:szCs w:val="26"/>
                <w:lang w:eastAsia="ru-RU"/>
              </w:rPr>
            </w:pPr>
            <w:r w:rsidRPr="009C7AF7">
              <w:rPr>
                <w:rFonts w:eastAsia="Times New Roman"/>
                <w:sz w:val="24"/>
                <w:szCs w:val="26"/>
                <w:lang w:eastAsia="ru-RU"/>
              </w:rPr>
              <w:object w:dxaOrig="7295" w:dyaOrig="5570" w14:anchorId="0B371B53">
                <v:shape id="_x0000_i1038" type="#_x0000_t75" style="width:265.8pt;height:202.8pt" o:ole="">
                  <v:imagedata r:id="rId24" o:title=""/>
                </v:shape>
                <o:OLEObject Type="Embed" ProgID="Origin50.Graph" ShapeID="_x0000_i1038" DrawAspect="Content" ObjectID="_1595235621" r:id="rId25"/>
              </w:object>
            </w:r>
          </w:p>
          <w:p w14:paraId="5E567869" w14:textId="5F901467" w:rsidR="009C7AF7" w:rsidRPr="009C7AF7" w:rsidRDefault="009C7AF7" w:rsidP="009C7AF7">
            <w:pPr>
              <w:spacing w:after="240" w:line="240" w:lineRule="auto"/>
              <w:ind w:left="-534" w:firstLine="0"/>
              <w:jc w:val="center"/>
              <w:rPr>
                <w:rFonts w:eastAsia="Times New Roman"/>
                <w:sz w:val="24"/>
                <w:szCs w:val="26"/>
                <w:lang w:val="en-US" w:eastAsia="ru-RU"/>
              </w:rPr>
            </w:pPr>
            <w:r>
              <w:rPr>
                <w:rFonts w:eastAsia="Times New Roman"/>
                <w:sz w:val="24"/>
                <w:szCs w:val="26"/>
                <w:lang w:val="en-US" w:eastAsia="ru-RU"/>
              </w:rPr>
              <w:t>a</w:t>
            </w:r>
          </w:p>
        </w:tc>
        <w:tc>
          <w:tcPr>
            <w:tcW w:w="5053" w:type="dxa"/>
          </w:tcPr>
          <w:p w14:paraId="36564177" w14:textId="1382651C" w:rsidR="009C7AF7" w:rsidRPr="009C7AF7" w:rsidRDefault="009C7AF7" w:rsidP="009C7AF7">
            <w:pPr>
              <w:spacing w:after="240" w:line="240" w:lineRule="auto"/>
              <w:ind w:left="-628" w:firstLine="0"/>
              <w:jc w:val="center"/>
              <w:rPr>
                <w:rFonts w:eastAsia="Times New Roman"/>
                <w:sz w:val="24"/>
                <w:szCs w:val="26"/>
                <w:lang w:eastAsia="ru-RU"/>
              </w:rPr>
            </w:pPr>
            <w:r w:rsidRPr="009C7AF7">
              <w:rPr>
                <w:rFonts w:eastAsia="Times New Roman"/>
                <w:sz w:val="24"/>
                <w:szCs w:val="26"/>
                <w:lang w:eastAsia="ru-RU"/>
              </w:rPr>
              <w:object w:dxaOrig="7295" w:dyaOrig="5570" w14:anchorId="5C1FF3E7">
                <v:shape id="_x0000_i1039" type="#_x0000_t75" style="width:266.4pt;height:203.4pt" o:ole="">
                  <v:imagedata r:id="rId26" o:title=""/>
                </v:shape>
                <o:OLEObject Type="Embed" ProgID="Origin50.Graph" ShapeID="_x0000_i1039" DrawAspect="Content" ObjectID="_1595235622" r:id="rId27"/>
              </w:object>
            </w:r>
          </w:p>
          <w:p w14:paraId="261A4C99" w14:textId="7CFF6D26" w:rsidR="009C7AF7" w:rsidRPr="009C7AF7" w:rsidRDefault="009C7AF7" w:rsidP="009C7AF7">
            <w:pPr>
              <w:spacing w:after="240" w:line="240" w:lineRule="auto"/>
              <w:ind w:left="-576" w:firstLine="0"/>
              <w:jc w:val="center"/>
              <w:rPr>
                <w:rFonts w:eastAsia="Times New Roman"/>
                <w:sz w:val="24"/>
                <w:szCs w:val="26"/>
                <w:lang w:val="en-US" w:eastAsia="ru-RU"/>
              </w:rPr>
            </w:pPr>
            <w:r>
              <w:rPr>
                <w:rFonts w:eastAsia="Times New Roman"/>
                <w:sz w:val="24"/>
                <w:szCs w:val="26"/>
                <w:lang w:val="en-US" w:eastAsia="ru-RU"/>
              </w:rPr>
              <w:t>b</w:t>
            </w:r>
          </w:p>
        </w:tc>
      </w:tr>
      <w:tr w:rsidR="009C7AF7" w:rsidRPr="009C7AF7" w14:paraId="7D1E5715" w14:textId="77777777" w:rsidTr="009C7AF7">
        <w:tc>
          <w:tcPr>
            <w:tcW w:w="5338" w:type="dxa"/>
          </w:tcPr>
          <w:p w14:paraId="49FE763E" w14:textId="77777777" w:rsidR="009C7AF7" w:rsidRPr="009C7AF7" w:rsidRDefault="009C7AF7" w:rsidP="009C7AF7">
            <w:pPr>
              <w:spacing w:after="240" w:line="240" w:lineRule="auto"/>
              <w:ind w:firstLine="0"/>
              <w:jc w:val="center"/>
              <w:rPr>
                <w:rFonts w:eastAsia="Times New Roman"/>
                <w:sz w:val="24"/>
                <w:szCs w:val="26"/>
                <w:lang w:eastAsia="ru-RU"/>
              </w:rPr>
            </w:pPr>
            <w:r w:rsidRPr="009C7AF7">
              <w:rPr>
                <w:rFonts w:eastAsia="Times New Roman"/>
                <w:sz w:val="24"/>
                <w:szCs w:val="26"/>
                <w:lang w:eastAsia="ru-RU"/>
              </w:rPr>
              <w:object w:dxaOrig="7295" w:dyaOrig="5570" w14:anchorId="50DCB9F6">
                <v:shape id="_x0000_i1040" type="#_x0000_t75" style="width:256.2pt;height:195.6pt" o:ole="">
                  <v:imagedata r:id="rId28" o:title=""/>
                </v:shape>
                <o:OLEObject Type="Embed" ProgID="Origin50.Graph" ShapeID="_x0000_i1040" DrawAspect="Content" ObjectID="_1595235623" r:id="rId29"/>
              </w:object>
            </w:r>
          </w:p>
          <w:p w14:paraId="420AF95F" w14:textId="433DB268" w:rsidR="009C7AF7" w:rsidRPr="009C7AF7" w:rsidRDefault="009C7AF7" w:rsidP="009C7AF7">
            <w:pPr>
              <w:spacing w:after="240" w:line="240" w:lineRule="auto"/>
              <w:ind w:firstLine="0"/>
              <w:jc w:val="center"/>
              <w:rPr>
                <w:rFonts w:eastAsia="Times New Roman"/>
                <w:sz w:val="24"/>
                <w:szCs w:val="26"/>
                <w:lang w:val="en-US" w:eastAsia="ru-RU"/>
              </w:rPr>
            </w:pPr>
            <w:r>
              <w:rPr>
                <w:rFonts w:eastAsia="Times New Roman"/>
                <w:sz w:val="24"/>
                <w:szCs w:val="26"/>
                <w:lang w:val="en-US" w:eastAsia="ru-RU"/>
              </w:rPr>
              <w:t>c</w:t>
            </w:r>
          </w:p>
        </w:tc>
        <w:tc>
          <w:tcPr>
            <w:tcW w:w="5053" w:type="dxa"/>
          </w:tcPr>
          <w:p w14:paraId="3A0D8AFA" w14:textId="77777777" w:rsidR="009C7AF7" w:rsidRPr="009C7AF7" w:rsidRDefault="009C7AF7" w:rsidP="009C7AF7">
            <w:pPr>
              <w:spacing w:after="240" w:line="240" w:lineRule="auto"/>
              <w:ind w:left="-628" w:firstLine="0"/>
              <w:jc w:val="center"/>
              <w:rPr>
                <w:rFonts w:eastAsia="Times New Roman"/>
                <w:sz w:val="24"/>
                <w:szCs w:val="26"/>
                <w:lang w:eastAsia="ru-RU"/>
              </w:rPr>
            </w:pPr>
            <w:r w:rsidRPr="009C7AF7">
              <w:rPr>
                <w:rFonts w:eastAsia="Times New Roman"/>
                <w:sz w:val="24"/>
                <w:szCs w:val="26"/>
                <w:lang w:eastAsia="ru-RU"/>
              </w:rPr>
              <w:object w:dxaOrig="7295" w:dyaOrig="5570" w14:anchorId="3ED6F26D">
                <v:shape id="_x0000_i1041" type="#_x0000_t75" style="width:249.6pt;height:191.4pt" o:ole="">
                  <v:imagedata r:id="rId30" o:title=""/>
                </v:shape>
                <o:OLEObject Type="Embed" ProgID="Origin50.Graph" ShapeID="_x0000_i1041" DrawAspect="Content" ObjectID="_1595235624" r:id="rId31"/>
              </w:object>
            </w:r>
          </w:p>
          <w:p w14:paraId="34996E04" w14:textId="51FEC3BF" w:rsidR="009C7AF7" w:rsidRPr="009C7AF7" w:rsidRDefault="009C7AF7" w:rsidP="009C7AF7">
            <w:pPr>
              <w:spacing w:after="240" w:line="240" w:lineRule="auto"/>
              <w:ind w:firstLine="0"/>
              <w:jc w:val="center"/>
              <w:rPr>
                <w:rFonts w:eastAsia="Times New Roman"/>
                <w:sz w:val="24"/>
                <w:szCs w:val="26"/>
                <w:lang w:val="en-US" w:eastAsia="ru-RU"/>
              </w:rPr>
            </w:pPr>
            <w:r>
              <w:rPr>
                <w:rFonts w:eastAsia="Times New Roman"/>
                <w:sz w:val="24"/>
                <w:szCs w:val="26"/>
                <w:lang w:val="en-US" w:eastAsia="ru-RU"/>
              </w:rPr>
              <w:t>d</w:t>
            </w:r>
          </w:p>
        </w:tc>
      </w:tr>
    </w:tbl>
    <w:p w14:paraId="7CCAC19F" w14:textId="267D93E4" w:rsidR="009C7AF7" w:rsidRPr="009C7AF7" w:rsidRDefault="009C7AF7" w:rsidP="009C7AF7">
      <w:pPr>
        <w:pStyle w:val="afb"/>
        <w:rPr>
          <w:lang w:val="en-US"/>
        </w:rPr>
      </w:pPr>
      <w:r w:rsidRPr="009C7AF7">
        <w:rPr>
          <w:lang w:val="en-US"/>
        </w:rPr>
        <w:t xml:space="preserve">a - Fe-13 </w:t>
      </w:r>
      <w:proofErr w:type="gramStart"/>
      <w:r w:rsidRPr="009C7AF7">
        <w:rPr>
          <w:lang w:val="en-US"/>
        </w:rPr>
        <w:t>at.%</w:t>
      </w:r>
      <w:proofErr w:type="gramEnd"/>
      <w:r w:rsidRPr="009C7AF7">
        <w:rPr>
          <w:lang w:val="en-US"/>
        </w:rPr>
        <w:t xml:space="preserve"> Cr system, b - Fe-30 at.% Cr system, c - Fe-30 at.% Cr-5 at.% Al system, </w:t>
      </w:r>
      <w:r>
        <w:rPr>
          <w:lang w:val="en-US"/>
        </w:rPr>
        <w:t>d</w:t>
      </w:r>
      <w:r w:rsidRPr="009C7AF7">
        <w:rPr>
          <w:lang w:val="en-US"/>
        </w:rPr>
        <w:t xml:space="preserve"> - all structures together</w:t>
      </w:r>
      <w:r>
        <w:rPr>
          <w:lang w:val="en-US"/>
        </w:rPr>
        <w:t xml:space="preserve"> with respect to magnetite structure</w:t>
      </w:r>
    </w:p>
    <w:p w14:paraId="3659B876" w14:textId="14EA5C06" w:rsidR="009C7AF7" w:rsidRDefault="009C7AF7" w:rsidP="009C7AF7">
      <w:pPr>
        <w:pStyle w:val="afb"/>
        <w:rPr>
          <w:lang w:val="en-US"/>
        </w:rPr>
      </w:pPr>
      <w:r w:rsidRPr="009C7AF7">
        <w:rPr>
          <w:highlight w:val="yellow"/>
          <w:lang w:val="en-US"/>
        </w:rPr>
        <w:t>Fig</w:t>
      </w:r>
      <w:r w:rsidRPr="009C7AF7">
        <w:rPr>
          <w:lang w:val="en-US"/>
        </w:rPr>
        <w:t xml:space="preserve"> - Structural analysis of near-surface layers in comparison with reference structures for various systems.</w:t>
      </w:r>
    </w:p>
    <w:p w14:paraId="7DD9213A" w14:textId="64A23955" w:rsidR="009C7AF7" w:rsidRDefault="009C7AF7" w:rsidP="009C7AF7">
      <w:pPr>
        <w:rPr>
          <w:lang w:val="en-US"/>
        </w:rPr>
      </w:pPr>
      <w:r w:rsidRPr="009C7AF7">
        <w:rPr>
          <w:lang w:val="en-US"/>
        </w:rPr>
        <w:t>It can be seen that the qualitative picture of the structure change is analogous to that observed for the oxidation of pure iron. However, in the presence of chromium and / or aluminum, the structure changes more slowly (in particular, the first peak of the RF</w:t>
      </w:r>
      <w:r>
        <w:rPr>
          <w:lang w:val="en-US"/>
        </w:rPr>
        <w:t>D</w:t>
      </w:r>
      <w:r w:rsidRPr="009C7AF7">
        <w:rPr>
          <w:lang w:val="en-US"/>
        </w:rPr>
        <w:t xml:space="preserve"> for the iron-chromium-oxygen atmosphere lies to the left of the analogous first peak in the iron-oxygen atmosphere structure). In other words, the presence of chromium inhibits the growth kinetics of the oxide layer, the presence of an increased concentration of chromium further increases the oxidation resistance.</w:t>
      </w:r>
      <w:r w:rsidR="00000D13" w:rsidRPr="00000D13">
        <w:rPr>
          <w:lang w:val="en-US"/>
        </w:rPr>
        <w:t xml:space="preserve"> The addition of 5 </w:t>
      </w:r>
      <w:proofErr w:type="gramStart"/>
      <w:r w:rsidR="00000D13" w:rsidRPr="00000D13">
        <w:rPr>
          <w:lang w:val="en-US"/>
        </w:rPr>
        <w:t>at.%</w:t>
      </w:r>
      <w:proofErr w:type="gramEnd"/>
      <w:r w:rsidR="00000D13" w:rsidRPr="00000D13">
        <w:rPr>
          <w:lang w:val="en-US"/>
        </w:rPr>
        <w:t xml:space="preserve"> Aluminum to the already </w:t>
      </w:r>
      <w:r w:rsidR="00000D13" w:rsidRPr="00000D13">
        <w:rPr>
          <w:lang w:val="en-US"/>
        </w:rPr>
        <w:lastRenderedPageBreak/>
        <w:t xml:space="preserve">existing 30 at.% Chromium, influences very much </w:t>
      </w:r>
      <w:r w:rsidR="00000D13">
        <w:rPr>
          <w:lang w:val="en-US"/>
        </w:rPr>
        <w:t>on kinetics</w:t>
      </w:r>
      <w:r w:rsidR="00000D13" w:rsidRPr="00000D13">
        <w:rPr>
          <w:lang w:val="en-US"/>
        </w:rPr>
        <w:t xml:space="preserve">. This phenomenon of suppressing the rate of growth of the oxide film has been studied in more detail. The </w:t>
      </w:r>
      <w:r w:rsidR="00000D13" w:rsidRPr="00000D13">
        <w:rPr>
          <w:highlight w:val="yellow"/>
          <w:lang w:val="en-US"/>
        </w:rPr>
        <w:t>Fig</w:t>
      </w:r>
      <w:r w:rsidR="00000D13" w:rsidRPr="00000D13">
        <w:rPr>
          <w:lang w:val="en-US"/>
        </w:rPr>
        <w:t xml:space="preserve"> shows the results of the change in oxide thickness depending on the simulation time.</w:t>
      </w:r>
    </w:p>
    <w:p w14:paraId="3E7E5562" w14:textId="1E6FDB1A" w:rsidR="00000D13" w:rsidRDefault="00000D13" w:rsidP="00000D13">
      <w:pPr>
        <w:pStyle w:val="afb"/>
      </w:pPr>
      <w:r>
        <w:object w:dxaOrig="7294" w:dyaOrig="5569" w14:anchorId="2D236F10">
          <v:shape id="_x0000_i1058" type="#_x0000_t75" style="width:259.8pt;height:199.8pt" o:ole="">
            <v:imagedata r:id="rId32" o:title=""/>
          </v:shape>
          <o:OLEObject Type="Embed" ProgID="Origin50.Graph" ShapeID="_x0000_i1058" DrawAspect="Content" ObjectID="_1595235625" r:id="rId33"/>
        </w:object>
      </w:r>
    </w:p>
    <w:p w14:paraId="443526DF" w14:textId="61560161" w:rsidR="00000D13" w:rsidRDefault="00000D13" w:rsidP="00000D13">
      <w:pPr>
        <w:pStyle w:val="afb"/>
        <w:rPr>
          <w:lang w:val="en-US"/>
        </w:rPr>
      </w:pPr>
      <w:r w:rsidRPr="00000D13">
        <w:rPr>
          <w:highlight w:val="yellow"/>
          <w:lang w:val="en-US"/>
        </w:rPr>
        <w:t>Fig</w:t>
      </w:r>
      <w:r w:rsidRPr="00000D13">
        <w:rPr>
          <w:lang w:val="en-US"/>
        </w:rPr>
        <w:t xml:space="preserve"> - Comparison of approximations of oxide film thickness for iron systems without chromium, with chromium and with chromium and aluminum.</w:t>
      </w:r>
    </w:p>
    <w:p w14:paraId="3B7FDD86" w14:textId="098A881C" w:rsidR="00000D13" w:rsidRDefault="00000D13" w:rsidP="00000D13">
      <w:pPr>
        <w:rPr>
          <w:lang w:val="en-US"/>
        </w:rPr>
      </w:pPr>
      <w:r w:rsidRPr="00000D13">
        <w:rPr>
          <w:lang w:val="en-US"/>
        </w:rPr>
        <w:t xml:space="preserve">Note the fact that with 13 </w:t>
      </w:r>
      <w:proofErr w:type="gramStart"/>
      <w:r w:rsidRPr="00000D13">
        <w:rPr>
          <w:lang w:val="en-US"/>
        </w:rPr>
        <w:t>at.%</w:t>
      </w:r>
      <w:proofErr w:type="gramEnd"/>
      <w:r w:rsidRPr="00000D13">
        <w:rPr>
          <w:lang w:val="en-US"/>
        </w:rPr>
        <w:t xml:space="preserve"> </w:t>
      </w:r>
      <w:r>
        <w:rPr>
          <w:lang w:val="en-US"/>
        </w:rPr>
        <w:t>c</w:t>
      </w:r>
      <w:r w:rsidRPr="00000D13">
        <w:rPr>
          <w:lang w:val="en-US"/>
        </w:rPr>
        <w:t xml:space="preserve">hromium in the system, the film grows more slowly. The nature of growth is similar. </w:t>
      </w:r>
      <w:r>
        <w:rPr>
          <w:lang w:val="en-US"/>
        </w:rPr>
        <w:t>At the beginning</w:t>
      </w:r>
      <w:r w:rsidRPr="00000D13">
        <w:rPr>
          <w:lang w:val="en-US"/>
        </w:rPr>
        <w:t>, up to 100 ps, there is an intensive growth of oxide</w:t>
      </w:r>
      <w:r>
        <w:rPr>
          <w:lang w:val="en-US"/>
        </w:rPr>
        <w:t xml:space="preserve"> </w:t>
      </w:r>
      <w:r w:rsidR="009257D1" w:rsidRPr="009257D1">
        <w:rPr>
          <w:lang w:val="en-US"/>
        </w:rPr>
        <w:t>and after that, slowing growth and reaching the "plateau"</w:t>
      </w:r>
      <w:r w:rsidRPr="00000D13">
        <w:rPr>
          <w:lang w:val="en-US"/>
        </w:rPr>
        <w:t xml:space="preserve">. With 30 </w:t>
      </w:r>
      <w:proofErr w:type="gramStart"/>
      <w:r w:rsidRPr="00000D13">
        <w:rPr>
          <w:lang w:val="en-US"/>
        </w:rPr>
        <w:t>at.%</w:t>
      </w:r>
      <w:proofErr w:type="gramEnd"/>
      <w:r w:rsidRPr="00000D13">
        <w:rPr>
          <w:lang w:val="en-US"/>
        </w:rPr>
        <w:t xml:space="preserve"> </w:t>
      </w:r>
      <w:r w:rsidR="009257D1">
        <w:rPr>
          <w:lang w:val="en-US"/>
        </w:rPr>
        <w:t>c</w:t>
      </w:r>
      <w:r w:rsidRPr="00000D13">
        <w:rPr>
          <w:lang w:val="en-US"/>
        </w:rPr>
        <w:t xml:space="preserve">hromium, the film grows more slowly (at 200 ps the film thickness is less by ≈1.5 times). Although the character of the oxidation does not change, the presence of 5 </w:t>
      </w:r>
      <w:proofErr w:type="gramStart"/>
      <w:r w:rsidRPr="00000D13">
        <w:rPr>
          <w:lang w:val="en-US"/>
        </w:rPr>
        <w:t>at.%</w:t>
      </w:r>
      <w:proofErr w:type="gramEnd"/>
      <w:r w:rsidRPr="00000D13">
        <w:rPr>
          <w:lang w:val="en-US"/>
        </w:rPr>
        <w:t xml:space="preserve"> </w:t>
      </w:r>
      <w:r w:rsidR="009257D1">
        <w:rPr>
          <w:lang w:val="en-US"/>
        </w:rPr>
        <w:t>a</w:t>
      </w:r>
      <w:r w:rsidRPr="00000D13">
        <w:rPr>
          <w:lang w:val="en-US"/>
        </w:rPr>
        <w:t xml:space="preserve">luminum further slows down the growth rate of the film compared to the iron system </w:t>
      </w:r>
      <w:r w:rsidR="009257D1">
        <w:rPr>
          <w:lang w:val="en-US"/>
        </w:rPr>
        <w:t>with</w:t>
      </w:r>
      <w:r w:rsidRPr="00000D13">
        <w:rPr>
          <w:lang w:val="en-US"/>
        </w:rPr>
        <w:t xml:space="preserve"> 30 at.% </w:t>
      </w:r>
      <w:r w:rsidR="009257D1">
        <w:rPr>
          <w:lang w:val="en-US"/>
        </w:rPr>
        <w:t>c</w:t>
      </w:r>
      <w:r w:rsidRPr="00000D13">
        <w:rPr>
          <w:lang w:val="en-US"/>
        </w:rPr>
        <w:t>hromium.</w:t>
      </w:r>
    </w:p>
    <w:p w14:paraId="229441BC" w14:textId="2FF68DDE" w:rsidR="009257D1" w:rsidRDefault="009257D1" w:rsidP="009257D1">
      <w:pPr>
        <w:pStyle w:val="1"/>
        <w:rPr>
          <w:lang w:val="en-US"/>
        </w:rPr>
      </w:pPr>
      <w:r>
        <w:rPr>
          <w:lang w:val="en-US"/>
        </w:rPr>
        <w:t>Disscussion</w:t>
      </w:r>
    </w:p>
    <w:p w14:paraId="20AD4A14" w14:textId="7D4DB833" w:rsidR="009257D1" w:rsidRDefault="009257D1" w:rsidP="009257D1">
      <w:pPr>
        <w:rPr>
          <w:lang w:val="en-US"/>
        </w:rPr>
      </w:pPr>
      <w:r w:rsidRPr="009257D1">
        <w:rPr>
          <w:lang w:val="en-US"/>
        </w:rPr>
        <w:t xml:space="preserve">Molecular dynamic simulation demonstrated a high efficiency of capture of oxygen from the gas phase by pure iron. The Fe-12 </w:t>
      </w:r>
      <w:proofErr w:type="gramStart"/>
      <w:r w:rsidRPr="009257D1">
        <w:rPr>
          <w:lang w:val="en-US"/>
        </w:rPr>
        <w:t>at.%</w:t>
      </w:r>
      <w:proofErr w:type="gramEnd"/>
      <w:r w:rsidRPr="009257D1">
        <w:rPr>
          <w:lang w:val="en-US"/>
        </w:rPr>
        <w:t xml:space="preserve"> Cr alloy demonstrates inhibition of oxidation. However, in both cases only a few surface atomic layers of metal are effectively converted to oxide, after which the oxide growth begins to slow down. The influence of chromium is mainly reduced to a slowing down of the formation of the primary oxide film and a decrease in its thickness. The crystal structure of the primary oxide is not magnetite, but much more </w:t>
      </w:r>
      <w:r>
        <w:rPr>
          <w:lang w:val="en-US"/>
        </w:rPr>
        <w:t>near</w:t>
      </w:r>
      <w:r w:rsidRPr="009257D1">
        <w:rPr>
          <w:lang w:val="en-US"/>
        </w:rPr>
        <w:t xml:space="preserve"> </w:t>
      </w:r>
      <w:proofErr w:type="spellStart"/>
      <w:r w:rsidRPr="009257D1">
        <w:rPr>
          <w:lang w:val="en-US"/>
        </w:rPr>
        <w:t>wustite</w:t>
      </w:r>
      <w:proofErr w:type="spellEnd"/>
      <w:r w:rsidRPr="009257D1">
        <w:rPr>
          <w:lang w:val="en-US"/>
        </w:rPr>
        <w:t xml:space="preserve"> (FeO). The increase in the chromium concentration </w:t>
      </w:r>
      <w:r>
        <w:rPr>
          <w:lang w:val="en-US"/>
        </w:rPr>
        <w:t xml:space="preserve">up </w:t>
      </w:r>
      <w:r w:rsidRPr="009257D1">
        <w:rPr>
          <w:lang w:val="en-US"/>
        </w:rPr>
        <w:t xml:space="preserve">to 30 </w:t>
      </w:r>
      <w:proofErr w:type="gramStart"/>
      <w:r w:rsidRPr="009257D1">
        <w:rPr>
          <w:lang w:val="en-US"/>
        </w:rPr>
        <w:t>at.%</w:t>
      </w:r>
      <w:proofErr w:type="gramEnd"/>
      <w:r w:rsidRPr="009257D1">
        <w:rPr>
          <w:lang w:val="en-US"/>
        </w:rPr>
        <w:t xml:space="preserve"> </w:t>
      </w:r>
      <w:r>
        <w:rPr>
          <w:lang w:val="en-US"/>
        </w:rPr>
        <w:t>a</w:t>
      </w:r>
      <w:r w:rsidRPr="009257D1">
        <w:rPr>
          <w:lang w:val="en-US"/>
        </w:rPr>
        <w:t xml:space="preserve">nd the addition of aluminum further slows down the growth of the film. The structure of the near-surface layers is almost the same as in the case of 13 </w:t>
      </w:r>
      <w:proofErr w:type="gramStart"/>
      <w:r w:rsidRPr="009257D1">
        <w:rPr>
          <w:lang w:val="en-US"/>
        </w:rPr>
        <w:t>at.%</w:t>
      </w:r>
      <w:proofErr w:type="gramEnd"/>
      <w:r w:rsidRPr="009257D1">
        <w:rPr>
          <w:lang w:val="en-US"/>
        </w:rPr>
        <w:t xml:space="preserve"> </w:t>
      </w:r>
      <w:r>
        <w:rPr>
          <w:lang w:val="en-US"/>
        </w:rPr>
        <w:t>c</w:t>
      </w:r>
      <w:r w:rsidRPr="009257D1">
        <w:rPr>
          <w:lang w:val="en-US"/>
        </w:rPr>
        <w:t>hromium.</w:t>
      </w:r>
    </w:p>
    <w:p w14:paraId="54A499B7" w14:textId="3F6A29CA" w:rsidR="009257D1" w:rsidRPr="009257D1" w:rsidRDefault="009257D1" w:rsidP="009257D1">
      <w:pPr>
        <w:rPr>
          <w:lang w:val="en-US"/>
        </w:rPr>
      </w:pPr>
      <w:r w:rsidRPr="009257D1">
        <w:rPr>
          <w:lang w:val="en-US"/>
        </w:rPr>
        <w:lastRenderedPageBreak/>
        <w:t>The alloying of iron with chromium and aluminum does not change the structure of the oxide film. The rate of growth of the oxide film slows down with increasing concentration of alloying elements.</w:t>
      </w:r>
    </w:p>
    <w:p w14:paraId="29A08160" w14:textId="77B757D8" w:rsidR="009257D1" w:rsidRPr="00FD419C" w:rsidRDefault="009257D1" w:rsidP="009257D1">
      <w:r w:rsidRPr="009257D1">
        <w:rPr>
          <w:lang w:val="en-US"/>
        </w:rPr>
        <w:t>It is shown that the slowing down of the growth of the oxide film with increasing concentration of alloying elements is associated with the suppression of the diffusion mobility of oxygen in iron due to the interaction of oxygen with the alloying elements</w:t>
      </w:r>
      <w:r>
        <w:rPr>
          <w:lang w:val="en-US"/>
        </w:rPr>
        <w:t>.</w:t>
      </w:r>
    </w:p>
    <w:sectPr w:rsidR="009257D1" w:rsidRPr="00FD419C" w:rsidSect="001F1D4E">
      <w:footerReference w:type="default" r:id="rId34"/>
      <w:pgSz w:w="11906" w:h="16838"/>
      <w:pgMar w:top="1134" w:right="850" w:bottom="1134"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Никита Лужанский" w:date="2018-08-06T13:18:00Z" w:initials="НЛ">
    <w:p w14:paraId="57490596" w14:textId="77777777" w:rsidR="008B2282" w:rsidRPr="008B2282" w:rsidRDefault="008B2282" w:rsidP="008B2282">
      <w:pPr>
        <w:pStyle w:val="afd"/>
        <w:rPr>
          <w:lang w:val="en-US"/>
        </w:rPr>
      </w:pPr>
      <w:r>
        <w:rPr>
          <w:rStyle w:val="afc"/>
        </w:rPr>
        <w:annotationRef/>
      </w:r>
      <w:r w:rsidRPr="008B2282">
        <w:rPr>
          <w:lang w:val="en-US"/>
        </w:rPr>
        <w:t>IRON OXIDE SURFACES</w:t>
      </w:r>
    </w:p>
    <w:p w14:paraId="27682BA1" w14:textId="77777777" w:rsidR="008B2282" w:rsidRPr="008B2282" w:rsidRDefault="008B2282" w:rsidP="008B2282">
      <w:pPr>
        <w:pStyle w:val="afd"/>
        <w:rPr>
          <w:lang w:val="en-US"/>
        </w:rPr>
      </w:pPr>
      <w:r w:rsidRPr="008B2282">
        <w:rPr>
          <w:lang w:val="en-US"/>
        </w:rPr>
        <w:t>https://doi.org/10.1016/j.surfrep.2016.02.001</w:t>
      </w:r>
    </w:p>
  </w:comment>
  <w:comment w:id="1" w:author="Никита Лужанский" w:date="2018-08-06T13:20:00Z" w:initials="НЛ">
    <w:p w14:paraId="625E74B0" w14:textId="77777777" w:rsidR="008B2282" w:rsidRPr="008B2282" w:rsidRDefault="008B2282" w:rsidP="008B2282">
      <w:pPr>
        <w:pStyle w:val="afd"/>
        <w:rPr>
          <w:lang w:val="en-US"/>
        </w:rPr>
      </w:pPr>
      <w:r>
        <w:rPr>
          <w:rStyle w:val="afc"/>
        </w:rPr>
        <w:annotationRef/>
      </w:r>
      <w:r w:rsidRPr="008B2282">
        <w:rPr>
          <w:lang w:val="en-US"/>
        </w:rPr>
        <w:t>OXIDATION AND CORROSION BEHAVIOUR OF FE–CR AND FE–CR–AL ALLOYS WITH MINOR ALLOYING ADDITIONS</w:t>
      </w:r>
    </w:p>
    <w:p w14:paraId="5CAF5C6D" w14:textId="77777777" w:rsidR="008B2282" w:rsidRPr="000905A5" w:rsidRDefault="008B2282" w:rsidP="008B2282">
      <w:pPr>
        <w:pStyle w:val="afd"/>
        <w:rPr>
          <w:lang w:val="en-US"/>
        </w:rPr>
      </w:pPr>
      <w:r w:rsidRPr="000905A5">
        <w:rPr>
          <w:lang w:val="en-US"/>
        </w:rPr>
        <w:t>https://doi.org/10.1016/S0921-5093(97)00500-5</w:t>
      </w:r>
    </w:p>
  </w:comment>
  <w:comment w:id="2" w:author="Никита Лужанский" w:date="2018-08-06T13:21:00Z" w:initials="НЛ">
    <w:p w14:paraId="4E79AF4B" w14:textId="77777777" w:rsidR="004E10BA" w:rsidRPr="008B2282" w:rsidRDefault="004E10BA" w:rsidP="004E10BA">
      <w:pPr>
        <w:pStyle w:val="afd"/>
        <w:rPr>
          <w:lang w:val="en-US"/>
        </w:rPr>
      </w:pPr>
      <w:r>
        <w:rPr>
          <w:rStyle w:val="afc"/>
        </w:rPr>
        <w:annotationRef/>
      </w:r>
      <w:r w:rsidRPr="008B2282">
        <w:rPr>
          <w:lang w:val="en-US"/>
        </w:rPr>
        <w:t>CORROSION OF FERRITIC–MARTENSITIC STEEL HT9 IN SUPERCRITICAL WATER</w:t>
      </w:r>
    </w:p>
    <w:p w14:paraId="2D46A717" w14:textId="77777777" w:rsidR="004E10BA" w:rsidRPr="008B2282" w:rsidRDefault="004E10BA" w:rsidP="004E10BA">
      <w:pPr>
        <w:pStyle w:val="afd"/>
        <w:rPr>
          <w:lang w:val="en-US"/>
        </w:rPr>
      </w:pPr>
      <w:r w:rsidRPr="008B2282">
        <w:rPr>
          <w:lang w:val="en-US"/>
        </w:rPr>
        <w:t>https://doi.org/10.1016/j.jnucmat.2006.07.010</w:t>
      </w:r>
    </w:p>
    <w:p w14:paraId="0A84E4D7" w14:textId="77777777" w:rsidR="004E10BA" w:rsidRPr="008B2282" w:rsidRDefault="004E10BA" w:rsidP="004E10BA">
      <w:pPr>
        <w:pStyle w:val="afd"/>
        <w:rPr>
          <w:lang w:val="en-US"/>
        </w:rPr>
      </w:pPr>
    </w:p>
    <w:p w14:paraId="274BCA86" w14:textId="77777777" w:rsidR="004E10BA" w:rsidRPr="008B2282" w:rsidRDefault="004E10BA" w:rsidP="004E10BA">
      <w:pPr>
        <w:pStyle w:val="afd"/>
        <w:rPr>
          <w:lang w:val="en-US"/>
        </w:rPr>
      </w:pPr>
      <w:r w:rsidRPr="008B2282">
        <w:rPr>
          <w:lang w:val="en-US"/>
        </w:rPr>
        <w:t>CORROSION BEHAVIOR OF FERRITIC–MARTENSITIC STEEL T91 IN SUPERCRITICAL WATER</w:t>
      </w:r>
    </w:p>
    <w:p w14:paraId="21A535EC" w14:textId="77777777" w:rsidR="004E10BA" w:rsidRPr="008B2282" w:rsidRDefault="004E10BA" w:rsidP="004E10BA">
      <w:pPr>
        <w:pStyle w:val="afd"/>
        <w:rPr>
          <w:lang w:val="en-US"/>
        </w:rPr>
      </w:pPr>
      <w:r w:rsidRPr="008B2282">
        <w:rPr>
          <w:lang w:val="en-US"/>
        </w:rPr>
        <w:t>https://doi.org/10.1016/j.corsci.2005.08.021</w:t>
      </w:r>
    </w:p>
  </w:comment>
  <w:comment w:id="3" w:author="Никита Лужанский" w:date="2018-08-07T18:27:00Z" w:initials="НЛ">
    <w:p w14:paraId="468188AC" w14:textId="77777777" w:rsidR="00BA51DE" w:rsidRPr="00BA51DE" w:rsidRDefault="00BA51DE" w:rsidP="00BA51DE">
      <w:pPr>
        <w:pStyle w:val="afd"/>
        <w:rPr>
          <w:lang w:val="en-US"/>
        </w:rPr>
      </w:pPr>
      <w:r>
        <w:rPr>
          <w:rStyle w:val="afc"/>
        </w:rPr>
        <w:annotationRef/>
      </w:r>
      <w:r w:rsidRPr="00BA51DE">
        <w:rPr>
          <w:lang w:val="en-US"/>
        </w:rPr>
        <w:t>CORROSION OF FERRITIC–MARTENSITIC STEELS IN STEAM AND SUPERCRITICAL WATER</w:t>
      </w:r>
    </w:p>
    <w:p w14:paraId="115BF1C1" w14:textId="7265083F" w:rsidR="00BA51DE" w:rsidRPr="00BA51DE" w:rsidRDefault="00BA51DE" w:rsidP="00BA51DE">
      <w:pPr>
        <w:pStyle w:val="afd"/>
        <w:rPr>
          <w:lang w:val="en-US"/>
        </w:rPr>
      </w:pPr>
      <w:r w:rsidRPr="00BA51DE">
        <w:rPr>
          <w:lang w:val="en-US"/>
        </w:rPr>
        <w:t>https://doi.org/10.1016/j.jnucmat.2012.09.037</w:t>
      </w:r>
    </w:p>
  </w:comment>
  <w:comment w:id="4" w:author="Никита Лужанский" w:date="2018-08-07T18:34:00Z" w:initials="НЛ">
    <w:p w14:paraId="0A0581B3" w14:textId="77777777" w:rsidR="005D19F7" w:rsidRPr="005D19F7" w:rsidRDefault="005D19F7" w:rsidP="005D19F7">
      <w:pPr>
        <w:pStyle w:val="afd"/>
        <w:rPr>
          <w:lang w:val="en-US"/>
        </w:rPr>
      </w:pPr>
      <w:r>
        <w:rPr>
          <w:rStyle w:val="afc"/>
        </w:rPr>
        <w:annotationRef/>
      </w:r>
      <w:r w:rsidRPr="005D19F7">
        <w:rPr>
          <w:lang w:val="en-US"/>
        </w:rPr>
        <w:t>NANOSCALE OXIDATION AND COMPLEX OXIDE GROWTH ON SINGLE CRYSTAL IRON SURFACES AND EXTERNAL ELECTRIC FIELD EFFECTS</w:t>
      </w:r>
    </w:p>
  </w:comment>
  <w:comment w:id="5" w:author="Никита Лужанский" w:date="2018-08-07T18:39:00Z" w:initials="НЛ">
    <w:p w14:paraId="33390C19" w14:textId="77777777" w:rsidR="00C91B58" w:rsidRPr="00C91B58" w:rsidRDefault="00C91B58" w:rsidP="00C91B58">
      <w:pPr>
        <w:pStyle w:val="afd"/>
        <w:rPr>
          <w:lang w:val="en-US"/>
        </w:rPr>
      </w:pPr>
      <w:r>
        <w:rPr>
          <w:rStyle w:val="afc"/>
        </w:rPr>
        <w:annotationRef/>
      </w:r>
      <w:r w:rsidRPr="00C91B58">
        <w:rPr>
          <w:lang w:val="en-US"/>
        </w:rPr>
        <w:t xml:space="preserve">ATOMISTIC INSIGHTS INTO EARLY STAGE OXIDATION AND NANOSCALE OXIDE GROWTH ON </w:t>
      </w:r>
      <w:proofErr w:type="gramStart"/>
      <w:r w:rsidRPr="00C91B58">
        <w:rPr>
          <w:lang w:val="en-US"/>
        </w:rPr>
        <w:t>FE(</w:t>
      </w:r>
      <w:proofErr w:type="gramEnd"/>
      <w:r w:rsidRPr="00C91B58">
        <w:rPr>
          <w:lang w:val="en-US"/>
        </w:rPr>
        <w:t>100), FE(111) AND FE(110) SURFACES</w:t>
      </w:r>
    </w:p>
    <w:p w14:paraId="37F8323D" w14:textId="2E91EBC8" w:rsidR="00C91B58" w:rsidRDefault="00C91B58" w:rsidP="00C91B58">
      <w:pPr>
        <w:pStyle w:val="afd"/>
      </w:pPr>
      <w:r>
        <w:t>10.1021/jp312514m</w:t>
      </w:r>
    </w:p>
  </w:comment>
  <w:comment w:id="6" w:author="Никита Лужанский" w:date="2018-08-07T18:46:00Z" w:initials="НЛ">
    <w:p w14:paraId="319C1716" w14:textId="77777777" w:rsidR="00C91B58" w:rsidRPr="00C91B58" w:rsidRDefault="00C91B58" w:rsidP="00C91B58">
      <w:pPr>
        <w:pStyle w:val="afd"/>
        <w:rPr>
          <w:lang w:val="en-US"/>
        </w:rPr>
      </w:pPr>
      <w:r>
        <w:rPr>
          <w:rStyle w:val="afc"/>
        </w:rPr>
        <w:annotationRef/>
      </w:r>
      <w:r w:rsidRPr="00C91B58">
        <w:rPr>
          <w:lang w:val="en-US"/>
        </w:rPr>
        <w:t>QUANTUM CHEMICAL MOLECULAR DYNAMICS STUDY OF STRESS CORROSION CRACKING BEHAVIOR FOR FCC FE AND FE–CR SURFACES</w:t>
      </w:r>
    </w:p>
    <w:p w14:paraId="3DCA1405" w14:textId="4C2E663B" w:rsidR="00C91B58" w:rsidRPr="00C91B58" w:rsidRDefault="00C91B58" w:rsidP="00C91B58">
      <w:pPr>
        <w:pStyle w:val="afd"/>
        <w:rPr>
          <w:lang w:val="en-US"/>
        </w:rPr>
      </w:pPr>
      <w:r w:rsidRPr="00C91B58">
        <w:rPr>
          <w:lang w:val="en-US"/>
        </w:rPr>
        <w:t>https://doi.org/10.1016/j.corsci.2008.01.032</w:t>
      </w:r>
    </w:p>
  </w:comment>
  <w:comment w:id="7" w:author="Никита Лужанский" w:date="2018-08-07T18:54:00Z" w:initials="НЛ">
    <w:p w14:paraId="3759ED11" w14:textId="77777777" w:rsidR="00CD4F8A" w:rsidRPr="00CD4F8A" w:rsidRDefault="00CD4F8A" w:rsidP="00CD4F8A">
      <w:pPr>
        <w:pStyle w:val="afd"/>
        <w:rPr>
          <w:lang w:val="en-US"/>
        </w:rPr>
      </w:pPr>
      <w:r>
        <w:rPr>
          <w:rStyle w:val="afc"/>
        </w:rPr>
        <w:annotationRef/>
      </w:r>
      <w:r w:rsidRPr="00CD4F8A">
        <w:rPr>
          <w:lang w:val="en-US"/>
        </w:rPr>
        <w:t xml:space="preserve">REAXFF:  A REACTIVE FORCE FIELD FOR HYDROCARBONS </w:t>
      </w:r>
    </w:p>
    <w:p w14:paraId="31480C82" w14:textId="0FE879D9" w:rsidR="00CD4F8A" w:rsidRDefault="00CD4F8A" w:rsidP="00CD4F8A">
      <w:pPr>
        <w:pStyle w:val="afd"/>
      </w:pPr>
      <w:r>
        <w:t>10.1021/JP004368U</w:t>
      </w:r>
    </w:p>
  </w:comment>
  <w:comment w:id="8" w:author="Никита Лужанский" w:date="2018-08-07T19:04:00Z" w:initials="НЛ">
    <w:p w14:paraId="2AE576A2" w14:textId="77777777" w:rsidR="001B462F" w:rsidRPr="001B462F" w:rsidRDefault="001B462F" w:rsidP="001B462F">
      <w:pPr>
        <w:pStyle w:val="afd"/>
        <w:rPr>
          <w:lang w:val="en-US"/>
        </w:rPr>
      </w:pPr>
      <w:r>
        <w:rPr>
          <w:rStyle w:val="afc"/>
        </w:rPr>
        <w:annotationRef/>
      </w:r>
      <w:r w:rsidRPr="001B462F">
        <w:rPr>
          <w:lang w:val="en-US"/>
        </w:rPr>
        <w:t>COMPUTATIONAL CAPABILITIES FOR PREDICTIONS OF INTERACTIONS AT THE GRAIN BOUNDARY OF REFRACTORY ALLOYS</w:t>
      </w:r>
    </w:p>
    <w:p w14:paraId="67E4BF07" w14:textId="4004F9BF" w:rsidR="001B462F" w:rsidRDefault="001B462F" w:rsidP="001B462F">
      <w:pPr>
        <w:pStyle w:val="afd"/>
      </w:pPr>
      <w:r>
        <w:t>10.2172/1170210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682BA1" w15:done="0"/>
  <w15:commentEx w15:paraId="5CAF5C6D" w15:done="0"/>
  <w15:commentEx w15:paraId="21A535EC" w15:done="0"/>
  <w15:commentEx w15:paraId="115BF1C1" w15:done="0"/>
  <w15:commentEx w15:paraId="0A0581B3" w15:done="0"/>
  <w15:commentEx w15:paraId="37F8323D" w15:done="0"/>
  <w15:commentEx w15:paraId="3DCA1405" w15:done="0"/>
  <w15:commentEx w15:paraId="31480C82" w15:done="0"/>
  <w15:commentEx w15:paraId="67E4BF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682BA1" w16cid:durableId="1F12C925"/>
  <w16cid:commentId w16cid:paraId="5CAF5C6D" w16cid:durableId="1F12C998"/>
  <w16cid:commentId w16cid:paraId="21A535EC" w16cid:durableId="1F12C9BF"/>
  <w16cid:commentId w16cid:paraId="115BF1C1" w16cid:durableId="1F1462FC"/>
  <w16cid:commentId w16cid:paraId="0A0581B3" w16cid:durableId="1F1464D1"/>
  <w16cid:commentId w16cid:paraId="37F8323D" w16cid:durableId="1F1465DA"/>
  <w16cid:commentId w16cid:paraId="3DCA1405" w16cid:durableId="1F1467A0"/>
  <w16cid:commentId w16cid:paraId="31480C82" w16cid:durableId="1F146956"/>
  <w16cid:commentId w16cid:paraId="67E4BF07" w16cid:durableId="1F146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0D60A" w14:textId="77777777" w:rsidR="00F27604" w:rsidRDefault="00F27604" w:rsidP="003A7CDB">
      <w:pPr>
        <w:spacing w:line="240" w:lineRule="auto"/>
      </w:pPr>
      <w:r>
        <w:separator/>
      </w:r>
    </w:p>
  </w:endnote>
  <w:endnote w:type="continuationSeparator" w:id="0">
    <w:p w14:paraId="1A0CF55F" w14:textId="77777777" w:rsidR="00F27604" w:rsidRDefault="00F27604" w:rsidP="003A7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772723"/>
      <w:docPartObj>
        <w:docPartGallery w:val="Page Numbers (Bottom of Page)"/>
        <w:docPartUnique/>
      </w:docPartObj>
    </w:sdtPr>
    <w:sdtEndPr/>
    <w:sdtContent>
      <w:p w14:paraId="1AA32336" w14:textId="77777777" w:rsidR="00454333" w:rsidRDefault="00454333">
        <w:pPr>
          <w:pStyle w:val="aff3"/>
          <w:jc w:val="center"/>
        </w:pPr>
        <w:r>
          <w:fldChar w:fldCharType="begin"/>
        </w:r>
        <w:r>
          <w:instrText>PAGE   \* MERGEFORMAT</w:instrText>
        </w:r>
        <w:r>
          <w:fldChar w:fldCharType="separate"/>
        </w:r>
        <w:r w:rsidR="000646E2">
          <w:rPr>
            <w:noProof/>
          </w:rPr>
          <w:t>20</w:t>
        </w:r>
        <w:r>
          <w:fldChar w:fldCharType="end"/>
        </w:r>
      </w:p>
    </w:sdtContent>
  </w:sdt>
  <w:p w14:paraId="7F8A81F1" w14:textId="77777777" w:rsidR="00454333" w:rsidRDefault="00454333">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7F55D" w14:textId="77777777" w:rsidR="00F27604" w:rsidRDefault="00F27604" w:rsidP="003A7CDB">
      <w:pPr>
        <w:spacing w:line="240" w:lineRule="auto"/>
      </w:pPr>
      <w:r>
        <w:separator/>
      </w:r>
    </w:p>
  </w:footnote>
  <w:footnote w:type="continuationSeparator" w:id="0">
    <w:p w14:paraId="720ABEDD" w14:textId="77777777" w:rsidR="00F27604" w:rsidRDefault="00F27604" w:rsidP="003A7C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E282B"/>
    <w:multiLevelType w:val="hybridMultilevel"/>
    <w:tmpl w:val="20F0001A"/>
    <w:lvl w:ilvl="0" w:tplc="B3ECD4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 w15:restartNumberingAfterBreak="0">
    <w:nsid w:val="0FB829FB"/>
    <w:multiLevelType w:val="hybridMultilevel"/>
    <w:tmpl w:val="F7F8A5EA"/>
    <w:lvl w:ilvl="0" w:tplc="86F28A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1FA546BD"/>
    <w:multiLevelType w:val="hybridMultilevel"/>
    <w:tmpl w:val="AF84C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8D0C24"/>
    <w:multiLevelType w:val="hybridMultilevel"/>
    <w:tmpl w:val="CE869506"/>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 w15:restartNumberingAfterBreak="0">
    <w:nsid w:val="29107D43"/>
    <w:multiLevelType w:val="hybridMultilevel"/>
    <w:tmpl w:val="9446E344"/>
    <w:lvl w:ilvl="0" w:tplc="5D646066">
      <w:start w:val="1"/>
      <w:numFmt w:val="decimal"/>
      <w:lvlText w:val="%1."/>
      <w:lvlJc w:val="left"/>
      <w:pPr>
        <w:ind w:left="1081" w:hanging="37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5BD4F22"/>
    <w:multiLevelType w:val="hybridMultilevel"/>
    <w:tmpl w:val="290069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7E14FC"/>
    <w:multiLevelType w:val="hybridMultilevel"/>
    <w:tmpl w:val="5FFA6572"/>
    <w:lvl w:ilvl="0" w:tplc="44B09450">
      <w:start w:val="1"/>
      <w:numFmt w:val="decimal"/>
      <w:lvlText w:val="%1."/>
      <w:lvlJc w:val="left"/>
      <w:pPr>
        <w:ind w:left="1273" w:hanging="564"/>
      </w:pPr>
      <w:rPr>
        <w:rFonts w:hint="default"/>
        <w:sz w:val="28"/>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0610E08"/>
    <w:multiLevelType w:val="hybridMultilevel"/>
    <w:tmpl w:val="9918BC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44B09450">
      <w:start w:val="1"/>
      <w:numFmt w:val="decimal"/>
      <w:lvlText w:val="%4."/>
      <w:lvlJc w:val="left"/>
      <w:pPr>
        <w:ind w:left="360" w:hanging="360"/>
      </w:pPr>
      <w:rPr>
        <w:sz w:val="28"/>
        <w:szCs w:val="24"/>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10A4D9B"/>
    <w:multiLevelType w:val="hybridMultilevel"/>
    <w:tmpl w:val="2E3E557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9" w15:restartNumberingAfterBreak="0">
    <w:nsid w:val="4F3033EB"/>
    <w:multiLevelType w:val="hybridMultilevel"/>
    <w:tmpl w:val="DFCAD80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0" w15:restartNumberingAfterBreak="0">
    <w:nsid w:val="578C6237"/>
    <w:multiLevelType w:val="hybridMultilevel"/>
    <w:tmpl w:val="ABFC92B0"/>
    <w:lvl w:ilvl="0" w:tplc="0419000F">
      <w:start w:val="1"/>
      <w:numFmt w:val="decimal"/>
      <w:lvlText w:val="%1."/>
      <w:lvlJc w:val="left"/>
      <w:pPr>
        <w:ind w:left="1418" w:hanging="708"/>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1" w15:restartNumberingAfterBreak="0">
    <w:nsid w:val="598805E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CD525D8"/>
    <w:multiLevelType w:val="hybridMultilevel"/>
    <w:tmpl w:val="52723328"/>
    <w:lvl w:ilvl="0" w:tplc="968875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00311F0"/>
    <w:multiLevelType w:val="hybridMultilevel"/>
    <w:tmpl w:val="BE5EB936"/>
    <w:lvl w:ilvl="0" w:tplc="F3AE1126">
      <w:start w:val="1"/>
      <w:numFmt w:val="decimal"/>
      <w:lvlText w:val="%1."/>
      <w:lvlJc w:val="left"/>
      <w:pPr>
        <w:ind w:left="1571" w:hanging="360"/>
      </w:pPr>
      <w:rPr>
        <w:sz w:val="26"/>
        <w:szCs w:val="26"/>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0F55B40"/>
    <w:multiLevelType w:val="hybridMultilevel"/>
    <w:tmpl w:val="0D2E1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15:restartNumberingAfterBreak="0">
    <w:nsid w:val="6AA577FC"/>
    <w:multiLevelType w:val="hybridMultilevel"/>
    <w:tmpl w:val="125460F2"/>
    <w:lvl w:ilvl="0" w:tplc="0419000F">
      <w:start w:val="1"/>
      <w:numFmt w:val="decimal"/>
      <w:lvlText w:val="%1."/>
      <w:lvlJc w:val="left"/>
      <w:pPr>
        <w:ind w:left="7943" w:hanging="360"/>
      </w:pPr>
    </w:lvl>
    <w:lvl w:ilvl="1" w:tplc="04190019" w:tentative="1">
      <w:start w:val="1"/>
      <w:numFmt w:val="lowerLetter"/>
      <w:lvlText w:val="%2."/>
      <w:lvlJc w:val="left"/>
      <w:pPr>
        <w:ind w:left="8663" w:hanging="360"/>
      </w:pPr>
    </w:lvl>
    <w:lvl w:ilvl="2" w:tplc="0419001B" w:tentative="1">
      <w:start w:val="1"/>
      <w:numFmt w:val="lowerRoman"/>
      <w:lvlText w:val="%3."/>
      <w:lvlJc w:val="right"/>
      <w:pPr>
        <w:ind w:left="9383" w:hanging="180"/>
      </w:pPr>
    </w:lvl>
    <w:lvl w:ilvl="3" w:tplc="0419000F" w:tentative="1">
      <w:start w:val="1"/>
      <w:numFmt w:val="decimal"/>
      <w:lvlText w:val="%4."/>
      <w:lvlJc w:val="left"/>
      <w:pPr>
        <w:ind w:left="10103" w:hanging="360"/>
      </w:pPr>
    </w:lvl>
    <w:lvl w:ilvl="4" w:tplc="04190019" w:tentative="1">
      <w:start w:val="1"/>
      <w:numFmt w:val="lowerLetter"/>
      <w:lvlText w:val="%5."/>
      <w:lvlJc w:val="left"/>
      <w:pPr>
        <w:ind w:left="10823" w:hanging="360"/>
      </w:pPr>
    </w:lvl>
    <w:lvl w:ilvl="5" w:tplc="0419001B" w:tentative="1">
      <w:start w:val="1"/>
      <w:numFmt w:val="lowerRoman"/>
      <w:lvlText w:val="%6."/>
      <w:lvlJc w:val="right"/>
      <w:pPr>
        <w:ind w:left="11543" w:hanging="180"/>
      </w:pPr>
    </w:lvl>
    <w:lvl w:ilvl="6" w:tplc="0419000F" w:tentative="1">
      <w:start w:val="1"/>
      <w:numFmt w:val="decimal"/>
      <w:lvlText w:val="%7."/>
      <w:lvlJc w:val="left"/>
      <w:pPr>
        <w:ind w:left="12263" w:hanging="360"/>
      </w:pPr>
    </w:lvl>
    <w:lvl w:ilvl="7" w:tplc="04190019" w:tentative="1">
      <w:start w:val="1"/>
      <w:numFmt w:val="lowerLetter"/>
      <w:lvlText w:val="%8."/>
      <w:lvlJc w:val="left"/>
      <w:pPr>
        <w:ind w:left="12983" w:hanging="360"/>
      </w:pPr>
    </w:lvl>
    <w:lvl w:ilvl="8" w:tplc="0419001B" w:tentative="1">
      <w:start w:val="1"/>
      <w:numFmt w:val="lowerRoman"/>
      <w:lvlText w:val="%9."/>
      <w:lvlJc w:val="right"/>
      <w:pPr>
        <w:ind w:left="13703" w:hanging="180"/>
      </w:pPr>
    </w:lvl>
  </w:abstractNum>
  <w:abstractNum w:abstractNumId="16" w15:restartNumberingAfterBreak="0">
    <w:nsid w:val="6FDE6974"/>
    <w:multiLevelType w:val="hybridMultilevel"/>
    <w:tmpl w:val="EE38604C"/>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15:restartNumberingAfterBreak="0">
    <w:nsid w:val="7BFF3D56"/>
    <w:multiLevelType w:val="hybridMultilevel"/>
    <w:tmpl w:val="D6284262"/>
    <w:lvl w:ilvl="0" w:tplc="02408E70">
      <w:start w:val="1"/>
      <w:numFmt w:val="decimal"/>
      <w:lvlText w:val="%1."/>
      <w:lvlJc w:val="left"/>
      <w:pPr>
        <w:ind w:left="1294" w:hanging="444"/>
      </w:pPr>
      <w:rPr>
        <w:rFonts w:hint="default"/>
        <w:color w:val="auto"/>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num w:numId="1">
    <w:abstractNumId w:val="7"/>
  </w:num>
  <w:num w:numId="2">
    <w:abstractNumId w:val="11"/>
  </w:num>
  <w:num w:numId="3">
    <w:abstractNumId w:val="0"/>
  </w:num>
  <w:num w:numId="4">
    <w:abstractNumId w:val="14"/>
  </w:num>
  <w:num w:numId="5">
    <w:abstractNumId w:val="8"/>
  </w:num>
  <w:num w:numId="6">
    <w:abstractNumId w:val="15"/>
  </w:num>
  <w:num w:numId="7">
    <w:abstractNumId w:val="13"/>
  </w:num>
  <w:num w:numId="8">
    <w:abstractNumId w:val="16"/>
  </w:num>
  <w:num w:numId="9">
    <w:abstractNumId w:val="12"/>
  </w:num>
  <w:num w:numId="10">
    <w:abstractNumId w:val="1"/>
  </w:num>
  <w:num w:numId="11">
    <w:abstractNumId w:val="10"/>
  </w:num>
  <w:num w:numId="12">
    <w:abstractNumId w:val="17"/>
  </w:num>
  <w:num w:numId="13">
    <w:abstractNumId w:val="6"/>
  </w:num>
  <w:num w:numId="14">
    <w:abstractNumId w:val="3"/>
  </w:num>
  <w:num w:numId="15">
    <w:abstractNumId w:val="9"/>
  </w:num>
  <w:num w:numId="16">
    <w:abstractNumId w:val="2"/>
  </w:num>
  <w:num w:numId="17">
    <w:abstractNumId w:val="5"/>
  </w:num>
  <w:num w:numId="18">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Никита Лужанский">
    <w15:presenceInfo w15:providerId="Windows Live" w15:userId="691419e188a3af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E54"/>
    <w:rsid w:val="00000D13"/>
    <w:rsid w:val="00010D04"/>
    <w:rsid w:val="00020924"/>
    <w:rsid w:val="0002598F"/>
    <w:rsid w:val="000363C0"/>
    <w:rsid w:val="0004161C"/>
    <w:rsid w:val="00051F06"/>
    <w:rsid w:val="000537B1"/>
    <w:rsid w:val="000646E2"/>
    <w:rsid w:val="00081905"/>
    <w:rsid w:val="000905A5"/>
    <w:rsid w:val="000923E8"/>
    <w:rsid w:val="00094B7B"/>
    <w:rsid w:val="000B4B5E"/>
    <w:rsid w:val="000B7848"/>
    <w:rsid w:val="000C504C"/>
    <w:rsid w:val="000D08C2"/>
    <w:rsid w:val="000D6E76"/>
    <w:rsid w:val="00107150"/>
    <w:rsid w:val="001105E5"/>
    <w:rsid w:val="001130C6"/>
    <w:rsid w:val="00116E02"/>
    <w:rsid w:val="00127335"/>
    <w:rsid w:val="001576B5"/>
    <w:rsid w:val="00160A14"/>
    <w:rsid w:val="00167357"/>
    <w:rsid w:val="00171395"/>
    <w:rsid w:val="00182449"/>
    <w:rsid w:val="001851FB"/>
    <w:rsid w:val="00185AE8"/>
    <w:rsid w:val="00191D2A"/>
    <w:rsid w:val="0019354E"/>
    <w:rsid w:val="00197424"/>
    <w:rsid w:val="001A08A5"/>
    <w:rsid w:val="001B462F"/>
    <w:rsid w:val="001B5B77"/>
    <w:rsid w:val="001C7A8B"/>
    <w:rsid w:val="001E3CF2"/>
    <w:rsid w:val="001F1D4E"/>
    <w:rsid w:val="001F2D41"/>
    <w:rsid w:val="001F30CF"/>
    <w:rsid w:val="00202DEE"/>
    <w:rsid w:val="00211A28"/>
    <w:rsid w:val="002267A9"/>
    <w:rsid w:val="002303F1"/>
    <w:rsid w:val="00234D8A"/>
    <w:rsid w:val="00244471"/>
    <w:rsid w:val="00244624"/>
    <w:rsid w:val="00246281"/>
    <w:rsid w:val="00257C28"/>
    <w:rsid w:val="00270F2F"/>
    <w:rsid w:val="002755D3"/>
    <w:rsid w:val="002803BF"/>
    <w:rsid w:val="00283966"/>
    <w:rsid w:val="00283D4E"/>
    <w:rsid w:val="00290E82"/>
    <w:rsid w:val="002A745B"/>
    <w:rsid w:val="002B235B"/>
    <w:rsid w:val="002B2424"/>
    <w:rsid w:val="002B25B3"/>
    <w:rsid w:val="002B381E"/>
    <w:rsid w:val="002E38B7"/>
    <w:rsid w:val="002E3B53"/>
    <w:rsid w:val="002F1E9A"/>
    <w:rsid w:val="00311435"/>
    <w:rsid w:val="003243D3"/>
    <w:rsid w:val="003316A6"/>
    <w:rsid w:val="003440F6"/>
    <w:rsid w:val="0034444D"/>
    <w:rsid w:val="00365E57"/>
    <w:rsid w:val="00376E54"/>
    <w:rsid w:val="00391265"/>
    <w:rsid w:val="003A5DE6"/>
    <w:rsid w:val="003A7CDB"/>
    <w:rsid w:val="003B3683"/>
    <w:rsid w:val="003B5E83"/>
    <w:rsid w:val="003C0ECE"/>
    <w:rsid w:val="003C48C2"/>
    <w:rsid w:val="003C594F"/>
    <w:rsid w:val="003E29DB"/>
    <w:rsid w:val="004125E5"/>
    <w:rsid w:val="00416672"/>
    <w:rsid w:val="004233B2"/>
    <w:rsid w:val="00427108"/>
    <w:rsid w:val="00434CA4"/>
    <w:rsid w:val="004455EF"/>
    <w:rsid w:val="00454333"/>
    <w:rsid w:val="00456F69"/>
    <w:rsid w:val="004664C3"/>
    <w:rsid w:val="00473323"/>
    <w:rsid w:val="00477481"/>
    <w:rsid w:val="00481F76"/>
    <w:rsid w:val="004877D9"/>
    <w:rsid w:val="00487DE7"/>
    <w:rsid w:val="004A5359"/>
    <w:rsid w:val="004A5906"/>
    <w:rsid w:val="004A766A"/>
    <w:rsid w:val="004B204E"/>
    <w:rsid w:val="004B6523"/>
    <w:rsid w:val="004B6880"/>
    <w:rsid w:val="004C204F"/>
    <w:rsid w:val="004D5D55"/>
    <w:rsid w:val="004E10BA"/>
    <w:rsid w:val="00500365"/>
    <w:rsid w:val="0050099E"/>
    <w:rsid w:val="00504D5E"/>
    <w:rsid w:val="00506B4C"/>
    <w:rsid w:val="005160AD"/>
    <w:rsid w:val="00532383"/>
    <w:rsid w:val="00537631"/>
    <w:rsid w:val="00551CD8"/>
    <w:rsid w:val="005538C3"/>
    <w:rsid w:val="005562C4"/>
    <w:rsid w:val="005562F0"/>
    <w:rsid w:val="005631D7"/>
    <w:rsid w:val="005A69F8"/>
    <w:rsid w:val="005B21DC"/>
    <w:rsid w:val="005B3192"/>
    <w:rsid w:val="005B591C"/>
    <w:rsid w:val="005C387E"/>
    <w:rsid w:val="005C498B"/>
    <w:rsid w:val="005C6DAD"/>
    <w:rsid w:val="005D19F7"/>
    <w:rsid w:val="005F65FC"/>
    <w:rsid w:val="00607406"/>
    <w:rsid w:val="006109B9"/>
    <w:rsid w:val="00620B0C"/>
    <w:rsid w:val="0062236E"/>
    <w:rsid w:val="00634B0C"/>
    <w:rsid w:val="00641D1F"/>
    <w:rsid w:val="00642237"/>
    <w:rsid w:val="006459B6"/>
    <w:rsid w:val="00652511"/>
    <w:rsid w:val="00653775"/>
    <w:rsid w:val="006655C1"/>
    <w:rsid w:val="00667C7A"/>
    <w:rsid w:val="006818A4"/>
    <w:rsid w:val="00691A37"/>
    <w:rsid w:val="006952FD"/>
    <w:rsid w:val="006973C1"/>
    <w:rsid w:val="006A4460"/>
    <w:rsid w:val="006B6079"/>
    <w:rsid w:val="006E36FF"/>
    <w:rsid w:val="006E70E4"/>
    <w:rsid w:val="006F5089"/>
    <w:rsid w:val="00700084"/>
    <w:rsid w:val="00707F06"/>
    <w:rsid w:val="00715454"/>
    <w:rsid w:val="00723884"/>
    <w:rsid w:val="007332C8"/>
    <w:rsid w:val="00745629"/>
    <w:rsid w:val="0075481E"/>
    <w:rsid w:val="007753F7"/>
    <w:rsid w:val="00781D94"/>
    <w:rsid w:val="00782E01"/>
    <w:rsid w:val="007C2029"/>
    <w:rsid w:val="007C7ACC"/>
    <w:rsid w:val="007E12D2"/>
    <w:rsid w:val="007E3D1A"/>
    <w:rsid w:val="007E5B3F"/>
    <w:rsid w:val="007E7A05"/>
    <w:rsid w:val="007F65BB"/>
    <w:rsid w:val="007F686F"/>
    <w:rsid w:val="00813C98"/>
    <w:rsid w:val="00821ECB"/>
    <w:rsid w:val="00824500"/>
    <w:rsid w:val="008361C3"/>
    <w:rsid w:val="00844829"/>
    <w:rsid w:val="0086789E"/>
    <w:rsid w:val="008873D4"/>
    <w:rsid w:val="008A1380"/>
    <w:rsid w:val="008A1F46"/>
    <w:rsid w:val="008B0C16"/>
    <w:rsid w:val="008B2282"/>
    <w:rsid w:val="008B5389"/>
    <w:rsid w:val="008C1219"/>
    <w:rsid w:val="008C435F"/>
    <w:rsid w:val="008C5501"/>
    <w:rsid w:val="008D4E60"/>
    <w:rsid w:val="008E04A2"/>
    <w:rsid w:val="008F3D43"/>
    <w:rsid w:val="008F4AD3"/>
    <w:rsid w:val="008F75C6"/>
    <w:rsid w:val="009021E5"/>
    <w:rsid w:val="00911EA0"/>
    <w:rsid w:val="00912221"/>
    <w:rsid w:val="00915C5B"/>
    <w:rsid w:val="009165A1"/>
    <w:rsid w:val="009257D1"/>
    <w:rsid w:val="00943536"/>
    <w:rsid w:val="00965A7B"/>
    <w:rsid w:val="00966D61"/>
    <w:rsid w:val="0098420D"/>
    <w:rsid w:val="00993077"/>
    <w:rsid w:val="009B5DE6"/>
    <w:rsid w:val="009B623D"/>
    <w:rsid w:val="009C7AF7"/>
    <w:rsid w:val="009E1E52"/>
    <w:rsid w:val="009E3B2E"/>
    <w:rsid w:val="009E4FDF"/>
    <w:rsid w:val="009F390E"/>
    <w:rsid w:val="00A03593"/>
    <w:rsid w:val="00A33A3A"/>
    <w:rsid w:val="00A37A9C"/>
    <w:rsid w:val="00A40173"/>
    <w:rsid w:val="00A719EF"/>
    <w:rsid w:val="00A71F19"/>
    <w:rsid w:val="00A80626"/>
    <w:rsid w:val="00A91B5D"/>
    <w:rsid w:val="00A97432"/>
    <w:rsid w:val="00A977C7"/>
    <w:rsid w:val="00AC374D"/>
    <w:rsid w:val="00AC58D4"/>
    <w:rsid w:val="00AE58E7"/>
    <w:rsid w:val="00AF641D"/>
    <w:rsid w:val="00B25A54"/>
    <w:rsid w:val="00B35AF8"/>
    <w:rsid w:val="00B37F03"/>
    <w:rsid w:val="00B46C60"/>
    <w:rsid w:val="00B52B88"/>
    <w:rsid w:val="00B614CC"/>
    <w:rsid w:val="00B6212B"/>
    <w:rsid w:val="00B63B75"/>
    <w:rsid w:val="00B72EC8"/>
    <w:rsid w:val="00B77761"/>
    <w:rsid w:val="00B91729"/>
    <w:rsid w:val="00BA01DF"/>
    <w:rsid w:val="00BA51DE"/>
    <w:rsid w:val="00BD49B3"/>
    <w:rsid w:val="00BE0A40"/>
    <w:rsid w:val="00C00FD7"/>
    <w:rsid w:val="00C05B8A"/>
    <w:rsid w:val="00C05FB0"/>
    <w:rsid w:val="00C1132D"/>
    <w:rsid w:val="00C1229E"/>
    <w:rsid w:val="00C14C5C"/>
    <w:rsid w:val="00C256B6"/>
    <w:rsid w:val="00C3273D"/>
    <w:rsid w:val="00C349AB"/>
    <w:rsid w:val="00C53E6B"/>
    <w:rsid w:val="00C60DE1"/>
    <w:rsid w:val="00C73EA6"/>
    <w:rsid w:val="00C8251C"/>
    <w:rsid w:val="00C82AFD"/>
    <w:rsid w:val="00C835AA"/>
    <w:rsid w:val="00C86121"/>
    <w:rsid w:val="00C91B58"/>
    <w:rsid w:val="00CB6760"/>
    <w:rsid w:val="00CC256A"/>
    <w:rsid w:val="00CC32D6"/>
    <w:rsid w:val="00CC4ACC"/>
    <w:rsid w:val="00CC6300"/>
    <w:rsid w:val="00CC6C28"/>
    <w:rsid w:val="00CD4F8A"/>
    <w:rsid w:val="00CE343A"/>
    <w:rsid w:val="00CF4AF7"/>
    <w:rsid w:val="00CF782F"/>
    <w:rsid w:val="00D013F9"/>
    <w:rsid w:val="00D24C24"/>
    <w:rsid w:val="00D26149"/>
    <w:rsid w:val="00D40AB9"/>
    <w:rsid w:val="00D443DE"/>
    <w:rsid w:val="00D44820"/>
    <w:rsid w:val="00D47B0A"/>
    <w:rsid w:val="00D52158"/>
    <w:rsid w:val="00D6456A"/>
    <w:rsid w:val="00D74E06"/>
    <w:rsid w:val="00D922CD"/>
    <w:rsid w:val="00DA4C2F"/>
    <w:rsid w:val="00DB389F"/>
    <w:rsid w:val="00DB5AAC"/>
    <w:rsid w:val="00DC134F"/>
    <w:rsid w:val="00DC178F"/>
    <w:rsid w:val="00DC2C30"/>
    <w:rsid w:val="00DD0965"/>
    <w:rsid w:val="00DD3C1A"/>
    <w:rsid w:val="00DF2C25"/>
    <w:rsid w:val="00E01021"/>
    <w:rsid w:val="00E01D33"/>
    <w:rsid w:val="00E058FB"/>
    <w:rsid w:val="00E06666"/>
    <w:rsid w:val="00E10839"/>
    <w:rsid w:val="00E1661A"/>
    <w:rsid w:val="00E20452"/>
    <w:rsid w:val="00E24EA9"/>
    <w:rsid w:val="00E311FC"/>
    <w:rsid w:val="00E45EA9"/>
    <w:rsid w:val="00E4784E"/>
    <w:rsid w:val="00E524CC"/>
    <w:rsid w:val="00E57B14"/>
    <w:rsid w:val="00E77D28"/>
    <w:rsid w:val="00E9435C"/>
    <w:rsid w:val="00EA791D"/>
    <w:rsid w:val="00EB00E4"/>
    <w:rsid w:val="00EB2D1F"/>
    <w:rsid w:val="00EC7A8B"/>
    <w:rsid w:val="00ED00E0"/>
    <w:rsid w:val="00ED075B"/>
    <w:rsid w:val="00ED0CD2"/>
    <w:rsid w:val="00ED0CFE"/>
    <w:rsid w:val="00EE5291"/>
    <w:rsid w:val="00EF0C32"/>
    <w:rsid w:val="00F02046"/>
    <w:rsid w:val="00F06B6A"/>
    <w:rsid w:val="00F1526F"/>
    <w:rsid w:val="00F1554E"/>
    <w:rsid w:val="00F16FF6"/>
    <w:rsid w:val="00F2281F"/>
    <w:rsid w:val="00F274B6"/>
    <w:rsid w:val="00F27604"/>
    <w:rsid w:val="00F46081"/>
    <w:rsid w:val="00F526D5"/>
    <w:rsid w:val="00F5645E"/>
    <w:rsid w:val="00F65B24"/>
    <w:rsid w:val="00F66EC7"/>
    <w:rsid w:val="00F75DEB"/>
    <w:rsid w:val="00F90098"/>
    <w:rsid w:val="00F93E8C"/>
    <w:rsid w:val="00FA2461"/>
    <w:rsid w:val="00FA4C46"/>
    <w:rsid w:val="00FB0821"/>
    <w:rsid w:val="00FB0A03"/>
    <w:rsid w:val="00FC3F33"/>
    <w:rsid w:val="00FD26D8"/>
    <w:rsid w:val="00FD419C"/>
    <w:rsid w:val="00FD52C6"/>
    <w:rsid w:val="00FE5239"/>
    <w:rsid w:val="00FF19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F0FF"/>
  <w15:docId w15:val="{DC73F0DA-B406-454C-9A2B-BDB73BA9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7406"/>
    <w:pPr>
      <w:spacing w:after="0" w:line="360" w:lineRule="auto"/>
      <w:ind w:firstLine="709"/>
      <w:jc w:val="both"/>
    </w:pPr>
    <w:rPr>
      <w:rFonts w:ascii="Times New Roman" w:hAnsi="Times New Roman"/>
      <w:sz w:val="26"/>
    </w:rPr>
  </w:style>
  <w:style w:type="paragraph" w:styleId="1">
    <w:name w:val="heading 1"/>
    <w:basedOn w:val="a"/>
    <w:next w:val="a"/>
    <w:link w:val="10"/>
    <w:uiPriority w:val="9"/>
    <w:qFormat/>
    <w:rsid w:val="00FD26D8"/>
    <w:pPr>
      <w:keepNext/>
      <w:keepLines/>
      <w:numPr>
        <w:numId w:val="2"/>
      </w:numPr>
      <w:spacing w:after="240"/>
      <w:ind w:left="431" w:hanging="431"/>
      <w:jc w:val="center"/>
      <w:outlineLvl w:val="0"/>
    </w:pPr>
    <w:rPr>
      <w:rFonts w:eastAsiaTheme="majorEastAsia" w:cstheme="majorBidi"/>
      <w:b/>
      <w:bCs/>
      <w:caps/>
      <w:color w:val="000000" w:themeColor="text1"/>
      <w:szCs w:val="36"/>
    </w:rPr>
  </w:style>
  <w:style w:type="paragraph" w:styleId="2">
    <w:name w:val="heading 2"/>
    <w:basedOn w:val="a"/>
    <w:next w:val="a"/>
    <w:link w:val="20"/>
    <w:uiPriority w:val="9"/>
    <w:unhideWhenUsed/>
    <w:qFormat/>
    <w:rsid w:val="00912221"/>
    <w:pPr>
      <w:keepNext/>
      <w:keepLines/>
      <w:numPr>
        <w:ilvl w:val="1"/>
        <w:numId w:val="2"/>
      </w:numPr>
      <w:ind w:left="709" w:firstLine="0"/>
      <w:outlineLvl w:val="1"/>
    </w:pPr>
    <w:rPr>
      <w:rFonts w:eastAsiaTheme="majorEastAsia" w:cstheme="majorBidi"/>
      <w:b/>
      <w:bCs/>
      <w:color w:val="000000" w:themeColor="text1"/>
      <w:sz w:val="28"/>
      <w:szCs w:val="28"/>
    </w:rPr>
  </w:style>
  <w:style w:type="paragraph" w:styleId="3">
    <w:name w:val="heading 3"/>
    <w:basedOn w:val="a"/>
    <w:next w:val="a"/>
    <w:link w:val="30"/>
    <w:uiPriority w:val="9"/>
    <w:unhideWhenUsed/>
    <w:qFormat/>
    <w:rsid w:val="002303F1"/>
    <w:pPr>
      <w:keepNext/>
      <w:keepLines/>
      <w:numPr>
        <w:ilvl w:val="2"/>
        <w:numId w:val="2"/>
      </w:numPr>
      <w:spacing w:before="120"/>
      <w:ind w:left="709" w:firstLine="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700084"/>
    <w:pPr>
      <w:keepNext/>
      <w:keepLines/>
      <w:numPr>
        <w:ilvl w:val="3"/>
        <w:numId w:val="2"/>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700084"/>
    <w:pPr>
      <w:keepNext/>
      <w:keepLines/>
      <w:numPr>
        <w:ilvl w:val="4"/>
        <w:numId w:val="2"/>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700084"/>
    <w:pPr>
      <w:keepNext/>
      <w:keepLines/>
      <w:numPr>
        <w:ilvl w:val="5"/>
        <w:numId w:val="2"/>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70008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0008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0008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432"/>
    <w:pPr>
      <w:ind w:left="709" w:firstLine="0"/>
      <w:contextualSpacing/>
    </w:pPr>
  </w:style>
  <w:style w:type="table" w:customStyle="1" w:styleId="11">
    <w:name w:val="Сетка таблицы1"/>
    <w:basedOn w:val="a1"/>
    <w:next w:val="a4"/>
    <w:uiPriority w:val="39"/>
    <w:rsid w:val="00473323"/>
    <w:pPr>
      <w:spacing w:after="0" w:line="240" w:lineRule="auto"/>
      <w:ind w:firstLine="425"/>
      <w:jc w:val="both"/>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4">
    <w:name w:val="Table Grid"/>
    <w:basedOn w:val="a1"/>
    <w:uiPriority w:val="39"/>
    <w:rsid w:val="0047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803BF"/>
    <w:rPr>
      <w:color w:val="808080"/>
    </w:rPr>
  </w:style>
  <w:style w:type="paragraph" w:styleId="a6">
    <w:name w:val="Balloon Text"/>
    <w:basedOn w:val="a"/>
    <w:link w:val="a7"/>
    <w:uiPriority w:val="99"/>
    <w:semiHidden/>
    <w:unhideWhenUsed/>
    <w:rsid w:val="004125E5"/>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125E5"/>
    <w:rPr>
      <w:rFonts w:ascii="Tahoma" w:hAnsi="Tahoma" w:cs="Tahoma"/>
      <w:sz w:val="16"/>
      <w:szCs w:val="16"/>
    </w:rPr>
  </w:style>
  <w:style w:type="paragraph" w:styleId="a8">
    <w:name w:val="caption"/>
    <w:basedOn w:val="a"/>
    <w:next w:val="a"/>
    <w:uiPriority w:val="35"/>
    <w:semiHidden/>
    <w:unhideWhenUsed/>
    <w:qFormat/>
    <w:rsid w:val="00700084"/>
    <w:pPr>
      <w:spacing w:after="200" w:line="240" w:lineRule="auto"/>
    </w:pPr>
    <w:rPr>
      <w:i/>
      <w:iCs/>
      <w:color w:val="44546A" w:themeColor="text2"/>
      <w:sz w:val="18"/>
      <w:szCs w:val="18"/>
    </w:rPr>
  </w:style>
  <w:style w:type="paragraph" w:styleId="a9">
    <w:name w:val="No Spacing"/>
    <w:uiPriority w:val="1"/>
    <w:qFormat/>
    <w:rsid w:val="00700084"/>
    <w:pPr>
      <w:spacing w:after="0" w:line="240" w:lineRule="auto"/>
    </w:pPr>
  </w:style>
  <w:style w:type="character" w:customStyle="1" w:styleId="apple-converted-space">
    <w:name w:val="apple-converted-space"/>
    <w:basedOn w:val="a0"/>
    <w:rsid w:val="00365E57"/>
  </w:style>
  <w:style w:type="character" w:customStyle="1" w:styleId="10">
    <w:name w:val="Заголовок 1 Знак"/>
    <w:basedOn w:val="a0"/>
    <w:link w:val="1"/>
    <w:uiPriority w:val="9"/>
    <w:rsid w:val="00FD26D8"/>
    <w:rPr>
      <w:rFonts w:ascii="Times New Roman" w:eastAsiaTheme="majorEastAsia" w:hAnsi="Times New Roman" w:cstheme="majorBidi"/>
      <w:b/>
      <w:bCs/>
      <w:caps/>
      <w:color w:val="000000" w:themeColor="text1"/>
      <w:sz w:val="26"/>
      <w:szCs w:val="36"/>
    </w:rPr>
  </w:style>
  <w:style w:type="character" w:customStyle="1" w:styleId="20">
    <w:name w:val="Заголовок 2 Знак"/>
    <w:basedOn w:val="a0"/>
    <w:link w:val="2"/>
    <w:uiPriority w:val="9"/>
    <w:rsid w:val="00912221"/>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0"/>
    <w:link w:val="3"/>
    <w:uiPriority w:val="9"/>
    <w:rsid w:val="002303F1"/>
    <w:rPr>
      <w:rFonts w:ascii="Times New Roman" w:eastAsiaTheme="majorEastAsia" w:hAnsi="Times New Roman" w:cstheme="majorBidi"/>
      <w:b/>
      <w:bCs/>
      <w:color w:val="000000" w:themeColor="text1"/>
      <w:sz w:val="28"/>
    </w:rPr>
  </w:style>
  <w:style w:type="character" w:customStyle="1" w:styleId="40">
    <w:name w:val="Заголовок 4 Знак"/>
    <w:basedOn w:val="a0"/>
    <w:link w:val="4"/>
    <w:uiPriority w:val="9"/>
    <w:rsid w:val="00700084"/>
    <w:rPr>
      <w:rFonts w:asciiTheme="majorHAnsi" w:eastAsiaTheme="majorEastAsia" w:hAnsiTheme="majorHAnsi" w:cstheme="majorBidi"/>
      <w:b/>
      <w:bCs/>
      <w:i/>
      <w:iCs/>
      <w:color w:val="000000" w:themeColor="text1"/>
      <w:sz w:val="26"/>
    </w:rPr>
  </w:style>
  <w:style w:type="character" w:customStyle="1" w:styleId="50">
    <w:name w:val="Заголовок 5 Знак"/>
    <w:basedOn w:val="a0"/>
    <w:link w:val="5"/>
    <w:uiPriority w:val="9"/>
    <w:semiHidden/>
    <w:rsid w:val="00700084"/>
    <w:rPr>
      <w:rFonts w:asciiTheme="majorHAnsi" w:eastAsiaTheme="majorEastAsia" w:hAnsiTheme="majorHAnsi" w:cstheme="majorBidi"/>
      <w:color w:val="323E4F" w:themeColor="text2" w:themeShade="BF"/>
      <w:sz w:val="26"/>
    </w:rPr>
  </w:style>
  <w:style w:type="character" w:customStyle="1" w:styleId="60">
    <w:name w:val="Заголовок 6 Знак"/>
    <w:basedOn w:val="a0"/>
    <w:link w:val="6"/>
    <w:uiPriority w:val="9"/>
    <w:semiHidden/>
    <w:rsid w:val="00700084"/>
    <w:rPr>
      <w:rFonts w:asciiTheme="majorHAnsi" w:eastAsiaTheme="majorEastAsia" w:hAnsiTheme="majorHAnsi" w:cstheme="majorBidi"/>
      <w:i/>
      <w:iCs/>
      <w:color w:val="323E4F" w:themeColor="text2" w:themeShade="BF"/>
      <w:sz w:val="26"/>
    </w:rPr>
  </w:style>
  <w:style w:type="character" w:customStyle="1" w:styleId="70">
    <w:name w:val="Заголовок 7 Знак"/>
    <w:basedOn w:val="a0"/>
    <w:link w:val="7"/>
    <w:uiPriority w:val="9"/>
    <w:semiHidden/>
    <w:rsid w:val="00700084"/>
    <w:rPr>
      <w:rFonts w:asciiTheme="majorHAnsi" w:eastAsiaTheme="majorEastAsia" w:hAnsiTheme="majorHAnsi" w:cstheme="majorBidi"/>
      <w:i/>
      <w:iCs/>
      <w:color w:val="404040" w:themeColor="text1" w:themeTint="BF"/>
      <w:sz w:val="26"/>
    </w:rPr>
  </w:style>
  <w:style w:type="character" w:customStyle="1" w:styleId="80">
    <w:name w:val="Заголовок 8 Знак"/>
    <w:basedOn w:val="a0"/>
    <w:link w:val="8"/>
    <w:uiPriority w:val="9"/>
    <w:semiHidden/>
    <w:rsid w:val="0070008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00084"/>
    <w:rPr>
      <w:rFonts w:asciiTheme="majorHAnsi" w:eastAsiaTheme="majorEastAsia" w:hAnsiTheme="majorHAnsi" w:cstheme="majorBidi"/>
      <w:i/>
      <w:iCs/>
      <w:color w:val="404040" w:themeColor="text1" w:themeTint="BF"/>
      <w:sz w:val="20"/>
      <w:szCs w:val="20"/>
    </w:rPr>
  </w:style>
  <w:style w:type="paragraph" w:styleId="aa">
    <w:name w:val="Title"/>
    <w:basedOn w:val="a"/>
    <w:next w:val="a"/>
    <w:link w:val="ab"/>
    <w:uiPriority w:val="10"/>
    <w:qFormat/>
    <w:rsid w:val="00700084"/>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ab">
    <w:name w:val="Заголовок Знак"/>
    <w:basedOn w:val="a0"/>
    <w:link w:val="aa"/>
    <w:uiPriority w:val="10"/>
    <w:rsid w:val="00700084"/>
    <w:rPr>
      <w:rFonts w:asciiTheme="majorHAnsi" w:eastAsiaTheme="majorEastAsia" w:hAnsiTheme="majorHAnsi" w:cstheme="majorBidi"/>
      <w:color w:val="000000" w:themeColor="text1"/>
      <w:sz w:val="56"/>
      <w:szCs w:val="56"/>
    </w:rPr>
  </w:style>
  <w:style w:type="paragraph" w:styleId="ac">
    <w:name w:val="Subtitle"/>
    <w:basedOn w:val="a"/>
    <w:next w:val="a"/>
    <w:link w:val="ad"/>
    <w:uiPriority w:val="11"/>
    <w:qFormat/>
    <w:rsid w:val="00700084"/>
    <w:pPr>
      <w:numPr>
        <w:ilvl w:val="1"/>
      </w:numPr>
      <w:ind w:firstLine="851"/>
    </w:pPr>
    <w:rPr>
      <w:color w:val="5A5A5A" w:themeColor="text1" w:themeTint="A5"/>
      <w:spacing w:val="10"/>
    </w:rPr>
  </w:style>
  <w:style w:type="character" w:customStyle="1" w:styleId="ad">
    <w:name w:val="Подзаголовок Знак"/>
    <w:basedOn w:val="a0"/>
    <w:link w:val="ac"/>
    <w:uiPriority w:val="11"/>
    <w:rsid w:val="00700084"/>
    <w:rPr>
      <w:color w:val="5A5A5A" w:themeColor="text1" w:themeTint="A5"/>
      <w:spacing w:val="10"/>
    </w:rPr>
  </w:style>
  <w:style w:type="character" w:styleId="ae">
    <w:name w:val="Strong"/>
    <w:basedOn w:val="a0"/>
    <w:uiPriority w:val="22"/>
    <w:qFormat/>
    <w:rsid w:val="00700084"/>
    <w:rPr>
      <w:b/>
      <w:bCs/>
      <w:color w:val="000000" w:themeColor="text1"/>
    </w:rPr>
  </w:style>
  <w:style w:type="character" w:styleId="af">
    <w:name w:val="Emphasis"/>
    <w:basedOn w:val="a0"/>
    <w:uiPriority w:val="20"/>
    <w:qFormat/>
    <w:rsid w:val="00700084"/>
    <w:rPr>
      <w:i/>
      <w:iCs/>
      <w:color w:val="auto"/>
    </w:rPr>
  </w:style>
  <w:style w:type="paragraph" w:styleId="21">
    <w:name w:val="Quote"/>
    <w:basedOn w:val="a"/>
    <w:next w:val="a"/>
    <w:link w:val="22"/>
    <w:uiPriority w:val="29"/>
    <w:qFormat/>
    <w:rsid w:val="00700084"/>
    <w:pPr>
      <w:spacing w:before="160"/>
      <w:ind w:left="720" w:right="720"/>
    </w:pPr>
    <w:rPr>
      <w:i/>
      <w:iCs/>
      <w:color w:val="000000" w:themeColor="text1"/>
    </w:rPr>
  </w:style>
  <w:style w:type="character" w:customStyle="1" w:styleId="22">
    <w:name w:val="Цитата 2 Знак"/>
    <w:basedOn w:val="a0"/>
    <w:link w:val="21"/>
    <w:uiPriority w:val="29"/>
    <w:rsid w:val="00700084"/>
    <w:rPr>
      <w:i/>
      <w:iCs/>
      <w:color w:val="000000" w:themeColor="text1"/>
    </w:rPr>
  </w:style>
  <w:style w:type="paragraph" w:styleId="af0">
    <w:name w:val="Intense Quote"/>
    <w:basedOn w:val="a"/>
    <w:next w:val="a"/>
    <w:link w:val="af1"/>
    <w:uiPriority w:val="30"/>
    <w:qFormat/>
    <w:rsid w:val="007000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1">
    <w:name w:val="Выделенная цитата Знак"/>
    <w:basedOn w:val="a0"/>
    <w:link w:val="af0"/>
    <w:uiPriority w:val="30"/>
    <w:rsid w:val="00700084"/>
    <w:rPr>
      <w:color w:val="000000" w:themeColor="text1"/>
      <w:shd w:val="clear" w:color="auto" w:fill="F2F2F2" w:themeFill="background1" w:themeFillShade="F2"/>
    </w:rPr>
  </w:style>
  <w:style w:type="character" w:styleId="af2">
    <w:name w:val="Subtle Emphasis"/>
    <w:basedOn w:val="a0"/>
    <w:uiPriority w:val="19"/>
    <w:qFormat/>
    <w:rsid w:val="00700084"/>
    <w:rPr>
      <w:i/>
      <w:iCs/>
      <w:color w:val="404040" w:themeColor="text1" w:themeTint="BF"/>
    </w:rPr>
  </w:style>
  <w:style w:type="character" w:styleId="af3">
    <w:name w:val="Intense Emphasis"/>
    <w:basedOn w:val="a0"/>
    <w:uiPriority w:val="21"/>
    <w:qFormat/>
    <w:rsid w:val="00700084"/>
    <w:rPr>
      <w:b/>
      <w:bCs/>
      <w:i/>
      <w:iCs/>
      <w:caps/>
    </w:rPr>
  </w:style>
  <w:style w:type="character" w:styleId="af4">
    <w:name w:val="Subtle Reference"/>
    <w:basedOn w:val="a0"/>
    <w:uiPriority w:val="31"/>
    <w:qFormat/>
    <w:rsid w:val="00700084"/>
    <w:rPr>
      <w:smallCaps/>
      <w:color w:val="404040" w:themeColor="text1" w:themeTint="BF"/>
      <w:u w:val="single" w:color="7F7F7F" w:themeColor="text1" w:themeTint="80"/>
    </w:rPr>
  </w:style>
  <w:style w:type="character" w:styleId="af5">
    <w:name w:val="Intense Reference"/>
    <w:basedOn w:val="a0"/>
    <w:uiPriority w:val="32"/>
    <w:qFormat/>
    <w:rsid w:val="00700084"/>
    <w:rPr>
      <w:b/>
      <w:bCs/>
      <w:smallCaps/>
      <w:u w:val="single"/>
    </w:rPr>
  </w:style>
  <w:style w:type="character" w:styleId="af6">
    <w:name w:val="Book Title"/>
    <w:basedOn w:val="a0"/>
    <w:uiPriority w:val="33"/>
    <w:qFormat/>
    <w:rsid w:val="00700084"/>
    <w:rPr>
      <w:b w:val="0"/>
      <w:bCs w:val="0"/>
      <w:smallCaps/>
      <w:spacing w:val="5"/>
    </w:rPr>
  </w:style>
  <w:style w:type="paragraph" w:styleId="af7">
    <w:name w:val="TOC Heading"/>
    <w:basedOn w:val="1"/>
    <w:next w:val="a"/>
    <w:uiPriority w:val="39"/>
    <w:unhideWhenUsed/>
    <w:qFormat/>
    <w:rsid w:val="00700084"/>
    <w:pPr>
      <w:outlineLvl w:val="9"/>
    </w:pPr>
  </w:style>
  <w:style w:type="paragraph" w:styleId="12">
    <w:name w:val="toc 1"/>
    <w:basedOn w:val="a"/>
    <w:next w:val="a"/>
    <w:autoRedefine/>
    <w:uiPriority w:val="39"/>
    <w:unhideWhenUsed/>
    <w:rsid w:val="007C2029"/>
    <w:pPr>
      <w:tabs>
        <w:tab w:val="right" w:leader="dot" w:pos="9345"/>
      </w:tabs>
      <w:ind w:left="454" w:right="284" w:hanging="454"/>
    </w:pPr>
  </w:style>
  <w:style w:type="paragraph" w:styleId="23">
    <w:name w:val="toc 2"/>
    <w:basedOn w:val="a"/>
    <w:next w:val="a"/>
    <w:autoRedefine/>
    <w:uiPriority w:val="39"/>
    <w:unhideWhenUsed/>
    <w:rsid w:val="007C2029"/>
    <w:pPr>
      <w:spacing w:after="100"/>
      <w:ind w:left="454" w:right="284" w:firstLine="0"/>
    </w:pPr>
  </w:style>
  <w:style w:type="character" w:styleId="af8">
    <w:name w:val="Hyperlink"/>
    <w:basedOn w:val="a0"/>
    <w:uiPriority w:val="99"/>
    <w:unhideWhenUsed/>
    <w:rsid w:val="00504D5E"/>
    <w:rPr>
      <w:color w:val="0563C1" w:themeColor="hyperlink"/>
      <w:u w:val="single"/>
    </w:rPr>
  </w:style>
  <w:style w:type="paragraph" w:customStyle="1" w:styleId="af9">
    <w:name w:val="Табл. назв."/>
    <w:basedOn w:val="a9"/>
    <w:qFormat/>
    <w:rsid w:val="009F390E"/>
    <w:pPr>
      <w:spacing w:before="120"/>
    </w:pPr>
    <w:rPr>
      <w:rFonts w:ascii="Times New Roman" w:hAnsi="Times New Roman" w:cs="Times New Roman"/>
      <w:sz w:val="24"/>
      <w:szCs w:val="24"/>
    </w:rPr>
  </w:style>
  <w:style w:type="paragraph" w:customStyle="1" w:styleId="afa">
    <w:name w:val="Табл.содерж."/>
    <w:qFormat/>
    <w:rsid w:val="00020924"/>
    <w:pPr>
      <w:spacing w:line="240" w:lineRule="auto"/>
      <w:jc w:val="center"/>
    </w:pPr>
    <w:rPr>
      <w:rFonts w:ascii="Times New Roman" w:hAnsi="Times New Roman"/>
      <w:sz w:val="24"/>
    </w:rPr>
  </w:style>
  <w:style w:type="paragraph" w:customStyle="1" w:styleId="afb">
    <w:name w:val="Рис. подпись"/>
    <w:basedOn w:val="a"/>
    <w:qFormat/>
    <w:rsid w:val="00C00FD7"/>
    <w:pPr>
      <w:spacing w:after="240" w:line="240" w:lineRule="auto"/>
      <w:ind w:firstLine="0"/>
      <w:jc w:val="center"/>
    </w:pPr>
    <w:rPr>
      <w:rFonts w:eastAsia="Times New Roman"/>
      <w:szCs w:val="26"/>
      <w:lang w:eastAsia="ru-RU"/>
    </w:rPr>
  </w:style>
  <w:style w:type="paragraph" w:styleId="31">
    <w:name w:val="toc 3"/>
    <w:basedOn w:val="a"/>
    <w:next w:val="a"/>
    <w:autoRedefine/>
    <w:uiPriority w:val="39"/>
    <w:unhideWhenUsed/>
    <w:rsid w:val="007C2029"/>
    <w:pPr>
      <w:spacing w:after="100"/>
      <w:ind w:left="1134" w:right="284" w:firstLine="0"/>
    </w:pPr>
  </w:style>
  <w:style w:type="character" w:styleId="afc">
    <w:name w:val="annotation reference"/>
    <w:basedOn w:val="a0"/>
    <w:uiPriority w:val="99"/>
    <w:semiHidden/>
    <w:unhideWhenUsed/>
    <w:rsid w:val="005538C3"/>
    <w:rPr>
      <w:sz w:val="16"/>
      <w:szCs w:val="16"/>
    </w:rPr>
  </w:style>
  <w:style w:type="paragraph" w:styleId="afd">
    <w:name w:val="annotation text"/>
    <w:basedOn w:val="a"/>
    <w:link w:val="afe"/>
    <w:uiPriority w:val="99"/>
    <w:semiHidden/>
    <w:unhideWhenUsed/>
    <w:rsid w:val="005538C3"/>
    <w:pPr>
      <w:spacing w:line="240" w:lineRule="auto"/>
    </w:pPr>
    <w:rPr>
      <w:sz w:val="20"/>
      <w:szCs w:val="20"/>
    </w:rPr>
  </w:style>
  <w:style w:type="character" w:customStyle="1" w:styleId="afe">
    <w:name w:val="Текст примечания Знак"/>
    <w:basedOn w:val="a0"/>
    <w:link w:val="afd"/>
    <w:uiPriority w:val="99"/>
    <w:semiHidden/>
    <w:rsid w:val="005538C3"/>
    <w:rPr>
      <w:rFonts w:ascii="Times New Roman" w:hAnsi="Times New Roman"/>
      <w:sz w:val="20"/>
      <w:szCs w:val="20"/>
    </w:rPr>
  </w:style>
  <w:style w:type="paragraph" w:styleId="aff">
    <w:name w:val="annotation subject"/>
    <w:basedOn w:val="afd"/>
    <w:next w:val="afd"/>
    <w:link w:val="aff0"/>
    <w:uiPriority w:val="99"/>
    <w:semiHidden/>
    <w:unhideWhenUsed/>
    <w:rsid w:val="005538C3"/>
    <w:rPr>
      <w:b/>
      <w:bCs/>
    </w:rPr>
  </w:style>
  <w:style w:type="character" w:customStyle="1" w:styleId="aff0">
    <w:name w:val="Тема примечания Знак"/>
    <w:basedOn w:val="afe"/>
    <w:link w:val="aff"/>
    <w:uiPriority w:val="99"/>
    <w:semiHidden/>
    <w:rsid w:val="005538C3"/>
    <w:rPr>
      <w:rFonts w:ascii="Times New Roman" w:hAnsi="Times New Roman"/>
      <w:b/>
      <w:bCs/>
      <w:sz w:val="20"/>
      <w:szCs w:val="20"/>
    </w:rPr>
  </w:style>
  <w:style w:type="paragraph" w:styleId="aff1">
    <w:name w:val="header"/>
    <w:basedOn w:val="a"/>
    <w:link w:val="aff2"/>
    <w:uiPriority w:val="99"/>
    <w:unhideWhenUsed/>
    <w:rsid w:val="003A7CDB"/>
    <w:pPr>
      <w:tabs>
        <w:tab w:val="center" w:pos="4677"/>
        <w:tab w:val="right" w:pos="9355"/>
      </w:tabs>
      <w:spacing w:line="240" w:lineRule="auto"/>
    </w:pPr>
  </w:style>
  <w:style w:type="character" w:customStyle="1" w:styleId="aff2">
    <w:name w:val="Верхний колонтитул Знак"/>
    <w:basedOn w:val="a0"/>
    <w:link w:val="aff1"/>
    <w:uiPriority w:val="99"/>
    <w:rsid w:val="003A7CDB"/>
    <w:rPr>
      <w:rFonts w:ascii="Times New Roman" w:hAnsi="Times New Roman"/>
      <w:sz w:val="26"/>
    </w:rPr>
  </w:style>
  <w:style w:type="paragraph" w:styleId="aff3">
    <w:name w:val="footer"/>
    <w:basedOn w:val="a"/>
    <w:link w:val="aff4"/>
    <w:uiPriority w:val="99"/>
    <w:unhideWhenUsed/>
    <w:rsid w:val="003A7CDB"/>
    <w:pPr>
      <w:tabs>
        <w:tab w:val="center" w:pos="4677"/>
        <w:tab w:val="right" w:pos="9355"/>
      </w:tabs>
      <w:spacing w:line="240" w:lineRule="auto"/>
    </w:pPr>
  </w:style>
  <w:style w:type="character" w:customStyle="1" w:styleId="aff4">
    <w:name w:val="Нижний колонтитул Знак"/>
    <w:basedOn w:val="a0"/>
    <w:link w:val="aff3"/>
    <w:uiPriority w:val="99"/>
    <w:rsid w:val="003A7CDB"/>
    <w:rPr>
      <w:rFonts w:ascii="Times New Roman" w:hAnsi="Times New Roman"/>
      <w:sz w:val="26"/>
    </w:rPr>
  </w:style>
  <w:style w:type="table" w:customStyle="1" w:styleId="24">
    <w:name w:val="Сетка таблицы2"/>
    <w:basedOn w:val="a1"/>
    <w:next w:val="a4"/>
    <w:uiPriority w:val="39"/>
    <w:rsid w:val="006A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4"/>
    <w:uiPriority w:val="39"/>
    <w:rsid w:val="009C7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929">
      <w:bodyDiv w:val="1"/>
      <w:marLeft w:val="0"/>
      <w:marRight w:val="0"/>
      <w:marTop w:val="0"/>
      <w:marBottom w:val="0"/>
      <w:divBdr>
        <w:top w:val="none" w:sz="0" w:space="0" w:color="auto"/>
        <w:left w:val="none" w:sz="0" w:space="0" w:color="auto"/>
        <w:bottom w:val="none" w:sz="0" w:space="0" w:color="auto"/>
        <w:right w:val="none" w:sz="0" w:space="0" w:color="auto"/>
      </w:divBdr>
    </w:div>
    <w:div w:id="286206897">
      <w:bodyDiv w:val="1"/>
      <w:marLeft w:val="0"/>
      <w:marRight w:val="0"/>
      <w:marTop w:val="0"/>
      <w:marBottom w:val="0"/>
      <w:divBdr>
        <w:top w:val="none" w:sz="0" w:space="0" w:color="auto"/>
        <w:left w:val="none" w:sz="0" w:space="0" w:color="auto"/>
        <w:bottom w:val="none" w:sz="0" w:space="0" w:color="auto"/>
        <w:right w:val="none" w:sz="0" w:space="0" w:color="auto"/>
      </w:divBdr>
    </w:div>
    <w:div w:id="504707395">
      <w:bodyDiv w:val="1"/>
      <w:marLeft w:val="0"/>
      <w:marRight w:val="0"/>
      <w:marTop w:val="0"/>
      <w:marBottom w:val="0"/>
      <w:divBdr>
        <w:top w:val="none" w:sz="0" w:space="0" w:color="auto"/>
        <w:left w:val="none" w:sz="0" w:space="0" w:color="auto"/>
        <w:bottom w:val="none" w:sz="0" w:space="0" w:color="auto"/>
        <w:right w:val="none" w:sz="0" w:space="0" w:color="auto"/>
      </w:divBdr>
    </w:div>
    <w:div w:id="557016353">
      <w:bodyDiv w:val="1"/>
      <w:marLeft w:val="0"/>
      <w:marRight w:val="0"/>
      <w:marTop w:val="0"/>
      <w:marBottom w:val="0"/>
      <w:divBdr>
        <w:top w:val="none" w:sz="0" w:space="0" w:color="auto"/>
        <w:left w:val="none" w:sz="0" w:space="0" w:color="auto"/>
        <w:bottom w:val="none" w:sz="0" w:space="0" w:color="auto"/>
        <w:right w:val="none" w:sz="0" w:space="0" w:color="auto"/>
      </w:divBdr>
    </w:div>
    <w:div w:id="659114398">
      <w:bodyDiv w:val="1"/>
      <w:marLeft w:val="0"/>
      <w:marRight w:val="0"/>
      <w:marTop w:val="0"/>
      <w:marBottom w:val="0"/>
      <w:divBdr>
        <w:top w:val="none" w:sz="0" w:space="0" w:color="auto"/>
        <w:left w:val="none" w:sz="0" w:space="0" w:color="auto"/>
        <w:bottom w:val="none" w:sz="0" w:space="0" w:color="auto"/>
        <w:right w:val="none" w:sz="0" w:space="0" w:color="auto"/>
      </w:divBdr>
    </w:div>
    <w:div w:id="732046836">
      <w:bodyDiv w:val="1"/>
      <w:marLeft w:val="0"/>
      <w:marRight w:val="0"/>
      <w:marTop w:val="0"/>
      <w:marBottom w:val="0"/>
      <w:divBdr>
        <w:top w:val="none" w:sz="0" w:space="0" w:color="auto"/>
        <w:left w:val="none" w:sz="0" w:space="0" w:color="auto"/>
        <w:bottom w:val="none" w:sz="0" w:space="0" w:color="auto"/>
        <w:right w:val="none" w:sz="0" w:space="0" w:color="auto"/>
      </w:divBdr>
    </w:div>
    <w:div w:id="739209607">
      <w:bodyDiv w:val="1"/>
      <w:marLeft w:val="0"/>
      <w:marRight w:val="0"/>
      <w:marTop w:val="0"/>
      <w:marBottom w:val="0"/>
      <w:divBdr>
        <w:top w:val="none" w:sz="0" w:space="0" w:color="auto"/>
        <w:left w:val="none" w:sz="0" w:space="0" w:color="auto"/>
        <w:bottom w:val="none" w:sz="0" w:space="0" w:color="auto"/>
        <w:right w:val="none" w:sz="0" w:space="0" w:color="auto"/>
      </w:divBdr>
    </w:div>
    <w:div w:id="1081098124">
      <w:bodyDiv w:val="1"/>
      <w:marLeft w:val="0"/>
      <w:marRight w:val="0"/>
      <w:marTop w:val="0"/>
      <w:marBottom w:val="0"/>
      <w:divBdr>
        <w:top w:val="none" w:sz="0" w:space="0" w:color="auto"/>
        <w:left w:val="none" w:sz="0" w:space="0" w:color="auto"/>
        <w:bottom w:val="none" w:sz="0" w:space="0" w:color="auto"/>
        <w:right w:val="none" w:sz="0" w:space="0" w:color="auto"/>
      </w:divBdr>
      <w:divsChild>
        <w:div w:id="705838977">
          <w:marLeft w:val="0"/>
          <w:marRight w:val="0"/>
          <w:marTop w:val="0"/>
          <w:marBottom w:val="0"/>
          <w:divBdr>
            <w:top w:val="none" w:sz="0" w:space="0" w:color="auto"/>
            <w:left w:val="none" w:sz="0" w:space="0" w:color="auto"/>
            <w:bottom w:val="none" w:sz="0" w:space="0" w:color="auto"/>
            <w:right w:val="none" w:sz="0" w:space="0" w:color="auto"/>
          </w:divBdr>
        </w:div>
        <w:div w:id="1334261601">
          <w:marLeft w:val="0"/>
          <w:marRight w:val="0"/>
          <w:marTop w:val="0"/>
          <w:marBottom w:val="0"/>
          <w:divBdr>
            <w:top w:val="none" w:sz="0" w:space="0" w:color="auto"/>
            <w:left w:val="none" w:sz="0" w:space="0" w:color="auto"/>
            <w:bottom w:val="none" w:sz="0" w:space="0" w:color="auto"/>
            <w:right w:val="none" w:sz="0" w:space="0" w:color="auto"/>
          </w:divBdr>
        </w:div>
        <w:div w:id="585068227">
          <w:marLeft w:val="0"/>
          <w:marRight w:val="0"/>
          <w:marTop w:val="0"/>
          <w:marBottom w:val="0"/>
          <w:divBdr>
            <w:top w:val="none" w:sz="0" w:space="0" w:color="auto"/>
            <w:left w:val="none" w:sz="0" w:space="0" w:color="auto"/>
            <w:bottom w:val="none" w:sz="0" w:space="0" w:color="auto"/>
            <w:right w:val="none" w:sz="0" w:space="0" w:color="auto"/>
          </w:divBdr>
        </w:div>
        <w:div w:id="1296763993">
          <w:marLeft w:val="0"/>
          <w:marRight w:val="0"/>
          <w:marTop w:val="0"/>
          <w:marBottom w:val="0"/>
          <w:divBdr>
            <w:top w:val="none" w:sz="0" w:space="0" w:color="auto"/>
            <w:left w:val="none" w:sz="0" w:space="0" w:color="auto"/>
            <w:bottom w:val="none" w:sz="0" w:space="0" w:color="auto"/>
            <w:right w:val="none" w:sz="0" w:space="0" w:color="auto"/>
          </w:divBdr>
        </w:div>
        <w:div w:id="809052927">
          <w:marLeft w:val="0"/>
          <w:marRight w:val="0"/>
          <w:marTop w:val="0"/>
          <w:marBottom w:val="0"/>
          <w:divBdr>
            <w:top w:val="none" w:sz="0" w:space="0" w:color="auto"/>
            <w:left w:val="none" w:sz="0" w:space="0" w:color="auto"/>
            <w:bottom w:val="none" w:sz="0" w:space="0" w:color="auto"/>
            <w:right w:val="none" w:sz="0" w:space="0" w:color="auto"/>
          </w:divBdr>
        </w:div>
        <w:div w:id="2051301798">
          <w:marLeft w:val="0"/>
          <w:marRight w:val="0"/>
          <w:marTop w:val="0"/>
          <w:marBottom w:val="0"/>
          <w:divBdr>
            <w:top w:val="none" w:sz="0" w:space="0" w:color="auto"/>
            <w:left w:val="none" w:sz="0" w:space="0" w:color="auto"/>
            <w:bottom w:val="none" w:sz="0" w:space="0" w:color="auto"/>
            <w:right w:val="none" w:sz="0" w:space="0" w:color="auto"/>
          </w:divBdr>
        </w:div>
      </w:divsChild>
    </w:div>
    <w:div w:id="1176337904">
      <w:bodyDiv w:val="1"/>
      <w:marLeft w:val="0"/>
      <w:marRight w:val="0"/>
      <w:marTop w:val="0"/>
      <w:marBottom w:val="0"/>
      <w:divBdr>
        <w:top w:val="none" w:sz="0" w:space="0" w:color="auto"/>
        <w:left w:val="none" w:sz="0" w:space="0" w:color="auto"/>
        <w:bottom w:val="none" w:sz="0" w:space="0" w:color="auto"/>
        <w:right w:val="none" w:sz="0" w:space="0" w:color="auto"/>
      </w:divBdr>
    </w:div>
    <w:div w:id="1244922613">
      <w:bodyDiv w:val="1"/>
      <w:marLeft w:val="0"/>
      <w:marRight w:val="0"/>
      <w:marTop w:val="0"/>
      <w:marBottom w:val="0"/>
      <w:divBdr>
        <w:top w:val="none" w:sz="0" w:space="0" w:color="auto"/>
        <w:left w:val="none" w:sz="0" w:space="0" w:color="auto"/>
        <w:bottom w:val="none" w:sz="0" w:space="0" w:color="auto"/>
        <w:right w:val="none" w:sz="0" w:space="0" w:color="auto"/>
      </w:divBdr>
    </w:div>
    <w:div w:id="1359425503">
      <w:bodyDiv w:val="1"/>
      <w:marLeft w:val="0"/>
      <w:marRight w:val="0"/>
      <w:marTop w:val="0"/>
      <w:marBottom w:val="0"/>
      <w:divBdr>
        <w:top w:val="none" w:sz="0" w:space="0" w:color="auto"/>
        <w:left w:val="none" w:sz="0" w:space="0" w:color="auto"/>
        <w:bottom w:val="none" w:sz="0" w:space="0" w:color="auto"/>
        <w:right w:val="none" w:sz="0" w:space="0" w:color="auto"/>
      </w:divBdr>
    </w:div>
    <w:div w:id="1930384278">
      <w:bodyDiv w:val="1"/>
      <w:marLeft w:val="0"/>
      <w:marRight w:val="0"/>
      <w:marTop w:val="0"/>
      <w:marBottom w:val="0"/>
      <w:divBdr>
        <w:top w:val="none" w:sz="0" w:space="0" w:color="auto"/>
        <w:left w:val="none" w:sz="0" w:space="0" w:color="auto"/>
        <w:bottom w:val="none" w:sz="0" w:space="0" w:color="auto"/>
        <w:right w:val="none" w:sz="0" w:space="0" w:color="auto"/>
      </w:divBdr>
    </w:div>
    <w:div w:id="195501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oleObject" Target="embeddings/oleObject3.bin"/><Relationship Id="rId33"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emf"/><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oleObject" Target="embeddings/oleObject6.bin"/><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oleObject" Target="embeddings/oleObject4.bin"/><Relationship Id="rId30" Type="http://schemas.openxmlformats.org/officeDocument/2006/relationships/image" Target="media/image15.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ta%20L\Documents\&#1053;&#1072;&#1089;&#1090;&#1088;&#1072;&#1080;&#1074;&#1072;&#1077;&#1084;&#1099;&#1077;%20&#1096;&#1072;&#1073;&#1083;&#1086;&#1085;&#1099;%20Office\&#1043;&#1054;&#1057;&#1058;.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33113-B047-4B50-93A7-761AC339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ГОСТ.dotx</Template>
  <TotalTime>1083</TotalTime>
  <Pages>11</Pages>
  <Words>2789</Words>
  <Characters>15899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dc:creator>
  <cp:keywords/>
  <dc:description/>
  <cp:lastModifiedBy>Никита Лужанский</cp:lastModifiedBy>
  <cp:revision>6</cp:revision>
  <cp:lastPrinted>2017-12-22T08:47:00Z</cp:lastPrinted>
  <dcterms:created xsi:type="dcterms:W3CDTF">2018-08-06T10:13:00Z</dcterms:created>
  <dcterms:modified xsi:type="dcterms:W3CDTF">2018-08-08T09:13:00Z</dcterms:modified>
</cp:coreProperties>
</file>