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jc w:val="center"/>
            </w:pPr>
            <w:bookmarkStart w:id="0" w:name="_GoBack"/>
            <w:bookmarkEnd w:id="0"/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/>
    <w:p w:rsidR="00D9663C" w:rsidRDefault="00D9663C" w:rsidP="00D9663C"/>
    <w:p w:rsidR="00D9663C" w:rsidRDefault="00D9663C" w:rsidP="00D9663C"/>
    <w:p w:rsidR="00D9663C" w:rsidRDefault="00D9663C" w:rsidP="00D9663C"/>
    <w:p w:rsidR="00D9663C" w:rsidRDefault="00D9663C" w:rsidP="00D9663C"/>
    <w:p w:rsidR="00D9663C" w:rsidRDefault="00D9663C" w:rsidP="00D9663C"/>
    <w:p w:rsidR="00D9663C" w:rsidRPr="00A30B01" w:rsidRDefault="00687442" w:rsidP="00D966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 w:rsidR="00A0632B" w:rsidRPr="00A30B01">
        <w:rPr>
          <w:b/>
          <w:sz w:val="32"/>
          <w:szCs w:val="32"/>
        </w:rPr>
        <w:t xml:space="preserve"> работа</w:t>
      </w:r>
      <w:r w:rsidR="00D9663C" w:rsidRPr="00A30B01">
        <w:rPr>
          <w:b/>
          <w:sz w:val="32"/>
          <w:szCs w:val="32"/>
        </w:rPr>
        <w:t xml:space="preserve"> </w:t>
      </w:r>
    </w:p>
    <w:p w:rsidR="00D9663C" w:rsidRPr="00A30B01" w:rsidRDefault="00D9663C" w:rsidP="00D9663C">
      <w:pPr>
        <w:jc w:val="center"/>
        <w:rPr>
          <w:sz w:val="32"/>
          <w:szCs w:val="32"/>
        </w:rPr>
      </w:pPr>
      <w:r w:rsidRPr="00A30B01">
        <w:rPr>
          <w:sz w:val="32"/>
          <w:szCs w:val="32"/>
        </w:rPr>
        <w:t>по дисциплине «</w:t>
      </w:r>
      <w:r w:rsidR="00C0097C" w:rsidRPr="00A30B01">
        <w:rPr>
          <w:sz w:val="32"/>
          <w:szCs w:val="32"/>
        </w:rPr>
        <w:t>Компьютерные сети</w:t>
      </w:r>
      <w:r w:rsidRPr="00A30B01">
        <w:rPr>
          <w:sz w:val="32"/>
          <w:szCs w:val="32"/>
        </w:rPr>
        <w:t>»</w:t>
      </w:r>
    </w:p>
    <w:p w:rsidR="00D9663C" w:rsidRPr="00A30B01" w:rsidRDefault="00D9663C" w:rsidP="00D9663C">
      <w:pPr>
        <w:jc w:val="center"/>
        <w:rPr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A30B01" w:rsidTr="00D9663C">
        <w:tc>
          <w:tcPr>
            <w:tcW w:w="9345" w:type="dxa"/>
          </w:tcPr>
          <w:p w:rsidR="00D9663C" w:rsidRPr="00A30B01" w:rsidRDefault="00D9663C" w:rsidP="00D9663C">
            <w:pPr>
              <w:jc w:val="center"/>
              <w:rPr>
                <w:b/>
                <w:spacing w:val="24"/>
                <w:sz w:val="32"/>
                <w:szCs w:val="32"/>
              </w:rPr>
            </w:pPr>
            <w:r w:rsidRPr="00A30B01">
              <w:rPr>
                <w:sz w:val="32"/>
                <w:szCs w:val="32"/>
              </w:rPr>
              <w:t>на тему</w:t>
            </w:r>
          </w:p>
        </w:tc>
      </w:tr>
      <w:tr w:rsidR="00D9663C" w:rsidRPr="00A30B01" w:rsidTr="00D9663C">
        <w:tc>
          <w:tcPr>
            <w:tcW w:w="9345" w:type="dxa"/>
          </w:tcPr>
          <w:p w:rsidR="00D9663C" w:rsidRPr="004C2370" w:rsidRDefault="004C2370" w:rsidP="000465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r w:rsidR="00404944" w:rsidRPr="00A30B01">
              <w:rPr>
                <w:b/>
                <w:sz w:val="32"/>
                <w:szCs w:val="32"/>
              </w:rPr>
              <w:t xml:space="preserve">Реализация протоколов </w:t>
            </w:r>
            <w:r w:rsidR="0004651A">
              <w:rPr>
                <w:b/>
                <w:sz w:val="32"/>
                <w:szCs w:val="32"/>
              </w:rPr>
              <w:t xml:space="preserve">передачи данных 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Go</w:t>
            </w:r>
            <w:r w:rsidR="00404944" w:rsidRPr="00A30B01">
              <w:rPr>
                <w:b/>
                <w:sz w:val="32"/>
                <w:szCs w:val="32"/>
              </w:rPr>
              <w:t>-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Back</w:t>
            </w:r>
            <w:r w:rsidR="00404944" w:rsidRPr="00A30B01">
              <w:rPr>
                <w:b/>
                <w:sz w:val="32"/>
                <w:szCs w:val="32"/>
              </w:rPr>
              <w:t>-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N</w:t>
            </w:r>
            <w:r w:rsidR="00404944" w:rsidRPr="00A30B01">
              <w:rPr>
                <w:b/>
                <w:sz w:val="32"/>
                <w:szCs w:val="32"/>
              </w:rPr>
              <w:t xml:space="preserve"> и 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Selective</w:t>
            </w:r>
            <w:r w:rsidR="00404944" w:rsidRPr="00A30B01">
              <w:rPr>
                <w:b/>
                <w:sz w:val="32"/>
                <w:szCs w:val="32"/>
              </w:rPr>
              <w:t xml:space="preserve"> </w:t>
            </w:r>
            <w:r w:rsidR="00404944" w:rsidRPr="00A30B01">
              <w:rPr>
                <w:b/>
                <w:sz w:val="32"/>
                <w:szCs w:val="32"/>
                <w:lang w:val="en-US"/>
              </w:rPr>
              <w:t>Repeat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D9663C" w:rsidRPr="00404944" w:rsidTr="00D9663C">
        <w:tc>
          <w:tcPr>
            <w:tcW w:w="9345" w:type="dxa"/>
          </w:tcPr>
          <w:p w:rsidR="00D9663C" w:rsidRPr="00404944" w:rsidRDefault="00D9663C" w:rsidP="00D9663C"/>
        </w:tc>
      </w:tr>
    </w:tbl>
    <w:p w:rsidR="00D9663C" w:rsidRPr="00404944" w:rsidRDefault="00D9663C" w:rsidP="00D9663C"/>
    <w:p w:rsidR="00D9663C" w:rsidRPr="00404944" w:rsidRDefault="00D9663C" w:rsidP="00D9663C"/>
    <w:p w:rsidR="00D9663C" w:rsidRPr="00404944" w:rsidRDefault="00D9663C" w:rsidP="00D9663C"/>
    <w:p w:rsidR="00D9663C" w:rsidRPr="00404944" w:rsidRDefault="00D9663C" w:rsidP="00D9663C"/>
    <w:p w:rsidR="00D9663C" w:rsidRPr="00404944" w:rsidRDefault="00D9663C" w:rsidP="00D9663C"/>
    <w:p w:rsidR="00D9663C" w:rsidRPr="00404944" w:rsidRDefault="00D9663C" w:rsidP="00D9663C"/>
    <w:p w:rsidR="00D9663C" w:rsidRDefault="00D9663C" w:rsidP="00D9663C">
      <w:pPr>
        <w:jc w:val="right"/>
      </w:pPr>
      <w:r>
        <w:t xml:space="preserve">Выполнил студент гр. 5040102/00201 </w:t>
      </w:r>
    </w:p>
    <w:p w:rsidR="00D9663C" w:rsidRDefault="00BD17F5" w:rsidP="00D9663C">
      <w:pPr>
        <w:jc w:val="right"/>
      </w:pPr>
      <w:r>
        <w:t>Грицаенко Н.Д</w:t>
      </w:r>
      <w:r w:rsidR="00D9663C">
        <w:t>.</w:t>
      </w:r>
    </w:p>
    <w:p w:rsidR="00D9663C" w:rsidRDefault="00D9663C" w:rsidP="00D9663C"/>
    <w:p w:rsidR="00D9663C" w:rsidRDefault="00D9663C" w:rsidP="00D9663C">
      <w:pPr>
        <w:jc w:val="right"/>
      </w:pPr>
      <w:r>
        <w:t>Преподаватель</w:t>
      </w:r>
    </w:p>
    <w:p w:rsidR="0096373F" w:rsidRDefault="0096373F" w:rsidP="00D9663C">
      <w:pPr>
        <w:jc w:val="right"/>
      </w:pPr>
      <w:r>
        <w:t>к.ф.-м.н., доцент</w:t>
      </w:r>
    </w:p>
    <w:p w:rsidR="00D9663C" w:rsidRDefault="00404944" w:rsidP="00D9663C">
      <w:pPr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jc w:val="center"/>
      </w:pPr>
    </w:p>
    <w:p w:rsidR="0095541D" w:rsidRDefault="0095541D" w:rsidP="00D9663C">
      <w:pPr>
        <w:jc w:val="center"/>
      </w:pPr>
    </w:p>
    <w:p w:rsidR="0095541D" w:rsidRDefault="0095541D" w:rsidP="00D9663C">
      <w:pPr>
        <w:jc w:val="center"/>
      </w:pPr>
    </w:p>
    <w:p w:rsidR="0095541D" w:rsidRDefault="0095541D" w:rsidP="009D1220"/>
    <w:p w:rsidR="0095541D" w:rsidRDefault="0095541D" w:rsidP="00D9663C">
      <w:pPr>
        <w:jc w:val="center"/>
      </w:pPr>
    </w:p>
    <w:p w:rsidR="00D9663C" w:rsidRDefault="00D9663C" w:rsidP="00D9663C">
      <w:pPr>
        <w:jc w:val="center"/>
      </w:pPr>
    </w:p>
    <w:p w:rsidR="00D9663C" w:rsidRDefault="00D9663C" w:rsidP="00D9663C">
      <w:pPr>
        <w:jc w:val="center"/>
      </w:pPr>
      <w:r>
        <w:t>Санкт-Петербург</w:t>
      </w:r>
    </w:p>
    <w:p w:rsidR="00D9663C" w:rsidRDefault="00D9663C" w:rsidP="00D9663C">
      <w:pPr>
        <w:jc w:val="center"/>
      </w:pPr>
      <w:r>
        <w:t>2021 год</w:t>
      </w:r>
      <w:r>
        <w:br w:type="page"/>
      </w:r>
    </w:p>
    <w:sdt>
      <w:sdtPr>
        <w:rPr>
          <w:rFonts w:eastAsiaTheme="minorHAnsi"/>
          <w:bCs w:val="0"/>
          <w:sz w:val="24"/>
          <w:szCs w:val="24"/>
        </w:rPr>
        <w:id w:val="167268250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43B13" w:rsidRPr="002F69B4" w:rsidRDefault="00243B13">
          <w:pPr>
            <w:pStyle w:val="a6"/>
            <w:rPr>
              <w:lang w:val="en-US"/>
            </w:rPr>
          </w:pPr>
          <w:r>
            <w:t>Оглавление</w:t>
          </w:r>
        </w:p>
        <w:p w:rsidR="0028414D" w:rsidRDefault="00243B13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727548" w:history="1">
            <w:r w:rsidR="0028414D" w:rsidRPr="001E7D83">
              <w:rPr>
                <w:rStyle w:val="a4"/>
                <w:noProof/>
              </w:rPr>
              <w:t>Постановка задачи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_Toc91727548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3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49" w:history="1">
            <w:r w:rsidR="0028414D" w:rsidRPr="001E7D83">
              <w:rPr>
                <w:rStyle w:val="a4"/>
                <w:i/>
                <w:noProof/>
                <w:lang w:val="en-US"/>
              </w:rPr>
              <w:t>Go</w:t>
            </w:r>
            <w:r w:rsidR="0028414D" w:rsidRPr="001E7D83">
              <w:rPr>
                <w:rStyle w:val="a4"/>
                <w:i/>
                <w:noProof/>
              </w:rPr>
              <w:t>-</w:t>
            </w:r>
            <w:r w:rsidR="0028414D" w:rsidRPr="001E7D83">
              <w:rPr>
                <w:rStyle w:val="a4"/>
                <w:i/>
                <w:noProof/>
                <w:lang w:val="en-US"/>
              </w:rPr>
              <w:t>Back</w:t>
            </w:r>
            <w:r w:rsidR="0028414D" w:rsidRPr="001E7D83">
              <w:rPr>
                <w:rStyle w:val="a4"/>
                <w:i/>
                <w:noProof/>
              </w:rPr>
              <w:t>-</w:t>
            </w:r>
            <w:r w:rsidR="0028414D" w:rsidRPr="001E7D83">
              <w:rPr>
                <w:rStyle w:val="a4"/>
                <w:i/>
                <w:noProof/>
                <w:lang w:val="en-US"/>
              </w:rPr>
              <w:t>N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_Toc91727549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3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0" w:history="1">
            <w:r w:rsidR="0028414D" w:rsidRPr="001E7D83">
              <w:rPr>
                <w:rStyle w:val="a4"/>
                <w:i/>
                <w:noProof/>
                <w:lang w:val="en-US"/>
              </w:rPr>
              <w:t>Selective</w:t>
            </w:r>
            <w:r w:rsidR="0028414D" w:rsidRPr="001E7D83">
              <w:rPr>
                <w:rStyle w:val="a4"/>
                <w:i/>
                <w:noProof/>
              </w:rPr>
              <w:t xml:space="preserve"> </w:t>
            </w:r>
            <w:r w:rsidR="0028414D" w:rsidRPr="001E7D83">
              <w:rPr>
                <w:rStyle w:val="a4"/>
                <w:i/>
                <w:noProof/>
                <w:lang w:val="en-US"/>
              </w:rPr>
              <w:t>Repeat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_Toc91727550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3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1" w:history="1">
            <w:r w:rsidR="0028414D" w:rsidRPr="001E7D83">
              <w:rPr>
                <w:rStyle w:val="a4"/>
                <w:noProof/>
              </w:rPr>
              <w:t>Реализация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_Toc91727551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3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2" w:history="1">
            <w:r w:rsidR="0028414D" w:rsidRPr="001E7D83">
              <w:rPr>
                <w:rStyle w:val="a4"/>
                <w:noProof/>
              </w:rPr>
              <w:t>Результаты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_Toc91727552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4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3" w:history="1">
            <w:r w:rsidR="0028414D" w:rsidRPr="001E7D83">
              <w:rPr>
                <w:rStyle w:val="a4"/>
                <w:noProof/>
              </w:rPr>
              <w:t>Зависимость эффективности от вероятности потери пакета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_Toc91727553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4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4" w:history="1">
            <w:r w:rsidR="0028414D" w:rsidRPr="001E7D83">
              <w:rPr>
                <w:rStyle w:val="a4"/>
                <w:noProof/>
              </w:rPr>
              <w:t>Зависимость времени передачи от вероятности потери пакета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_Toc91727554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5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5" w:history="1">
            <w:r w:rsidR="0028414D" w:rsidRPr="001E7D83">
              <w:rPr>
                <w:rStyle w:val="a4"/>
                <w:noProof/>
              </w:rPr>
              <w:t>Зависимость коэффициента эффективности от размера окна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_Toc91727555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5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6" w:history="1">
            <w:r w:rsidR="0028414D" w:rsidRPr="001E7D83">
              <w:rPr>
                <w:rStyle w:val="a4"/>
                <w:noProof/>
              </w:rPr>
              <w:t>Зависимость времени передачи от размера окна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_Toc91727556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6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7" w:history="1">
            <w:r w:rsidR="0028414D" w:rsidRPr="001E7D83">
              <w:rPr>
                <w:rStyle w:val="a4"/>
                <w:noProof/>
              </w:rPr>
              <w:t>Приложение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_Toc91727557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7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8414D" w:rsidRDefault="003554B2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727558" w:history="1">
            <w:r w:rsidR="0028414D" w:rsidRPr="001E7D83">
              <w:rPr>
                <w:rStyle w:val="a4"/>
                <w:noProof/>
              </w:rPr>
              <w:t>Использованная литература</w:t>
            </w:r>
            <w:r w:rsidR="0028414D">
              <w:rPr>
                <w:noProof/>
                <w:webHidden/>
              </w:rPr>
              <w:tab/>
            </w:r>
            <w:r w:rsidR="0028414D">
              <w:rPr>
                <w:noProof/>
                <w:webHidden/>
              </w:rPr>
              <w:fldChar w:fldCharType="begin"/>
            </w:r>
            <w:r w:rsidR="0028414D">
              <w:rPr>
                <w:noProof/>
                <w:webHidden/>
              </w:rPr>
              <w:instrText xml:space="preserve"> PAGEREF _Toc91727558 \h </w:instrText>
            </w:r>
            <w:r w:rsidR="0028414D">
              <w:rPr>
                <w:noProof/>
                <w:webHidden/>
              </w:rPr>
            </w:r>
            <w:r w:rsidR="0028414D">
              <w:rPr>
                <w:noProof/>
                <w:webHidden/>
              </w:rPr>
              <w:fldChar w:fldCharType="separate"/>
            </w:r>
            <w:r w:rsidR="0008272E">
              <w:rPr>
                <w:noProof/>
                <w:webHidden/>
              </w:rPr>
              <w:t>7</w:t>
            </w:r>
            <w:r w:rsidR="0028414D">
              <w:rPr>
                <w:noProof/>
                <w:webHidden/>
              </w:rPr>
              <w:fldChar w:fldCharType="end"/>
            </w:r>
          </w:hyperlink>
        </w:p>
        <w:p w:rsidR="00243B13" w:rsidRDefault="00243B13">
          <w:r>
            <w:rPr>
              <w:b/>
              <w:bCs/>
            </w:rPr>
            <w:fldChar w:fldCharType="end"/>
          </w:r>
        </w:p>
      </w:sdtContent>
    </w:sdt>
    <w:p w:rsidR="00243B13" w:rsidRPr="00243B13" w:rsidRDefault="00243B13" w:rsidP="00243B13">
      <w:pPr>
        <w:suppressAutoHyphens w:val="0"/>
        <w:spacing w:after="160" w:line="259" w:lineRule="auto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Pr="00687442" w:rsidRDefault="00B73443" w:rsidP="00B73443">
      <w:pPr>
        <w:pStyle w:val="1"/>
      </w:pPr>
      <w:bookmarkStart w:id="1" w:name="_Toc91727548"/>
      <w:r>
        <w:lastRenderedPageBreak/>
        <w:t>Постановка задачи</w:t>
      </w:r>
      <w:bookmarkEnd w:id="1"/>
    </w:p>
    <w:p w:rsidR="00B73443" w:rsidRDefault="009D1220" w:rsidP="00B73443">
      <w:r>
        <w:t xml:space="preserve">В данной лабораторной работе необходимо сфокусироваться на канальном уровне передаче данных. </w:t>
      </w:r>
      <w:r w:rsidR="00B73443">
        <w:t>Требуется разработать систему из двух агентов, способных обмениваться данными друг с другом.</w:t>
      </w:r>
    </w:p>
    <w:p w:rsidR="00B73443" w:rsidRDefault="00B73443" w:rsidP="00B73443">
      <w:r>
        <w:t>Требования:</w:t>
      </w:r>
    </w:p>
    <w:p w:rsidR="00B73443" w:rsidRDefault="00927375" w:rsidP="00927375">
      <w:pPr>
        <w:pStyle w:val="a9"/>
        <w:numPr>
          <w:ilvl w:val="0"/>
          <w:numId w:val="9"/>
        </w:numPr>
      </w:pPr>
      <w:r>
        <w:t>Д</w:t>
      </w:r>
      <w:r w:rsidR="00B73443">
        <w:t>олжна моделироваться ненадёжность канала связи: с заданной вероятностью пакеты при передаче должны теряться.</w:t>
      </w:r>
    </w:p>
    <w:p w:rsidR="00B73443" w:rsidRPr="001C3969" w:rsidRDefault="00B73443" w:rsidP="00927375">
      <w:pPr>
        <w:pStyle w:val="a9"/>
        <w:numPr>
          <w:ilvl w:val="0"/>
          <w:numId w:val="9"/>
        </w:numPr>
      </w:pPr>
      <w:r>
        <w:t>Должна обеспечиваться доставка получателю всех отправленных данных</w:t>
      </w:r>
      <w:r w:rsidR="00927375">
        <w:t xml:space="preserve"> с помощью протоколов</w:t>
      </w:r>
      <w:r>
        <w:t xml:space="preserve"> передачи </w:t>
      </w:r>
      <w:r w:rsidRPr="00F27C06">
        <w:rPr>
          <w:i/>
          <w:lang w:val="en-US"/>
        </w:rPr>
        <w:t>Go</w:t>
      </w:r>
      <w:r w:rsidRPr="00F27C06">
        <w:rPr>
          <w:i/>
        </w:rPr>
        <w:t>-</w:t>
      </w:r>
      <w:r w:rsidRPr="00F27C06">
        <w:rPr>
          <w:i/>
          <w:lang w:val="en-US"/>
        </w:rPr>
        <w:t>Back</w:t>
      </w:r>
      <w:r w:rsidRPr="00F27C06">
        <w:rPr>
          <w:i/>
        </w:rPr>
        <w:t>-</w:t>
      </w:r>
      <w:r w:rsidRPr="00F27C06">
        <w:rPr>
          <w:i/>
          <w:lang w:val="en-US"/>
        </w:rPr>
        <w:t>N</w:t>
      </w:r>
      <w:r w:rsidR="00F27C06" w:rsidRPr="00F27C06">
        <w:rPr>
          <w:i/>
        </w:rPr>
        <w:t xml:space="preserve"> </w:t>
      </w:r>
      <w:r w:rsidRPr="00F27C06">
        <w:rPr>
          <w:i/>
        </w:rPr>
        <w:t>(</w:t>
      </w:r>
      <w:r w:rsidRPr="00F27C06">
        <w:rPr>
          <w:i/>
          <w:lang w:val="en-US"/>
        </w:rPr>
        <w:t>GBN</w:t>
      </w:r>
      <w:r w:rsidRPr="00F27C06">
        <w:rPr>
          <w:i/>
        </w:rPr>
        <w:t>)</w:t>
      </w:r>
      <w:r w:rsidRPr="00B73443">
        <w:t xml:space="preserve"> </w:t>
      </w:r>
      <w:r>
        <w:t xml:space="preserve">и </w:t>
      </w:r>
      <w:r w:rsidRPr="00F27C06">
        <w:rPr>
          <w:i/>
          <w:lang w:val="en-US"/>
        </w:rPr>
        <w:t>Selective</w:t>
      </w:r>
      <w:r w:rsidRPr="00F27C06">
        <w:rPr>
          <w:i/>
        </w:rPr>
        <w:t xml:space="preserve"> </w:t>
      </w:r>
      <w:r w:rsidRPr="00F27C06">
        <w:rPr>
          <w:i/>
          <w:lang w:val="en-US"/>
        </w:rPr>
        <w:t>Repeat</w:t>
      </w:r>
      <w:r w:rsidRPr="00F27C06">
        <w:rPr>
          <w:i/>
        </w:rPr>
        <w:t>(</w:t>
      </w:r>
      <w:r w:rsidRPr="00F27C06">
        <w:rPr>
          <w:i/>
          <w:lang w:val="en-US"/>
        </w:rPr>
        <w:t>SRP</w:t>
      </w:r>
      <w:r w:rsidRPr="00F27C06">
        <w:rPr>
          <w:i/>
        </w:rPr>
        <w:t>).</w:t>
      </w:r>
    </w:p>
    <w:p w:rsidR="001C3969" w:rsidRDefault="001C3969" w:rsidP="001C3969">
      <w:r>
        <w:t>Параметры системы – размер скользящего окна и вероятность ошибки передачи.</w:t>
      </w:r>
    </w:p>
    <w:p w:rsidR="00B73443" w:rsidRDefault="001C3969" w:rsidP="00B73443">
      <w:r>
        <w:t xml:space="preserve">Необходимо выяснить </w:t>
      </w:r>
      <w:r w:rsidR="006D56BD">
        <w:t>закономерности эффективности использования дисциплин при различных вероятностях ошибки передачи.</w:t>
      </w:r>
    </w:p>
    <w:p w:rsidR="009966D1" w:rsidRDefault="009966D1" w:rsidP="00993A01">
      <w:pPr>
        <w:pStyle w:val="1"/>
      </w:pPr>
      <w:bookmarkStart w:id="2" w:name="_Toc91727549"/>
      <w:r w:rsidRPr="00F27C06">
        <w:rPr>
          <w:i/>
          <w:lang w:val="en-US"/>
        </w:rPr>
        <w:t>Go</w:t>
      </w:r>
      <w:r w:rsidRPr="00F27C06">
        <w:rPr>
          <w:i/>
        </w:rPr>
        <w:t>-</w:t>
      </w:r>
      <w:r w:rsidRPr="00F27C06">
        <w:rPr>
          <w:i/>
          <w:lang w:val="en-US"/>
        </w:rPr>
        <w:t>Back</w:t>
      </w:r>
      <w:r w:rsidRPr="00F27C06">
        <w:rPr>
          <w:i/>
        </w:rPr>
        <w:t>-</w:t>
      </w:r>
      <w:r w:rsidRPr="00F27C06">
        <w:rPr>
          <w:i/>
          <w:lang w:val="en-US"/>
        </w:rPr>
        <w:t>N</w:t>
      </w:r>
      <w:bookmarkEnd w:id="2"/>
      <w:r>
        <w:t xml:space="preserve"> </w:t>
      </w:r>
    </w:p>
    <w:p w:rsidR="007529C4" w:rsidRDefault="007529C4" w:rsidP="007529C4">
      <w:r>
        <w:t xml:space="preserve">Суть протокола заключается в повторной передаче всех сообщений, отправленных после сообщения, которое не удалось корректно доставить. </w:t>
      </w:r>
    </w:p>
    <w:p w:rsidR="007529C4" w:rsidRPr="007529C4" w:rsidRDefault="007529C4" w:rsidP="007529C4">
      <w:r w:rsidRPr="007529C4">
        <w:t>Если п</w:t>
      </w:r>
      <w:r>
        <w:t xml:space="preserve">олучатель получает поврежденное сообщение или если при его получении </w:t>
      </w:r>
      <w:r w:rsidRPr="007529C4">
        <w:t>возникает ошибка, то получатель отправляет NAK (</w:t>
      </w:r>
      <w:r>
        <w:rPr>
          <w:lang w:val="en-US"/>
        </w:rPr>
        <w:t>Not</w:t>
      </w:r>
      <w:r w:rsidRPr="007529C4">
        <w:t xml:space="preserve"> </w:t>
      </w:r>
      <w:r>
        <w:rPr>
          <w:lang w:val="en-US"/>
        </w:rPr>
        <w:t>Acknowledged</w:t>
      </w:r>
      <w:r w:rsidRPr="007529C4">
        <w:t xml:space="preserve">) вместе с тем номером </w:t>
      </w:r>
      <w:r>
        <w:t>сообщения</w:t>
      </w:r>
      <w:r w:rsidRPr="007529C4">
        <w:t xml:space="preserve">, который он ожидает повторной передачи. После отправки NAK получатель сбрасывает все полученные </w:t>
      </w:r>
      <w:r>
        <w:t>сообщения</w:t>
      </w:r>
      <w:r w:rsidRPr="007529C4">
        <w:t xml:space="preserve"> после поврежденного</w:t>
      </w:r>
      <w:r>
        <w:t>. Получатель не отправляет ACK</w:t>
      </w:r>
      <w:r w:rsidRPr="007529C4">
        <w:t xml:space="preserve"> для отброшенных </w:t>
      </w:r>
      <w:r>
        <w:t>сообщений</w:t>
      </w:r>
      <w:r w:rsidRPr="007529C4">
        <w:t xml:space="preserve">. После того, как отправитель получает NAK для поврежденного </w:t>
      </w:r>
      <w:r>
        <w:t>сообщения</w:t>
      </w:r>
      <w:r w:rsidRPr="007529C4">
        <w:t xml:space="preserve">, он повторно передает все </w:t>
      </w:r>
      <w:r>
        <w:t>сообщения</w:t>
      </w:r>
      <w:r w:rsidRPr="007529C4">
        <w:t xml:space="preserve"> </w:t>
      </w:r>
      <w:r>
        <w:t>начиная с потерянного.</w:t>
      </w:r>
    </w:p>
    <w:p w:rsidR="00297B39" w:rsidRPr="007529C4" w:rsidRDefault="007529C4" w:rsidP="00297B39">
      <w:r>
        <w:t xml:space="preserve">Псевдокод для </w:t>
      </w:r>
      <w:r>
        <w:rPr>
          <w:lang w:val="en-US"/>
        </w:rPr>
        <w:t>GBN</w:t>
      </w:r>
      <w:r w:rsidRPr="007529C4">
        <w:t xml:space="preserve"> </w:t>
      </w:r>
      <w:r>
        <w:rPr>
          <w:lang w:val="en-US"/>
        </w:rPr>
        <w:t>sender</w:t>
      </w:r>
      <w:r w:rsidRPr="007529C4">
        <w:t xml:space="preserve"> </w:t>
      </w:r>
      <w:r>
        <w:t xml:space="preserve">можно найти в статье </w:t>
      </w:r>
      <w:r w:rsidRPr="007529C4">
        <w:t>[</w:t>
      </w:r>
      <w:hyperlink w:anchor="_Использованная_литература" w:history="1">
        <w:r w:rsidRPr="007529C4">
          <w:rPr>
            <w:rStyle w:val="a4"/>
          </w:rPr>
          <w:t>2</w:t>
        </w:r>
      </w:hyperlink>
      <w:r w:rsidRPr="007529C4">
        <w:t>].</w:t>
      </w:r>
    </w:p>
    <w:p w:rsidR="009966D1" w:rsidRPr="00A067D6" w:rsidRDefault="009966D1" w:rsidP="009966D1">
      <w:pPr>
        <w:pStyle w:val="1"/>
      </w:pPr>
      <w:bookmarkStart w:id="3" w:name="_Toc91727550"/>
      <w:r>
        <w:rPr>
          <w:i/>
          <w:lang w:val="en-US"/>
        </w:rPr>
        <w:t>Selective</w:t>
      </w:r>
      <w:r w:rsidRPr="00D34B2F">
        <w:rPr>
          <w:i/>
        </w:rPr>
        <w:t xml:space="preserve"> </w:t>
      </w:r>
      <w:r>
        <w:rPr>
          <w:i/>
          <w:lang w:val="en-US"/>
        </w:rPr>
        <w:t>Repeat</w:t>
      </w:r>
      <w:bookmarkEnd w:id="3"/>
    </w:p>
    <w:p w:rsidR="009966D1" w:rsidRDefault="00B431AD" w:rsidP="009966D1">
      <w:r>
        <w:t xml:space="preserve">В </w:t>
      </w:r>
      <w:r>
        <w:rPr>
          <w:lang w:val="en-US"/>
        </w:rPr>
        <w:t>SRP</w:t>
      </w:r>
      <w:r w:rsidRPr="00B431AD">
        <w:t xml:space="preserve"> </w:t>
      </w:r>
      <w:r>
        <w:t>повторно отправляется только то сообщение, которое</w:t>
      </w:r>
      <w:r w:rsidRPr="00B431AD">
        <w:t xml:space="preserve"> поврежден</w:t>
      </w:r>
      <w:r>
        <w:t>о</w:t>
      </w:r>
      <w:r w:rsidRPr="00B431AD">
        <w:t xml:space="preserve"> или потерян</w:t>
      </w:r>
      <w:r>
        <w:t>о.</w:t>
      </w:r>
    </w:p>
    <w:p w:rsidR="00765ABC" w:rsidRPr="00B431AD" w:rsidRDefault="00765ABC" w:rsidP="009966D1">
      <w:r w:rsidRPr="00765ABC">
        <w:t>Если получ</w:t>
      </w:r>
      <w:r>
        <w:t>атель получает поврежденное сообщение</w:t>
      </w:r>
      <w:r w:rsidRPr="00765ABC">
        <w:t xml:space="preserve">, он отправляет NAK для </w:t>
      </w:r>
      <w:r>
        <w:t>этого сообщения.</w:t>
      </w:r>
      <w:r w:rsidRPr="00765ABC">
        <w:t xml:space="preserve"> Номер NAK, как в </w:t>
      </w:r>
      <w:proofErr w:type="spellStart"/>
      <w:r w:rsidRPr="00765ABC">
        <w:t>go</w:t>
      </w:r>
      <w:proofErr w:type="spellEnd"/>
      <w:r w:rsidRPr="00765ABC">
        <w:t>-</w:t>
      </w:r>
      <w:proofErr w:type="spellStart"/>
      <w:r w:rsidRPr="00765ABC">
        <w:t>back</w:t>
      </w:r>
      <w:proofErr w:type="spellEnd"/>
      <w:r w:rsidRPr="00765ABC">
        <w:t xml:space="preserve">-n, также указывает на подтверждение ранее принятых </w:t>
      </w:r>
      <w:r>
        <w:t>сообщений</w:t>
      </w:r>
      <w:r w:rsidRPr="00765ABC">
        <w:t xml:space="preserve"> и ошибку в </w:t>
      </w:r>
      <w:r>
        <w:t>текущем</w:t>
      </w:r>
      <w:r w:rsidRPr="00765ABC">
        <w:t xml:space="preserve">. </w:t>
      </w:r>
      <w:r w:rsidR="008F4163">
        <w:t>Получатель</w:t>
      </w:r>
      <w:r w:rsidRPr="00765ABC">
        <w:t xml:space="preserve"> продолжает получать новые </w:t>
      </w:r>
      <w:r w:rsidR="008F4163">
        <w:t>сообщения</w:t>
      </w:r>
      <w:r w:rsidRPr="00765ABC">
        <w:t xml:space="preserve">, ожидая замены поврежденного. </w:t>
      </w:r>
      <w:r w:rsidR="008F4163">
        <w:t>Сообщения</w:t>
      </w:r>
      <w:r w:rsidRPr="00765ABC">
        <w:t xml:space="preserve">, полученные после поврежденного, не подтверждаются до тех пор, пока </w:t>
      </w:r>
      <w:r w:rsidR="008F4163">
        <w:t>поврежденное не будет заменено</w:t>
      </w:r>
      <w:r w:rsidRPr="00765ABC">
        <w:t>.</w:t>
      </w:r>
    </w:p>
    <w:p w:rsidR="00B73443" w:rsidRPr="00D34B2F" w:rsidRDefault="00B73443" w:rsidP="00993A01">
      <w:pPr>
        <w:pStyle w:val="1"/>
      </w:pPr>
      <w:bookmarkStart w:id="4" w:name="_Toc91727551"/>
      <w:r>
        <w:t>Реализация</w:t>
      </w:r>
      <w:bookmarkEnd w:id="4"/>
    </w:p>
    <w:p w:rsidR="00D34B2F" w:rsidRPr="00D34B2F" w:rsidRDefault="00D34B2F" w:rsidP="00B73443">
      <w:r>
        <w:t xml:space="preserve">Для реализации был выбран язык </w:t>
      </w:r>
      <w:r>
        <w:rPr>
          <w:lang w:val="en-US"/>
        </w:rPr>
        <w:t>python</w:t>
      </w:r>
      <w:r w:rsidRPr="00D34B2F">
        <w:t xml:space="preserve">, </w:t>
      </w:r>
      <w:r>
        <w:t xml:space="preserve">среда разработки </w:t>
      </w:r>
      <w:proofErr w:type="spellStart"/>
      <w:r>
        <w:rPr>
          <w:lang w:val="en-US"/>
        </w:rPr>
        <w:t>PyCharm</w:t>
      </w:r>
      <w:proofErr w:type="spellEnd"/>
      <w:r w:rsidRPr="00D34B2F">
        <w:t>.</w:t>
      </w:r>
    </w:p>
    <w:p w:rsidR="00D34B2F" w:rsidRDefault="00D34B2F" w:rsidP="00B73443">
      <w:r>
        <w:t xml:space="preserve">Графики были </w:t>
      </w:r>
      <w:proofErr w:type="spellStart"/>
      <w:r>
        <w:t>отрисованы</w:t>
      </w:r>
      <w:proofErr w:type="spellEnd"/>
      <w:r>
        <w:t xml:space="preserve"> с помощью библиотеки </w:t>
      </w:r>
      <w:proofErr w:type="spellStart"/>
      <w:r>
        <w:rPr>
          <w:lang w:val="en-US"/>
        </w:rPr>
        <w:t>matplotlib</w:t>
      </w:r>
      <w:proofErr w:type="spellEnd"/>
      <w:r w:rsidRPr="00D34B2F">
        <w:t xml:space="preserve">. </w:t>
      </w:r>
    </w:p>
    <w:p w:rsidR="00D34B2F" w:rsidRPr="00D34B2F" w:rsidRDefault="00D34B2F" w:rsidP="00B73443">
      <w:r>
        <w:lastRenderedPageBreak/>
        <w:t xml:space="preserve">Тестирование протоколов происходит при помощи моделирования отправителя и получателя отдельными потоками. Для этого используется </w:t>
      </w:r>
      <w:proofErr w:type="spellStart"/>
      <w:r>
        <w:rPr>
          <w:lang w:val="en-US"/>
        </w:rPr>
        <w:t>ThreadPool</w:t>
      </w:r>
      <w:proofErr w:type="spellEnd"/>
      <w:r w:rsidRPr="00D34B2F">
        <w:t xml:space="preserve"> </w:t>
      </w:r>
      <w:r>
        <w:t xml:space="preserve">из модуля </w:t>
      </w:r>
      <w:r>
        <w:rPr>
          <w:lang w:val="en-US"/>
        </w:rPr>
        <w:t>multiprocessing</w:t>
      </w:r>
      <w:r w:rsidRPr="00D34B2F">
        <w:t>.</w:t>
      </w:r>
      <w:r>
        <w:rPr>
          <w:lang w:val="en-US"/>
        </w:rPr>
        <w:t>pool</w:t>
      </w:r>
      <w:r w:rsidRPr="00D34B2F">
        <w:t xml:space="preserve">. </w:t>
      </w:r>
      <w:r>
        <w:t>Он был выбран потому, что даёт возможность извлекать результат асинхронного выполнения. В нашем случае отправитель возвращает список отправленных сообщений, а получатель соответственно – список полученных.</w:t>
      </w:r>
    </w:p>
    <w:p w:rsidR="00B73443" w:rsidRDefault="00D34B2F" w:rsidP="00B73443">
      <w:r>
        <w:t xml:space="preserve">Очередь сообщений моделируется обычным классом с двумя полями – список сообщений и вероятность ошибки потери. </w:t>
      </w:r>
    </w:p>
    <w:p w:rsidR="00D34B2F" w:rsidRDefault="00D34B2F" w:rsidP="00B73443">
      <w:r>
        <w:t>Моделирование потери сообщения с заданной вероятностью происходит следующим образом:</w:t>
      </w:r>
    </w:p>
    <w:p w:rsidR="006753AE" w:rsidRPr="00BE2226" w:rsidRDefault="00F751DF" w:rsidP="00BE222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>def</w:t>
      </w:r>
      <w:proofErr w:type="spellEnd"/>
      <w:proofErr w:type="gramEnd"/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send_message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):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>.msg_queue.append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>.distort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</w:r>
      <w:proofErr w:type="spellStart"/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>distort(</w:t>
      </w:r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):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np.random.rand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 xml:space="preserve">() &lt;= </w:t>
      </w:r>
      <w:proofErr w:type="spellStart"/>
      <w:r w:rsidRPr="00F751DF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t>.loss_probability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>:</w:t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msg.status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MessageStatus.LOST</w:t>
      </w:r>
      <w:proofErr w:type="spellEnd"/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</w:r>
      <w:r w:rsidRPr="00F751DF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F751DF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F751DF">
        <w:rPr>
          <w:rFonts w:ascii="Consolas" w:hAnsi="Consolas"/>
          <w:color w:val="000000"/>
          <w:sz w:val="24"/>
          <w:szCs w:val="24"/>
          <w:lang w:val="en-US"/>
        </w:rPr>
        <w:t>msg</w:t>
      </w:r>
      <w:proofErr w:type="spellEnd"/>
    </w:p>
    <w:p w:rsidR="006753AE" w:rsidRDefault="00A067D6" w:rsidP="006753AE">
      <w:pPr>
        <w:pStyle w:val="1"/>
      </w:pPr>
      <w:bookmarkStart w:id="5" w:name="_Toc91727552"/>
      <w:r>
        <w:t>Результаты</w:t>
      </w:r>
      <w:bookmarkEnd w:id="5"/>
    </w:p>
    <w:p w:rsidR="00A067D6" w:rsidRDefault="00A067D6" w:rsidP="00A067D6">
      <w:r>
        <w:t>Будем сопоставлять протоколы по коэффициенту эффективности, а также по времени передачи.</w:t>
      </w:r>
    </w:p>
    <w:p w:rsidR="001E533F" w:rsidRPr="00A067D6" w:rsidRDefault="006753AE" w:rsidP="0050340B">
      <w:pPr>
        <w:rPr>
          <w:rFonts w:eastAsiaTheme="minorEastAsia"/>
        </w:rPr>
      </w:pPr>
      <w:r>
        <w:t>Коэффициент</w:t>
      </w:r>
      <w:r w:rsidR="00A067D6">
        <w:t xml:space="preserve"> </w:t>
      </w:r>
      <w:r>
        <w:t xml:space="preserve">эффективности </w:t>
      </w:r>
      <m:oMath>
        <m:r>
          <w:rPr>
            <w:rFonts w:ascii="Cambria Math" w:hAnsi="Cambria Math"/>
          </w:rPr>
          <m:t xml:space="preserve">k </m:t>
        </m:r>
      </m:oMath>
      <w:r w:rsidR="00A067D6">
        <w:rPr>
          <w:rFonts w:eastAsiaTheme="minorEastAsia"/>
        </w:rPr>
        <w:t xml:space="preserve">определяется как отношение количества переданных </w:t>
      </w:r>
      <w:r w:rsidR="00B9321A">
        <w:rPr>
          <w:rFonts w:eastAsiaTheme="minorEastAsia"/>
        </w:rPr>
        <w:t>сообщений</w:t>
      </w:r>
      <w:r w:rsidR="00A067D6">
        <w:rPr>
          <w:rFonts w:eastAsiaTheme="minorEastAsia"/>
        </w:rPr>
        <w:t xml:space="preserve"> </w:t>
      </w:r>
      <w:r w:rsidR="00B9321A">
        <w:rPr>
          <w:rFonts w:eastAsiaTheme="minorEastAsia"/>
        </w:rPr>
        <w:t>к</w:t>
      </w:r>
      <w:r w:rsidR="00A067D6">
        <w:rPr>
          <w:rFonts w:eastAsiaTheme="minorEastAsia"/>
        </w:rPr>
        <w:t xml:space="preserve"> общему числу </w:t>
      </w:r>
      <w:r w:rsidR="00B9321A">
        <w:rPr>
          <w:rFonts w:eastAsiaTheme="minorEastAsia"/>
        </w:rPr>
        <w:t>сообщений</w:t>
      </w:r>
      <w:r w:rsidR="00A067D6">
        <w:rPr>
          <w:rFonts w:eastAsiaTheme="minorEastAsia"/>
        </w:rPr>
        <w:t xml:space="preserve"> для передачи.</w:t>
      </w:r>
    </w:p>
    <w:p w:rsidR="00EE0EC9" w:rsidRDefault="00A067D6" w:rsidP="00A067D6">
      <w:pPr>
        <w:pStyle w:val="2"/>
      </w:pPr>
      <w:bookmarkStart w:id="6" w:name="_Toc91727553"/>
      <w:r>
        <w:t xml:space="preserve">Зависимость эффективности от </w:t>
      </w:r>
      <w:r w:rsidR="00EE0EC9">
        <w:t>вероятности потери пакета</w:t>
      </w:r>
      <w:bookmarkEnd w:id="6"/>
    </w:p>
    <w:p w:rsidR="00A067D6" w:rsidRPr="00697C55" w:rsidRDefault="00A067D6" w:rsidP="00A067D6">
      <w:r>
        <w:t>З</w:t>
      </w:r>
      <w:r w:rsidR="00697C55">
        <w:t xml:space="preserve">афиксируем ширину </w:t>
      </w:r>
      <w:proofErr w:type="gramStart"/>
      <w:r>
        <w:t xml:space="preserve">окна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=3</m:t>
        </m:r>
      </m:oMath>
      <w:r w:rsidRPr="00697C55">
        <w:t>.</w:t>
      </w:r>
      <w:proofErr w:type="gramEnd"/>
      <w:r w:rsidR="00697C55" w:rsidRPr="00697C55">
        <w:t xml:space="preserve"> </w:t>
      </w:r>
      <w:r w:rsidR="00697C55">
        <w:t>Построим график зависимости коэффициента эффективности от вероятности ошибки передачи:</w:t>
      </w:r>
    </w:p>
    <w:p w:rsidR="00EE0EC9" w:rsidRDefault="00A067D6" w:rsidP="00EE0EC9">
      <w:pPr>
        <w:keepNext/>
      </w:pPr>
      <w:r w:rsidRPr="00A067D6">
        <w:rPr>
          <w:noProof/>
          <w:lang w:eastAsia="ru-RU"/>
        </w:rPr>
        <w:drawing>
          <wp:inline distT="0" distB="0" distL="0" distR="0" wp14:anchorId="3DA03A31" wp14:editId="35666C66">
            <wp:extent cx="3878580" cy="293600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624" cy="29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9" w:rsidRDefault="00EE0EC9" w:rsidP="00EE0EC9">
      <w:pPr>
        <w:pStyle w:val="af"/>
      </w:pPr>
      <w:r>
        <w:t xml:space="preserve">Рисунок </w:t>
      </w:r>
      <w:r w:rsidR="0095436F">
        <w:rPr>
          <w:noProof/>
        </w:rPr>
        <w:fldChar w:fldCharType="begin"/>
      </w:r>
      <w:r w:rsidR="0095436F">
        <w:rPr>
          <w:noProof/>
        </w:rPr>
        <w:instrText xml:space="preserve"> SEQ Рисунок \* ARABIC </w:instrText>
      </w:r>
      <w:r w:rsidR="0095436F">
        <w:rPr>
          <w:noProof/>
        </w:rPr>
        <w:fldChar w:fldCharType="separate"/>
      </w:r>
      <w:r w:rsidR="0008272E">
        <w:rPr>
          <w:noProof/>
        </w:rPr>
        <w:t>1</w:t>
      </w:r>
      <w:r w:rsidR="0095436F">
        <w:rPr>
          <w:noProof/>
        </w:rPr>
        <w:fldChar w:fldCharType="end"/>
      </w:r>
      <w:r w:rsidR="00697C55">
        <w:t xml:space="preserve">. График зависимости коэффициента эффективности от вероятности ошибки передачи </w:t>
      </w:r>
      <w:r>
        <w:t xml:space="preserve">при </w:t>
      </w:r>
      <w:r>
        <w:rPr>
          <w:lang w:val="en-US"/>
        </w:rPr>
        <w:t>w</w:t>
      </w:r>
      <w:r w:rsidRPr="00EE0EC9">
        <w:t>=3</w:t>
      </w:r>
    </w:p>
    <w:p w:rsidR="00697C55" w:rsidRDefault="00697C55" w:rsidP="00697C55">
      <w:r>
        <w:lastRenderedPageBreak/>
        <w:t xml:space="preserve">Видим ожидаемый результат – при нулевой вероятности ошибки передачи оба протокола показывают </w:t>
      </w:r>
      <w:r>
        <w:rPr>
          <w:lang w:val="en-US"/>
        </w:rPr>
        <w:t>k</w:t>
      </w:r>
      <w:r w:rsidRPr="00697C55">
        <w:t xml:space="preserve">=1. </w:t>
      </w:r>
      <w:r>
        <w:t xml:space="preserve">Однако с увеличением вероятности ошибки и </w:t>
      </w:r>
      <w:r>
        <w:rPr>
          <w:lang w:val="en-US"/>
        </w:rPr>
        <w:t>GBN</w:t>
      </w:r>
      <w:r w:rsidRPr="00697C55">
        <w:t xml:space="preserve">, </w:t>
      </w:r>
      <w:r>
        <w:t xml:space="preserve">и </w:t>
      </w:r>
      <w:r>
        <w:rPr>
          <w:lang w:val="en-US"/>
        </w:rPr>
        <w:t>SRP</w:t>
      </w:r>
      <w:r w:rsidRPr="00697C55">
        <w:t xml:space="preserve"> </w:t>
      </w:r>
      <w:r>
        <w:t xml:space="preserve">теряют эффективность, причём в случае </w:t>
      </w:r>
      <w:r>
        <w:rPr>
          <w:lang w:val="en-US"/>
        </w:rPr>
        <w:t>GBN</w:t>
      </w:r>
      <w:r w:rsidRPr="00697C55">
        <w:t xml:space="preserve"> </w:t>
      </w:r>
      <w:r>
        <w:t>эта потеря более существенна.</w:t>
      </w:r>
    </w:p>
    <w:p w:rsidR="00697C55" w:rsidRDefault="00697C55" w:rsidP="00697C55">
      <w:pPr>
        <w:pStyle w:val="2"/>
      </w:pPr>
      <w:bookmarkStart w:id="7" w:name="_Toc91727554"/>
      <w:r>
        <w:t>Зависимость времени передачи от вероятности потери пакета</w:t>
      </w:r>
      <w:bookmarkEnd w:id="7"/>
    </w:p>
    <w:p w:rsidR="00697C55" w:rsidRDefault="00697C55" w:rsidP="00697C55">
      <w:r>
        <w:t xml:space="preserve">Снова зафиксируем ширину </w:t>
      </w:r>
      <w:proofErr w:type="gramStart"/>
      <w:r>
        <w:t xml:space="preserve">окна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=3</m:t>
        </m:r>
      </m:oMath>
      <w:r w:rsidRPr="00697C55">
        <w:t>.</w:t>
      </w:r>
      <w:proofErr w:type="gramEnd"/>
      <w:r w:rsidRPr="00697C55">
        <w:t xml:space="preserve"> </w:t>
      </w:r>
      <w:r>
        <w:t>Построим график зависимости времени передачи от вероятности ошибки передачи:</w:t>
      </w:r>
    </w:p>
    <w:p w:rsidR="00EE0EC9" w:rsidRDefault="00E35B36" w:rsidP="00E35B36">
      <w:r w:rsidRPr="00E35B36">
        <w:rPr>
          <w:noProof/>
          <w:lang w:eastAsia="ru-RU"/>
        </w:rPr>
        <w:drawing>
          <wp:inline distT="0" distB="0" distL="0" distR="0" wp14:anchorId="2E9F7D4B" wp14:editId="634F0F6A">
            <wp:extent cx="4419600" cy="3537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372" cy="36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9" w:rsidRDefault="00EE0EC9" w:rsidP="00EE0EC9">
      <w:pPr>
        <w:pStyle w:val="af"/>
      </w:pPr>
      <w:r>
        <w:t xml:space="preserve">Рисунок </w:t>
      </w:r>
      <w:r w:rsidR="0095436F">
        <w:rPr>
          <w:noProof/>
        </w:rPr>
        <w:fldChar w:fldCharType="begin"/>
      </w:r>
      <w:r w:rsidR="0095436F">
        <w:rPr>
          <w:noProof/>
        </w:rPr>
        <w:instrText xml:space="preserve"> SEQ Рисунок \* ARABIC </w:instrText>
      </w:r>
      <w:r w:rsidR="0095436F">
        <w:rPr>
          <w:noProof/>
        </w:rPr>
        <w:fldChar w:fldCharType="separate"/>
      </w:r>
      <w:r w:rsidR="0008272E">
        <w:rPr>
          <w:noProof/>
        </w:rPr>
        <w:t>2</w:t>
      </w:r>
      <w:r w:rsidR="0095436F">
        <w:rPr>
          <w:noProof/>
        </w:rPr>
        <w:fldChar w:fldCharType="end"/>
      </w:r>
      <w:r w:rsidR="00852898">
        <w:t>. График зависимости времени передачи от вероятности ошибки передачи</w:t>
      </w:r>
      <w:r w:rsidR="00852898" w:rsidRPr="00113549">
        <w:t xml:space="preserve"> </w:t>
      </w:r>
      <w:r w:rsidRPr="00113549">
        <w:t>при w=3</w:t>
      </w:r>
    </w:p>
    <w:p w:rsidR="00EE0EC9" w:rsidRDefault="00E35B36" w:rsidP="0050340B">
      <w:r>
        <w:t xml:space="preserve">Как и ожидалось, время передачи увеличивается для обоих протоколов с увеличением вероятности ошибки передачи. Однако для </w:t>
      </w:r>
      <w:r>
        <w:rPr>
          <w:lang w:val="en-US"/>
        </w:rPr>
        <w:t>GBN</w:t>
      </w:r>
      <w:r w:rsidRPr="00E35B36">
        <w:t xml:space="preserve"> </w:t>
      </w:r>
      <w:r>
        <w:t>рост времени передачи увеличивается существенно более резко.</w:t>
      </w:r>
    </w:p>
    <w:p w:rsidR="00EE0EC9" w:rsidRDefault="00EE0EC9" w:rsidP="00EE0EC9">
      <w:pPr>
        <w:pStyle w:val="2"/>
      </w:pPr>
      <w:bookmarkStart w:id="8" w:name="_Toc91727555"/>
      <w:r>
        <w:t>Зависимость</w:t>
      </w:r>
      <w:r w:rsidR="007573D8">
        <w:t xml:space="preserve"> коэффициента эффективности</w:t>
      </w:r>
      <w:r>
        <w:t xml:space="preserve"> от размера окна</w:t>
      </w:r>
      <w:bookmarkEnd w:id="8"/>
    </w:p>
    <w:p w:rsidR="007573D8" w:rsidRPr="007573D8" w:rsidRDefault="007573D8" w:rsidP="007573D8">
      <w:r>
        <w:t xml:space="preserve">Зафиксируем вероятность ошибки </w:t>
      </w:r>
      <w:proofErr w:type="gramStart"/>
      <w:r>
        <w:t xml:space="preserve">передачи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= 0.25</m:t>
        </m:r>
      </m:oMath>
      <w:r w:rsidRPr="007573D8">
        <w:t>.</w:t>
      </w:r>
      <w:proofErr w:type="gramEnd"/>
      <w:r w:rsidRPr="007573D8">
        <w:t xml:space="preserve"> </w:t>
      </w:r>
      <w:r>
        <w:t>Построим график зависимости коэффициента эффективности от размера окна.</w:t>
      </w:r>
    </w:p>
    <w:p w:rsidR="00EE0EC9" w:rsidRDefault="00297B39" w:rsidP="00EE0EC9">
      <w:pPr>
        <w:keepNext/>
      </w:pPr>
      <w:r w:rsidRPr="00297B39">
        <w:rPr>
          <w:noProof/>
          <w:lang w:eastAsia="ru-RU"/>
        </w:rPr>
        <w:lastRenderedPageBreak/>
        <w:drawing>
          <wp:inline distT="0" distB="0" distL="0" distR="0" wp14:anchorId="69CA0790" wp14:editId="1857CEAF">
            <wp:extent cx="4397115" cy="3467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040" cy="349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F" w:rsidRDefault="00EE0EC9" w:rsidP="00EE0EC9">
      <w:pPr>
        <w:pStyle w:val="af"/>
      </w:pPr>
      <w:r>
        <w:t xml:space="preserve">Рисунок </w:t>
      </w:r>
      <w:r w:rsidR="0095436F">
        <w:rPr>
          <w:noProof/>
        </w:rPr>
        <w:fldChar w:fldCharType="begin"/>
      </w:r>
      <w:r w:rsidR="0095436F">
        <w:rPr>
          <w:noProof/>
        </w:rPr>
        <w:instrText xml:space="preserve"> SEQ Рисунок \* ARABIC </w:instrText>
      </w:r>
      <w:r w:rsidR="0095436F">
        <w:rPr>
          <w:noProof/>
        </w:rPr>
        <w:fldChar w:fldCharType="separate"/>
      </w:r>
      <w:r w:rsidR="0008272E">
        <w:rPr>
          <w:noProof/>
        </w:rPr>
        <w:t>3</w:t>
      </w:r>
      <w:r w:rsidR="0095436F">
        <w:rPr>
          <w:noProof/>
        </w:rPr>
        <w:fldChar w:fldCharType="end"/>
      </w:r>
      <w:r w:rsidR="007573D8">
        <w:rPr>
          <w:noProof/>
        </w:rPr>
        <w:t>.</w:t>
      </w:r>
      <w:r w:rsidRPr="00EE0EC9">
        <w:t xml:space="preserve"> </w:t>
      </w:r>
      <w:r>
        <w:t xml:space="preserve">Зависимость коэффициента эффективности от размера окна при </w:t>
      </w:r>
      <w:r>
        <w:rPr>
          <w:lang w:val="en-US"/>
        </w:rPr>
        <w:t>p</w:t>
      </w:r>
      <w:r w:rsidRPr="00EE0EC9">
        <w:t>=0.2</w:t>
      </w:r>
      <w:r w:rsidR="007573D8">
        <w:t>5</w:t>
      </w:r>
    </w:p>
    <w:p w:rsidR="00297B39" w:rsidRPr="00297B39" w:rsidRDefault="00297B39" w:rsidP="00297B39">
      <w:r>
        <w:t xml:space="preserve">Видим, что </w:t>
      </w:r>
      <w:r>
        <w:rPr>
          <w:lang w:val="en-US"/>
        </w:rPr>
        <w:t>SRP</w:t>
      </w:r>
      <w:r w:rsidRPr="00297B39">
        <w:t xml:space="preserve"> </w:t>
      </w:r>
      <w:r>
        <w:t xml:space="preserve">удаётся сохранять свою эффективность вне зависимости от размера окна в то время как </w:t>
      </w:r>
      <w:r>
        <w:rPr>
          <w:lang w:val="en-US"/>
        </w:rPr>
        <w:t>GBN</w:t>
      </w:r>
      <w:r w:rsidRPr="00297B39">
        <w:t xml:space="preserve"> </w:t>
      </w:r>
      <w:r>
        <w:t>теряет в эффективности с увеличением размера окна.</w:t>
      </w:r>
    </w:p>
    <w:p w:rsidR="007573D8" w:rsidRDefault="007573D8" w:rsidP="007573D8">
      <w:pPr>
        <w:pStyle w:val="2"/>
      </w:pPr>
      <w:bookmarkStart w:id="9" w:name="_Toc91727556"/>
      <w:r>
        <w:t>Зависимость времени передачи от размера окна</w:t>
      </w:r>
      <w:bookmarkEnd w:id="9"/>
    </w:p>
    <w:p w:rsidR="007573D8" w:rsidRPr="007573D8" w:rsidRDefault="007573D8" w:rsidP="007573D8">
      <w:r>
        <w:t xml:space="preserve">Снова зафиксируем вероятность ошибки </w:t>
      </w:r>
      <w:proofErr w:type="gramStart"/>
      <w:r>
        <w:t xml:space="preserve">передачи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= 0.25</m:t>
        </m:r>
      </m:oMath>
      <w:r w:rsidRPr="007573D8">
        <w:t>.</w:t>
      </w:r>
      <w:proofErr w:type="gramEnd"/>
      <w:r w:rsidRPr="007573D8">
        <w:t xml:space="preserve"> </w:t>
      </w:r>
      <w:r>
        <w:t>Построим график зависимости времени передачи от размера окна.</w:t>
      </w:r>
    </w:p>
    <w:p w:rsidR="002224D2" w:rsidRDefault="00DB4D79" w:rsidP="00DB4D79">
      <w:r w:rsidRPr="00DB4D79">
        <w:rPr>
          <w:noProof/>
          <w:lang w:eastAsia="ru-RU"/>
        </w:rPr>
        <w:drawing>
          <wp:inline distT="0" distB="0" distL="0" distR="0" wp14:anchorId="6A007B8B" wp14:editId="3B04D351">
            <wp:extent cx="4339236" cy="33299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861" cy="33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F" w:rsidRDefault="00EE0EC9" w:rsidP="00EE0EC9">
      <w:pPr>
        <w:pStyle w:val="af"/>
      </w:pPr>
      <w:r>
        <w:t xml:space="preserve">Рисунок </w:t>
      </w:r>
      <w:r w:rsidR="0095436F">
        <w:rPr>
          <w:noProof/>
        </w:rPr>
        <w:fldChar w:fldCharType="begin"/>
      </w:r>
      <w:r w:rsidR="0095436F">
        <w:rPr>
          <w:noProof/>
        </w:rPr>
        <w:instrText xml:space="preserve"> SEQ Рисунок \* ARABIC </w:instrText>
      </w:r>
      <w:r w:rsidR="0095436F">
        <w:rPr>
          <w:noProof/>
        </w:rPr>
        <w:fldChar w:fldCharType="separate"/>
      </w:r>
      <w:r w:rsidR="0008272E">
        <w:rPr>
          <w:noProof/>
        </w:rPr>
        <w:t>4</w:t>
      </w:r>
      <w:r w:rsidR="0095436F">
        <w:rPr>
          <w:noProof/>
        </w:rPr>
        <w:fldChar w:fldCharType="end"/>
      </w:r>
      <w:r w:rsidR="007573D8">
        <w:rPr>
          <w:noProof/>
        </w:rPr>
        <w:t>.</w:t>
      </w:r>
      <w:r w:rsidRPr="00DF5471">
        <w:t xml:space="preserve"> Зависимость </w:t>
      </w:r>
      <w:r>
        <w:t xml:space="preserve">времени передачи </w:t>
      </w:r>
      <w:r w:rsidRPr="00DF5471">
        <w:t>от размера окна при p=0.2</w:t>
      </w:r>
      <w:r w:rsidR="007573D8">
        <w:t>5</w:t>
      </w:r>
    </w:p>
    <w:p w:rsidR="002224D2" w:rsidRPr="00DB4D79" w:rsidRDefault="00DB4D79" w:rsidP="002224D2">
      <w:r>
        <w:lastRenderedPageBreak/>
        <w:t xml:space="preserve">Видим, что для </w:t>
      </w:r>
      <w:r>
        <w:rPr>
          <w:lang w:val="en-US"/>
        </w:rPr>
        <w:t>SRP</w:t>
      </w:r>
      <w:r w:rsidRPr="00DB4D79">
        <w:t xml:space="preserve"> </w:t>
      </w:r>
      <w:r>
        <w:t xml:space="preserve">время передачи уменьшается с увеличением размера окна. Для </w:t>
      </w:r>
      <w:r>
        <w:rPr>
          <w:lang w:val="en-US"/>
        </w:rPr>
        <w:t>GBN</w:t>
      </w:r>
      <w:r w:rsidRPr="00687442">
        <w:t xml:space="preserve"> </w:t>
      </w:r>
      <w:r>
        <w:t>такой явной зависимости не выявлено.</w:t>
      </w:r>
    </w:p>
    <w:p w:rsidR="002224D2" w:rsidRPr="00A067D6" w:rsidRDefault="00A067D6" w:rsidP="002224D2">
      <w:pPr>
        <w:pStyle w:val="1"/>
      </w:pPr>
      <w:bookmarkStart w:id="10" w:name="_Toc91727557"/>
      <w:r>
        <w:t>Приложение</w:t>
      </w:r>
      <w:bookmarkEnd w:id="10"/>
    </w:p>
    <w:p w:rsidR="0060471A" w:rsidRPr="00A067D6" w:rsidRDefault="0060471A" w:rsidP="0060471A">
      <w:r>
        <w:t xml:space="preserve">Исходный код доступен в </w:t>
      </w:r>
      <w:proofErr w:type="spellStart"/>
      <w:r>
        <w:t>репозитории</w:t>
      </w:r>
      <w:proofErr w:type="spellEnd"/>
      <w:r>
        <w:t xml:space="preserve">: </w:t>
      </w:r>
      <w:hyperlink r:id="rId12" w:history="1">
        <w:r w:rsidRPr="00A725B6">
          <w:rPr>
            <w:rStyle w:val="a4"/>
          </w:rPr>
          <w:t>https://github.com/Nikitagritsaenko/Computer-Networks-labs/</w:t>
        </w:r>
      </w:hyperlink>
      <w:r>
        <w:t xml:space="preserve"> </w:t>
      </w:r>
    </w:p>
    <w:p w:rsidR="002224D2" w:rsidRDefault="002224D2" w:rsidP="0060471A"/>
    <w:p w:rsidR="002A6571" w:rsidRDefault="002A6571" w:rsidP="002A6571">
      <w:pPr>
        <w:pStyle w:val="1"/>
      </w:pPr>
      <w:bookmarkStart w:id="11" w:name="_Использованная_литература"/>
      <w:bookmarkStart w:id="12" w:name="_Toc91727558"/>
      <w:bookmarkEnd w:id="11"/>
      <w:r>
        <w:t>Использованная литература</w:t>
      </w:r>
      <w:bookmarkEnd w:id="12"/>
    </w:p>
    <w:p w:rsidR="002A6571" w:rsidRDefault="002A6571" w:rsidP="002A6571">
      <w:pPr>
        <w:pStyle w:val="a9"/>
        <w:numPr>
          <w:ilvl w:val="0"/>
          <w:numId w:val="8"/>
        </w:numPr>
      </w:pPr>
      <w:r>
        <w:t xml:space="preserve">А.Н. </w:t>
      </w:r>
      <w:r w:rsidR="00791191">
        <w:t>Баженов, К</w:t>
      </w:r>
      <w:r>
        <w:t>омпьютерные сети, курс лекций</w:t>
      </w:r>
    </w:p>
    <w:p w:rsidR="003858A8" w:rsidRPr="003858A8" w:rsidRDefault="003858A8" w:rsidP="003858A8">
      <w:pPr>
        <w:pStyle w:val="a9"/>
        <w:numPr>
          <w:ilvl w:val="0"/>
          <w:numId w:val="8"/>
        </w:numPr>
      </w:pPr>
      <w:r>
        <w:t xml:space="preserve">Статья на </w:t>
      </w:r>
      <w:proofErr w:type="spellStart"/>
      <w:r>
        <w:rPr>
          <w:lang w:val="en-US"/>
        </w:rPr>
        <w:t>Baeldung</w:t>
      </w:r>
      <w:proofErr w:type="spellEnd"/>
      <w:r w:rsidRPr="003858A8">
        <w:t xml:space="preserve"> - </w:t>
      </w:r>
      <w:hyperlink r:id="rId13" w:history="1">
        <w:r w:rsidRPr="00A725B6">
          <w:rPr>
            <w:rStyle w:val="a4"/>
            <w:lang w:val="en-US"/>
          </w:rPr>
          <w:t>https</w:t>
        </w:r>
        <w:r w:rsidRPr="00A725B6">
          <w:rPr>
            <w:rStyle w:val="a4"/>
          </w:rPr>
          <w:t>://</w:t>
        </w:r>
        <w:r w:rsidRPr="00A725B6">
          <w:rPr>
            <w:rStyle w:val="a4"/>
            <w:lang w:val="en-US"/>
          </w:rPr>
          <w:t>www</w:t>
        </w:r>
        <w:r w:rsidRPr="00A725B6">
          <w:rPr>
            <w:rStyle w:val="a4"/>
          </w:rPr>
          <w:t>.</w:t>
        </w:r>
        <w:proofErr w:type="spellStart"/>
        <w:r w:rsidRPr="00A725B6">
          <w:rPr>
            <w:rStyle w:val="a4"/>
            <w:lang w:val="en-US"/>
          </w:rPr>
          <w:t>baeldung</w:t>
        </w:r>
        <w:proofErr w:type="spellEnd"/>
        <w:r w:rsidRPr="00A725B6">
          <w:rPr>
            <w:rStyle w:val="a4"/>
          </w:rPr>
          <w:t>.</w:t>
        </w:r>
        <w:r w:rsidRPr="00A725B6">
          <w:rPr>
            <w:rStyle w:val="a4"/>
            <w:lang w:val="en-US"/>
          </w:rPr>
          <w:t>com</w:t>
        </w:r>
        <w:r w:rsidRPr="00A725B6">
          <w:rPr>
            <w:rStyle w:val="a4"/>
          </w:rPr>
          <w:t>/</w:t>
        </w:r>
        <w:proofErr w:type="spellStart"/>
        <w:r w:rsidRPr="00A725B6">
          <w:rPr>
            <w:rStyle w:val="a4"/>
            <w:lang w:val="en-US"/>
          </w:rPr>
          <w:t>cs</w:t>
        </w:r>
        <w:proofErr w:type="spellEnd"/>
        <w:r w:rsidRPr="00A725B6">
          <w:rPr>
            <w:rStyle w:val="a4"/>
          </w:rPr>
          <w:t>/</w:t>
        </w:r>
        <w:r w:rsidRPr="00A725B6">
          <w:rPr>
            <w:rStyle w:val="a4"/>
            <w:lang w:val="en-US"/>
          </w:rPr>
          <w:t>networking</w:t>
        </w:r>
        <w:r w:rsidRPr="00A725B6">
          <w:rPr>
            <w:rStyle w:val="a4"/>
          </w:rPr>
          <w:t>-</w:t>
        </w:r>
        <w:r w:rsidRPr="00A725B6">
          <w:rPr>
            <w:rStyle w:val="a4"/>
            <w:lang w:val="en-US"/>
          </w:rPr>
          <w:t>go</w:t>
        </w:r>
        <w:r w:rsidRPr="00A725B6">
          <w:rPr>
            <w:rStyle w:val="a4"/>
          </w:rPr>
          <w:t>-</w:t>
        </w:r>
        <w:r w:rsidRPr="00A725B6">
          <w:rPr>
            <w:rStyle w:val="a4"/>
            <w:lang w:val="en-US"/>
          </w:rPr>
          <w:t>back</w:t>
        </w:r>
        <w:r w:rsidRPr="00A725B6">
          <w:rPr>
            <w:rStyle w:val="a4"/>
          </w:rPr>
          <w:t>-</w:t>
        </w:r>
        <w:r w:rsidRPr="00A725B6">
          <w:rPr>
            <w:rStyle w:val="a4"/>
            <w:lang w:val="en-US"/>
          </w:rPr>
          <w:t>n</w:t>
        </w:r>
        <w:r w:rsidRPr="00A725B6">
          <w:rPr>
            <w:rStyle w:val="a4"/>
          </w:rPr>
          <w:t>-</w:t>
        </w:r>
        <w:r w:rsidRPr="00A725B6">
          <w:rPr>
            <w:rStyle w:val="a4"/>
            <w:lang w:val="en-US"/>
          </w:rPr>
          <w:t>protocol</w:t>
        </w:r>
      </w:hyperlink>
    </w:p>
    <w:p w:rsidR="003858A8" w:rsidRPr="003858A8" w:rsidRDefault="003858A8" w:rsidP="003858A8">
      <w:pPr>
        <w:pStyle w:val="a9"/>
        <w:ind w:left="1069"/>
      </w:pPr>
    </w:p>
    <w:sectPr w:rsidR="003858A8" w:rsidRPr="003858A8" w:rsidSect="00CC081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4B2" w:rsidRDefault="003554B2" w:rsidP="00050FC9">
      <w:r>
        <w:separator/>
      </w:r>
    </w:p>
    <w:p w:rsidR="003554B2" w:rsidRDefault="003554B2" w:rsidP="00050FC9"/>
  </w:endnote>
  <w:endnote w:type="continuationSeparator" w:id="0">
    <w:p w:rsidR="003554B2" w:rsidRDefault="003554B2" w:rsidP="00050FC9">
      <w:r>
        <w:continuationSeparator/>
      </w:r>
    </w:p>
    <w:p w:rsidR="003554B2" w:rsidRDefault="003554B2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177202"/>
      <w:docPartObj>
        <w:docPartGallery w:val="Page Numbers (Bottom of Page)"/>
        <w:docPartUnique/>
      </w:docPartObj>
    </w:sdtPr>
    <w:sdtEndPr/>
    <w:sdtContent>
      <w:p w:rsidR="007A4680" w:rsidRDefault="007A468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72E">
          <w:rPr>
            <w:noProof/>
          </w:rPr>
          <w:t>7</w:t>
        </w:r>
        <w:r>
          <w:fldChar w:fldCharType="end"/>
        </w:r>
      </w:p>
    </w:sdtContent>
  </w:sdt>
  <w:p w:rsidR="007A4680" w:rsidRDefault="007A4680" w:rsidP="00050F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4B2" w:rsidRDefault="003554B2" w:rsidP="00050FC9">
      <w:r>
        <w:separator/>
      </w:r>
    </w:p>
    <w:p w:rsidR="003554B2" w:rsidRDefault="003554B2" w:rsidP="00050FC9"/>
  </w:footnote>
  <w:footnote w:type="continuationSeparator" w:id="0">
    <w:p w:rsidR="003554B2" w:rsidRDefault="003554B2" w:rsidP="00050FC9">
      <w:r>
        <w:continuationSeparator/>
      </w:r>
    </w:p>
    <w:p w:rsidR="003554B2" w:rsidRDefault="003554B2" w:rsidP="00050FC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32D9"/>
    <w:multiLevelType w:val="hybridMultilevel"/>
    <w:tmpl w:val="F378C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651A"/>
    <w:rsid w:val="00047936"/>
    <w:rsid w:val="00050FC9"/>
    <w:rsid w:val="0005186E"/>
    <w:rsid w:val="00053C88"/>
    <w:rsid w:val="00062F2E"/>
    <w:rsid w:val="0007298D"/>
    <w:rsid w:val="0007328F"/>
    <w:rsid w:val="0008272E"/>
    <w:rsid w:val="00085A0B"/>
    <w:rsid w:val="0008616A"/>
    <w:rsid w:val="000B1677"/>
    <w:rsid w:val="000D1B92"/>
    <w:rsid w:val="000D2501"/>
    <w:rsid w:val="000D2D65"/>
    <w:rsid w:val="000E222E"/>
    <w:rsid w:val="000E78A1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C396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25A6F"/>
    <w:rsid w:val="0023013D"/>
    <w:rsid w:val="00233C09"/>
    <w:rsid w:val="0024354A"/>
    <w:rsid w:val="00243B13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8414D"/>
    <w:rsid w:val="00291BD8"/>
    <w:rsid w:val="00291E45"/>
    <w:rsid w:val="00295B75"/>
    <w:rsid w:val="002964BF"/>
    <w:rsid w:val="00297B39"/>
    <w:rsid w:val="002A1A59"/>
    <w:rsid w:val="002A2F42"/>
    <w:rsid w:val="002A6571"/>
    <w:rsid w:val="002A735E"/>
    <w:rsid w:val="002B69D4"/>
    <w:rsid w:val="002C1389"/>
    <w:rsid w:val="002C29EF"/>
    <w:rsid w:val="002C3D06"/>
    <w:rsid w:val="002E12B0"/>
    <w:rsid w:val="002F2BB2"/>
    <w:rsid w:val="002F616B"/>
    <w:rsid w:val="002F69B4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554B2"/>
    <w:rsid w:val="00363424"/>
    <w:rsid w:val="0036366E"/>
    <w:rsid w:val="00364C4B"/>
    <w:rsid w:val="00376AA9"/>
    <w:rsid w:val="00382EDC"/>
    <w:rsid w:val="00383AF8"/>
    <w:rsid w:val="003858A8"/>
    <w:rsid w:val="00386466"/>
    <w:rsid w:val="0039150A"/>
    <w:rsid w:val="003B149D"/>
    <w:rsid w:val="003B30B8"/>
    <w:rsid w:val="003B4383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3DA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3E76"/>
    <w:rsid w:val="004969D7"/>
    <w:rsid w:val="004C2370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0471A"/>
    <w:rsid w:val="006100F8"/>
    <w:rsid w:val="00616DC4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8DA"/>
    <w:rsid w:val="006753AE"/>
    <w:rsid w:val="00676B36"/>
    <w:rsid w:val="00680D53"/>
    <w:rsid w:val="00681F8D"/>
    <w:rsid w:val="00687442"/>
    <w:rsid w:val="00697C55"/>
    <w:rsid w:val="006A3D55"/>
    <w:rsid w:val="006B6ECB"/>
    <w:rsid w:val="006B7B5C"/>
    <w:rsid w:val="006C5BF2"/>
    <w:rsid w:val="006D56BD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10AB"/>
    <w:rsid w:val="00733D50"/>
    <w:rsid w:val="007416C6"/>
    <w:rsid w:val="00742585"/>
    <w:rsid w:val="007529C4"/>
    <w:rsid w:val="007573D8"/>
    <w:rsid w:val="007633CA"/>
    <w:rsid w:val="00765ABC"/>
    <w:rsid w:val="00776C71"/>
    <w:rsid w:val="00782E6E"/>
    <w:rsid w:val="00783316"/>
    <w:rsid w:val="00785908"/>
    <w:rsid w:val="00791191"/>
    <w:rsid w:val="0079433C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52898"/>
    <w:rsid w:val="00860199"/>
    <w:rsid w:val="008626D3"/>
    <w:rsid w:val="008653A6"/>
    <w:rsid w:val="00867C36"/>
    <w:rsid w:val="00880766"/>
    <w:rsid w:val="008879C1"/>
    <w:rsid w:val="008907E8"/>
    <w:rsid w:val="00897ADD"/>
    <w:rsid w:val="008B1341"/>
    <w:rsid w:val="008B30E6"/>
    <w:rsid w:val="008B361A"/>
    <w:rsid w:val="008C4589"/>
    <w:rsid w:val="008C5A27"/>
    <w:rsid w:val="008F33F8"/>
    <w:rsid w:val="008F4163"/>
    <w:rsid w:val="008F6C56"/>
    <w:rsid w:val="009132BD"/>
    <w:rsid w:val="00916EFC"/>
    <w:rsid w:val="00922A31"/>
    <w:rsid w:val="00927375"/>
    <w:rsid w:val="00934F86"/>
    <w:rsid w:val="009362AE"/>
    <w:rsid w:val="00944AD2"/>
    <w:rsid w:val="00946656"/>
    <w:rsid w:val="0095436F"/>
    <w:rsid w:val="0095541D"/>
    <w:rsid w:val="0096373F"/>
    <w:rsid w:val="009676A1"/>
    <w:rsid w:val="0097550F"/>
    <w:rsid w:val="0097631D"/>
    <w:rsid w:val="00977A12"/>
    <w:rsid w:val="009804AE"/>
    <w:rsid w:val="00982AD8"/>
    <w:rsid w:val="0098766B"/>
    <w:rsid w:val="00993A01"/>
    <w:rsid w:val="009951A8"/>
    <w:rsid w:val="009966D1"/>
    <w:rsid w:val="00997929"/>
    <w:rsid w:val="009A17FD"/>
    <w:rsid w:val="009A4DF2"/>
    <w:rsid w:val="009B6D00"/>
    <w:rsid w:val="009B7B13"/>
    <w:rsid w:val="009C0725"/>
    <w:rsid w:val="009C0E5C"/>
    <w:rsid w:val="009D03C6"/>
    <w:rsid w:val="009D1220"/>
    <w:rsid w:val="009D2040"/>
    <w:rsid w:val="009D4ABA"/>
    <w:rsid w:val="009D70EB"/>
    <w:rsid w:val="009E31A2"/>
    <w:rsid w:val="009F3D1F"/>
    <w:rsid w:val="00A03167"/>
    <w:rsid w:val="00A0632B"/>
    <w:rsid w:val="00A067D6"/>
    <w:rsid w:val="00A13C7A"/>
    <w:rsid w:val="00A20773"/>
    <w:rsid w:val="00A2259A"/>
    <w:rsid w:val="00A30B01"/>
    <w:rsid w:val="00A33AEE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431AD"/>
    <w:rsid w:val="00B45657"/>
    <w:rsid w:val="00B52C35"/>
    <w:rsid w:val="00B55B74"/>
    <w:rsid w:val="00B577E3"/>
    <w:rsid w:val="00B6092A"/>
    <w:rsid w:val="00B61C53"/>
    <w:rsid w:val="00B641FF"/>
    <w:rsid w:val="00B71ABD"/>
    <w:rsid w:val="00B73443"/>
    <w:rsid w:val="00B812EF"/>
    <w:rsid w:val="00B82A6B"/>
    <w:rsid w:val="00B9321A"/>
    <w:rsid w:val="00BC02FE"/>
    <w:rsid w:val="00BC45FD"/>
    <w:rsid w:val="00BC4743"/>
    <w:rsid w:val="00BC790E"/>
    <w:rsid w:val="00BD1186"/>
    <w:rsid w:val="00BD17F5"/>
    <w:rsid w:val="00BD3B86"/>
    <w:rsid w:val="00BD4DF2"/>
    <w:rsid w:val="00BD6EBC"/>
    <w:rsid w:val="00BE1AAD"/>
    <w:rsid w:val="00BE2226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13B22"/>
    <w:rsid w:val="00C22460"/>
    <w:rsid w:val="00C35DCB"/>
    <w:rsid w:val="00C40846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4898"/>
    <w:rsid w:val="00D34B2F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71B3"/>
    <w:rsid w:val="00DB4D79"/>
    <w:rsid w:val="00DD2FE0"/>
    <w:rsid w:val="00DD7653"/>
    <w:rsid w:val="00DF3DD1"/>
    <w:rsid w:val="00DF6110"/>
    <w:rsid w:val="00DF7E08"/>
    <w:rsid w:val="00E00D70"/>
    <w:rsid w:val="00E01647"/>
    <w:rsid w:val="00E13B97"/>
    <w:rsid w:val="00E1577B"/>
    <w:rsid w:val="00E16CE2"/>
    <w:rsid w:val="00E1722A"/>
    <w:rsid w:val="00E218DD"/>
    <w:rsid w:val="00E34DF7"/>
    <w:rsid w:val="00E35B36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27C06"/>
    <w:rsid w:val="00F313F3"/>
    <w:rsid w:val="00F33DE6"/>
    <w:rsid w:val="00F4463C"/>
    <w:rsid w:val="00F449BC"/>
    <w:rsid w:val="00F46DC6"/>
    <w:rsid w:val="00F60ED6"/>
    <w:rsid w:val="00F63CA2"/>
    <w:rsid w:val="00F6618A"/>
    <w:rsid w:val="00F751DF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3D8"/>
    <w:pPr>
      <w:suppressAutoHyphens/>
      <w:spacing w:after="0" w:line="312" w:lineRule="auto"/>
      <w:jc w:val="both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paragraph" w:styleId="HTML">
    <w:name w:val="HTML Preformatted"/>
    <w:basedOn w:val="a"/>
    <w:link w:val="HTML0"/>
    <w:uiPriority w:val="99"/>
    <w:unhideWhenUsed/>
    <w:rsid w:val="00D3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B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cs/networking-go-back-n-protoco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kitagritsaenko/Computer-Networks-labs/tree/ma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BE40-B391-40ED-B722-DA51A1AC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10051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Nikita</cp:lastModifiedBy>
  <cp:revision>56</cp:revision>
  <cp:lastPrinted>2022-01-06T00:18:00Z</cp:lastPrinted>
  <dcterms:created xsi:type="dcterms:W3CDTF">2020-06-05T07:43:00Z</dcterms:created>
  <dcterms:modified xsi:type="dcterms:W3CDTF">2022-01-06T00:18:00Z</dcterms:modified>
</cp:coreProperties>
</file>