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08 February 2021</w:t>
      </w:r>
    </w:p>
    <w:p>
      <w:pPr>
        <w:tabs>
          <w:tab w:pos="1840" w:val="left"/>
        </w:tabs>
      </w:pPr>
      <w:r>
        <w:rPr>
          <w:b/>
          <w:bCs/>
        </w:rPr>
        <w:t>Last modified:</w:t>
      </w:r>
      <w:r>
        <w:tab/>
      </w:r>
      <w:r>
        <w:rPr>
          <w:b w:val="false"/>
          <w:bCs w:val="false"/>
        </w:rPr>
        <w:t>08 February 2021</w:t>
      </w:r>
    </w:p>
    <w:p>
      <w:pPr>
        <w:tabs>
          <w:tab w:pos="1840" w:val="left"/>
        </w:tabs>
      </w:pPr>
      <w:r>
        <w:rPr>
          <w:b/>
          <w:bCs/>
        </w:rPr>
        <w:t>PRA Session:</w:t>
      </w:r>
      <w:r>
        <w:tab/>
      </w:r>
      <w:r>
        <w:rPr>
          <w:b w:val="false"/>
          <w:bCs w:val="false"/>
        </w:rPr>
        <w:t>P05103</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(08/02/2021)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(08/02/2021)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08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p>
    <w:p>
      <w:pPr>
        <w:pStyle w:val="Heading1"/>
      </w:pPr>
      <w:r>
        <w:rPr>
          <w:color w:val="368729"/>
        </w:rPr>
        <w:t>Next steps</w:t>
      </w:r>
    </w:p>
    <w:p>
      <w:pPr/>
    </w:p>
    <w:p>
      <w:pPr>
        <w:pStyle w:val="Heading1"/>
      </w:pPr>
      <w:r>
        <w:rPr>
          <w:color w:val="368729"/>
        </w:rPr>
        <w:t>Contact Details</w:t>
      </w:r>
    </w:p>
    <w:p>
      <w:pP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