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pratylenchus india</w:t>
      </w:r>
    </w:p>
    <w:p>
      <w:pPr>
        <w:tabs>
          <w:tab w:pos="1840" w:val="left"/>
        </w:tabs>
      </w:pPr>
      <w:r>
        <w:rPr>
          <w:b/>
          <w:bCs/>
        </w:rPr>
        <w:t>Pest:</w:t>
      </w:r>
      <w:r>
        <w:tab/>
      </w:r>
      <w:r>
        <w:rPr>
          <w:b w:val="false"/>
          <w:bCs w:val="false"/>
        </w:rPr>
        <w:t>Pratylenchus loosi (root lesion nematode)</w:t>
      </w:r>
    </w:p>
    <w:p>
      <w:pPr>
        <w:tabs>
          <w:tab w:pos="1840" w:val="left"/>
        </w:tabs>
      </w:pPr>
      <w:r>
        <w:rPr>
          <w:b/>
          <w:bCs/>
        </w:rPr>
        <w:t>Country/area at risk:</w:t>
      </w:r>
      <w:r>
        <w:tab/>
      </w:r>
      <w:r>
        <w:rPr>
          <w:b w:val="false"/>
          <w:bCs w:val="false"/>
        </w:rPr>
        <w:t>India</w:t>
      </w:r>
      <w:r>
        <w:br/>
      </w:r>
    </w:p>
    <w:p>
      <w:pPr>
        <w:tabs>
          <w:tab w:pos="1840" w:val="left"/>
        </w:tabs>
      </w:pPr>
      <w:r>
        <w:rPr>
          <w:b/>
          <w:bCs/>
        </w:rPr>
        <w:t>Date created:</w:t>
      </w:r>
      <w:r>
        <w:tab/>
      </w:r>
      <w:r>
        <w:rPr>
          <w:b w:val="false"/>
          <w:bCs w:val="false"/>
        </w:rPr>
        <w:t>12 February 2021</w:t>
      </w:r>
    </w:p>
    <w:p>
      <w:pPr>
        <w:tabs>
          <w:tab w:pos="1840" w:val="left"/>
        </w:tabs>
      </w:pPr>
      <w:r>
        <w:rPr>
          <w:b/>
          <w:bCs/>
        </w:rPr>
        <w:t>Last modified:</w:t>
      </w:r>
      <w:r>
        <w:tab/>
      </w:r>
      <w:r>
        <w:rPr>
          <w:b w:val="false"/>
          <w:bCs w:val="false"/>
        </w:rPr>
        <w:t>12 February 2021</w:t>
      </w:r>
    </w:p>
    <w:p>
      <w:pPr>
        <w:tabs>
          <w:tab w:pos="1840" w:val="left"/>
        </w:tabs>
      </w:pPr>
      <w:r>
        <w:rPr>
          <w:b/>
          <w:bCs/>
        </w:rPr>
        <w:t>PRA Session:</w:t>
      </w:r>
      <w:r>
        <w:tab/>
      </w:r>
      <w:r>
        <w:rPr>
          <w:b w:val="false"/>
          <w:bCs w:val="false"/>
        </w:rPr>
        <w:t>P05188</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p>
      <w:pPr>
        <w:pStyle w:val="Heading1"/>
      </w:pPr>
      <w:r>
        <w:rPr>
          <w:color w:val="368729"/>
        </w:rPr>
        <w:t>Pest Categorization</w:t>
      </w:r>
    </w:p>
    <w:p>
      <w:pPr>
        <w:spacing w:lineRule="auto" w:line="276"/>
      </w:pPr>
      <w:r>
        <w:rPr>
          <w:b/>
          <w:bCs/>
        </w:rPr>
        <w:t>Identity</w:t>
      </w:r>
    </w:p>
    <w:p>
      <w:pPr/>
      <w:r>
        <w:rPr>
          <w:rFonts w:ascii="arial" w:eastAsia="arial" w:hAnsi="arial" w:cs="arial"/>
          <w:sz w:val="22"/>
          <w:szCs w:val="22"/>
        </w:rPr>
        <w:t>identity</w:t>
      </w:r>
      <w:r>
        <w:br/>
      </w:r>
      <w:r>
        <w:br/>
      </w:r>
      <w:r>
        <w:rPr>
          <w:rFonts w:ascii="arial" w:eastAsia="arial" w:hAnsi="arial" w:cs="arial"/>
          <w:i/>
          <w:sz w:val="22"/>
          <w:szCs w:val="22"/>
        </w:rPr>
        <w:t>Taxonomic</w:t>
      </w:r>
      <w:r>
        <w:br/>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br/>
      </w:r>
      <w:r>
        <w:rPr>
          <w:rFonts w:ascii="arial" w:eastAsia="arial" w:hAnsi="arial" w:cs="arial"/>
          <w:b/>
          <w:bCs/>
          <w:sz w:val="22"/>
          <w:szCs w:val="22"/>
        </w:rPr>
        <w:t>International Common Names:</w:t>
      </w:r>
      <w:r>
        <w:br/>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r>
        <w:br/>
      </w:r>
    </w:p>
    <w:p>
      <w:pPr>
        <w:spacing w:lineRule="auto" w:line="276"/>
      </w:pPr>
      <w:r>
        <w:rPr>
          <w:b/>
          <w:bCs/>
        </w:rPr>
        <w:t>Presence or absence in the PRA area</w:t>
      </w:r>
    </w:p>
    <w:p>
      <w:pPr/>
      <w:r>
        <w:rPr>
          <w:rFonts w:ascii="arial" w:eastAsia="arial" w:hAnsi="arial" w:cs="arial"/>
          <w:sz w:val="22"/>
          <w:szCs w:val="22"/>
        </w:rPr>
        <w:t>xyz</w:t>
      </w:r>
      <w:r>
        <w:br/>
      </w:r>
      <w:r>
        <w:br/>
      </w:r>
    </w:p>
    <w:p>
      <w:pPr>
        <w:spacing w:lineRule="auto" w:line="276"/>
      </w:pPr>
      <w:r>
        <w:rPr>
          <w:b/>
          <w:bCs/>
        </w:rPr>
        <w:t>Regulatory status of the pest</w:t>
      </w:r>
    </w:p>
    <w:p>
      <w:pPr/>
      <w:r>
        <w:rPr>
          <w:rFonts w:ascii="arial" w:eastAsia="arial" w:hAnsi="arial" w:cs="arial"/>
          <w:sz w:val="22"/>
          <w:szCs w:val="22"/>
        </w:rPr>
        <w:t>Regulated non-quarantine pest, present in the country/area but whose presence in plants for planting affects its intended use</w:t>
      </w:r>
    </w:p>
    <w:p>
      <w:pPr>
        <w:spacing w:lineRule="auto" w:line="276"/>
      </w:pPr>
      <w:r>
        <w:rPr>
          <w:b/>
          <w:bCs/>
        </w:rPr>
        <w:t>Regulatory status of the pest elsewhere</w:t>
      </w:r>
    </w:p>
    <w:p>
      <w:pPr/>
      <w:r>
        <w:rPr>
          <w:rFonts w:ascii="arial" w:eastAsia="arial" w:hAnsi="arial" w:cs="arial"/>
          <w:sz w:val="22"/>
          <w:szCs w:val="22"/>
        </w:rPr>
        <w:t>xyz</w:t>
      </w:r>
      <w:r>
        <w:br/>
      </w:r>
      <w:r>
        <w:br/>
      </w:r>
    </w:p>
    <w:p>
      <w:pPr>
        <w:spacing w:lineRule="auto" w:line="276"/>
      </w:pPr>
      <w:r>
        <w:rPr>
          <w:b/>
          <w:bCs/>
        </w:rPr>
        <w:t>Distribution summary</w:t>
      </w:r>
    </w:p>
    <w:p>
      <w:pPr/>
      <w:r>
        <w:rPr>
          <w:rFonts w:ascii="arial" w:eastAsia="arial" w:hAnsi="arial" w:cs="arial"/>
          <w:sz w:val="22"/>
          <w:szCs w:val="22"/>
        </w:rPr>
        <w:t>xyz</w:t>
      </w:r>
      <w:r>
        <w:br/>
      </w:r>
      <w:r>
        <w:br/>
      </w:r>
      <w:r>
        <w:rPr>
          <w:rFonts w:ascii="arial" w:eastAsia="arial" w:hAnsi="arial" w:cs="arial"/>
          <w:sz w:val="22"/>
          <w:szCs w:val="22"/>
        </w:rPr>
        <w:t>Distribution from the Crop Protection Compendium (12/02/2021)</w:t>
      </w:r>
      <w:r>
        <w:br/>
      </w:r>
      <w:r>
        <w:br/>
      </w:r>
      <w:r>
        <w:rPr>
          <w:rFonts w:ascii="arial" w:eastAsia="arial" w:hAnsi="arial" w:cs="arial"/>
          <w:b/>
          <w:bCs/>
          <w:sz w:val="22"/>
          <w:szCs w:val="22"/>
        </w:rPr>
        <w:t xml:space="preserve">Africa: </w:t>
      </w:r>
      <w:r>
        <w:rPr>
          <w:rFonts w:ascii="arial" w:eastAsia="arial" w:hAnsi="arial" w:cs="arial"/>
          <w:sz w:val="22"/>
          <w:szCs w:val="22"/>
        </w:rPr>
        <w:t>Senegal</w:t>
      </w:r>
      <w:r>
        <w:br/>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br/>
      </w:r>
      <w:r>
        <w:rPr>
          <w:rFonts w:ascii="arial" w:eastAsia="arial" w:hAnsi="arial" w:cs="arial"/>
          <w:b/>
          <w:bCs/>
          <w:sz w:val="22"/>
          <w:szCs w:val="22"/>
        </w:rPr>
        <w:t xml:space="preserve">Europe: </w:t>
      </w:r>
      <w:r>
        <w:rPr>
          <w:rFonts w:ascii="arial" w:eastAsia="arial" w:hAnsi="arial" w:cs="arial"/>
          <w:sz w:val="22"/>
          <w:szCs w:val="22"/>
        </w:rPr>
        <w:t>Bulgaria</w:t>
      </w:r>
      <w:r>
        <w:br/>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r>
        <w:br/>
      </w:r>
    </w:p>
    <w:p>
      <w:pPr>
        <w:spacing w:lineRule="auto" w:line="276"/>
      </w:pPr>
      <w:r>
        <w:rPr>
          <w:b/>
          <w:bCs/>
        </w:rPr>
        <w:t>Association with host plants</w:t>
      </w:r>
    </w:p>
    <w:p>
      <w:pPr/>
      <w:r>
        <w:rPr>
          <w:rFonts w:ascii="arial" w:eastAsia="arial" w:hAnsi="arial" w:cs="arial"/>
          <w:sz w:val="22"/>
          <w:szCs w:val="22"/>
        </w:rPr>
        <w:t>xyz</w:t>
      </w:r>
      <w:r>
        <w:br/>
      </w:r>
      <w:r>
        <w:br/>
      </w:r>
    </w:p>
    <w:p>
      <w:pPr>
        <w:spacing w:lineRule="auto" w:line="276"/>
      </w:pPr>
      <w:r>
        <w:rPr>
          <w:b/>
          <w:bCs/>
        </w:rPr>
        <w:t>Potential for establishment</w:t>
      </w:r>
    </w:p>
    <w:p>
      <w:pPr/>
      <w:r>
        <w:rPr>
          <w:rFonts w:ascii="arial" w:eastAsia="arial" w:hAnsi="arial" w:cs="arial"/>
          <w:sz w:val="22"/>
          <w:szCs w:val="22"/>
        </w:rPr>
        <w:t>xyz</w:t>
      </w:r>
      <w:r>
        <w:br/>
      </w:r>
      <w:r>
        <w:br/>
      </w:r>
    </w:p>
    <w:p>
      <w:pPr>
        <w:spacing w:lineRule="auto" w:line="276"/>
      </w:pPr>
      <w:r>
        <w:rPr>
          <w:b/>
          <w:bCs/>
        </w:rPr>
        <w:t>Potential for economic, social and environmental impact</w:t>
      </w:r>
    </w:p>
    <w:p>
      <w:pPr/>
      <w:r>
        <w:rPr>
          <w:rFonts w:ascii="arial" w:eastAsia="arial" w:hAnsi="arial" w:cs="arial"/>
          <w:sz w:val="22"/>
          <w:szCs w:val="22"/>
        </w:rPr>
        <w:t>xyz</w:t>
      </w:r>
      <w:r>
        <w:br/>
      </w:r>
      <w:r>
        <w:br/>
      </w:r>
    </w:p>
    <w:p>
      <w:pPr>
        <w:spacing w:lineRule="auto" w:line="276"/>
      </w:pPr>
      <w:r>
        <w:rPr>
          <w:b/>
          <w:bCs/>
        </w:rPr>
        <w:t>Summary of categorization of Pratylenchus loosi (root lesion nematode)</w:t>
      </w:r>
    </w:p>
    <w:p>
      <w:pPr/>
      <w:r>
        <w:rPr>
          <w:rFonts w:ascii="arial" w:eastAsia="arial" w:hAnsi="arial" w:cs="arial"/>
          <w:sz w:val="22"/>
          <w:szCs w:val="22"/>
        </w:rPr>
        <w:t>Does the pest have the potential to qualify as a quarantine pest? Yes</w:t>
      </w:r>
    </w:p>
    <w:p>
      <w:pPr>
        <w:pStyle w:val="Heading1"/>
      </w:pPr>
      <w:r>
        <w:rPr>
          <w:color w:val="368729"/>
        </w:rPr>
        <w:t>Risk Assessment</w:t>
      </w:r>
    </w:p>
    <w:p>
      <w:pPr>
        <w:pStyle w:val="Heading2"/>
      </w:pPr>
      <w:r>
        <w:rPr>
          <w:color w:val="368729"/>
        </w:rPr>
        <w:t>Probability of entry</w:t>
      </w:r>
    </w:p>
    <w:p>
      <w:pPr>
        <w:pStyle w:val="Heading3"/>
      </w:pPr>
      <w:r>
        <w:rPr>
          <w:color w:val="368729"/>
        </w:rPr>
        <w:t>Pathway: Plants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p>
    <w:p>
      <w:pPr>
        <w:spacing w:lineRule="auto" w:line="276"/>
      </w:pPr>
      <w:r>
        <w:rPr>
          <w:b/>
          <w:bCs/>
        </w:rPr>
        <w:t>Probability of entry summary: Plants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Yes</w:t>
      </w:r>
    </w:p>
    <w:p>
      <w:pPr>
        <w:pStyle w:val="Heading3"/>
      </w:pPr>
      <w:r>
        <w:rPr>
          <w:color w:val="368729"/>
        </w:rPr>
        <w:t>Pathway: Seeds for planting</w:t>
      </w:r>
    </w:p>
    <w:p>
      <w:pPr>
        <w:spacing w:lineRule="auto" w:line="276"/>
      </w:pPr>
      <w:r>
        <w:rPr>
          <w:b w:val="false"/>
          <w:bCs w:val="false"/>
        </w:rPr>
        <w:t>abc</w:t>
      </w:r>
    </w:p>
    <w:p>
      <w:pPr>
        <w:spacing w:lineRule="auto" w:line="276"/>
      </w:pPr>
      <w:r>
        <w:rPr>
          <w:b/>
          <w:bCs/>
        </w:rPr>
        <w:t>What is the probability of the pest being associated with the pathway at origin?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of the pest surviving during transport?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of the pest surviving or evading existing pest management procedures?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of transfer to a suitable host or, in the case of potential weeds, habitat?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p>
    <w:p>
      <w:pPr>
        <w:spacing w:lineRule="auto" w:line="276"/>
      </w:pPr>
      <w:r>
        <w:rPr>
          <w:b/>
          <w:bCs/>
        </w:rPr>
        <w:t>Probability of entry summary: Seeds for planting</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p>
    <w:p>
      <w:pPr>
        <w:spacing w:lineRule="auto" w:line="360"/>
      </w:pPr>
      <w:r>
        <w:rPr>
          <w:b/>
          <w:bCs/>
        </w:rPr>
        <w:t xml:space="preserve">Is this a major or minor pathway? </w:t>
      </w:r>
      <w:r>
        <w:rPr>
          <w:b w:val="false"/>
          <w:bCs w:val="false"/>
        </w:rPr>
        <w:t>Major</w:t>
      </w:r>
    </w:p>
    <w:p>
      <w:pPr>
        <w:spacing w:lineRule="auto" w:line="360"/>
      </w:pPr>
      <w:r>
        <w:rPr>
          <w:b/>
          <w:bCs/>
        </w:rPr>
        <w:t xml:space="preserve">Does this Pathway require management measures? </w:t>
      </w:r>
      <w:r>
        <w:rPr>
          <w:b w:val="false"/>
          <w:bCs w:val="false"/>
        </w:rPr>
        <w:t>No</w:t>
      </w:r>
    </w:p>
    <w:p>
      <w:pPr>
        <w:pStyle w:val="Heading3"/>
      </w:pPr>
      <w:r>
        <w:rPr>
          <w:color w:val="368729"/>
        </w:rPr>
        <w:t>Probability of entry summary table</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spacing w:lineRule="auto" w:line="276"/>
      </w:pPr>
      <w:r>
        <w:rPr>
          <w:b/>
          <w:bCs/>
        </w:rPr>
        <w:t>Probability of entry summary Notes:</w:t>
      </w:r>
    </w:p>
    <w:p>
      <w:pPr>
        <w:pStyle w:val="Heading2"/>
      </w:pPr>
      <w:r>
        <w:rPr>
          <w:color w:val="368729"/>
        </w:rPr>
        <w:t>Probability of establishment</w:t>
      </w:r>
    </w:p>
    <w:p>
      <w:pPr>
        <w:spacing w:lineRule="auto" w:line="276"/>
      </w:pPr>
      <w:r>
        <w:rPr>
          <w:b/>
          <w:bCs/>
        </w:rPr>
        <w:t>What is the probability that suitable hosts or, in the case of potential weeds, habitats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If transmitted by vectors, what is the probability that suitable vectors are available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that climatic conditions and other abiotic factors will allow the pest to establish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that existing control measures for other pests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that existing natural enemies in the PRA area are unable to prevent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that other biological characteristics of the pest will enable establishment?</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of establishment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p>
    <w:p>
      <w:pPr>
        <w:spacing w:lineRule="auto" w:line="276"/>
      </w:pPr>
      <w:r>
        <w:rPr>
          <w:b/>
          <w:bCs/>
        </w:rPr>
        <w:t>Probability of establishment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pStyle w:val="Heading2"/>
      </w:pPr>
      <w:r>
        <w:rPr>
          <w:color w:val="368729"/>
        </w:rPr>
        <w:t>Probability of spread</w:t>
      </w:r>
    </w:p>
    <w:p>
      <w:pPr>
        <w:spacing w:lineRule="auto" w:line="276"/>
      </w:pPr>
      <w:r>
        <w:rPr>
          <w:b/>
          <w:bCs/>
        </w:rPr>
        <w:t>What is the expected rate of natural spread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If transmitted by vectors, what is the expected rate of spread by vectors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expected rate of spread with commodities or conveyances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probability of the pest spreading to an area of higher economic importance than the area of introduction?</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If a commodity pathway has been identified as one of the pathways of entry, what is the probability that the intended use of the commodity increases the rate of spread?</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potential rate of spread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p>
    <w:p>
      <w:pPr>
        <w:spacing w:lineRule="auto" w:line="276"/>
      </w:pPr>
      <w:r>
        <w:rPr>
          <w:b/>
          <w:bCs/>
        </w:rPr>
        <w:t>Probability of spread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pStyle w:val="Heading2"/>
      </w:pPr>
      <w:r>
        <w:rPr>
          <w:color w:val="368729"/>
        </w:rPr>
        <w:t>Potential economic, environmental and social consequences</w:t>
      </w:r>
    </w:p>
    <w:p>
      <w:pPr>
        <w:spacing w:lineRule="auto" w:line="276"/>
      </w:pPr>
      <w:r>
        <w:rPr>
          <w:b/>
          <w:bCs/>
        </w:rPr>
        <w:t>What is the level of economic loss to agriculture, forestry or horticulture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(12/02/2021)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level of potential economic loss to agriculture, forestry or horticulture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level of negative impact on native biodiversity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level of potential negative impact on native biodiversity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level of negative impact on ecosystem patterns and processes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level of potential negative impact on ecosystem patterns and processes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level of negative social impact associated with this pest in its existing geographic range?</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level of potential negative social impact in the PRA area?</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r>
        <w:rPr>
          <w:b/>
          <w:bCs/>
        </w:rPr>
        <w:t>What is the level of potential negative impact in the PRA area (for all sectors) under foreseeable climate change conditions?</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Medium</w:t>
      </w:r>
    </w:p>
    <w:p>
      <w:pPr/>
      <w:r>
        <w:rPr>
          <w:b/>
          <w:bCs/>
        </w:rPr>
        <w:t xml:space="preserve">Notes: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spacing w:lineRule="auto" w:line="276"/>
      </w:pPr>
    </w:p>
    <w:p>
      <w:pPr>
        <w:spacing w:lineRule="auto" w:line="276"/>
      </w:pPr>
      <w:r>
        <w:rPr>
          <w:b/>
          <w:bCs/>
        </w:rPr>
        <w:t>Potential consequences summary</w:t>
      </w:r>
    </w:p>
    <w:p>
      <w:pPr>
        <w:spacing w:lineRule="auto" w:line="360"/>
      </w:pPr>
      <w:r>
        <w:rPr>
          <w:b/>
          <w:bCs/>
        </w:rPr>
        <w:t xml:space="preserve">Rating: </w:t>
      </w:r>
      <w:r>
        <w:rPr>
          <w:b w:val="false"/>
          <w:bCs w:val="false"/>
        </w:rPr>
        <w:t>Medium</w:t>
      </w:r>
    </w:p>
    <w:p>
      <w:pPr>
        <w:spacing w:lineRule="auto" w:line="360"/>
      </w:pPr>
      <w:r>
        <w:rPr>
          <w:b/>
          <w:bCs/>
        </w:rPr>
        <w:t xml:space="preserve">Confidence: </w:t>
      </w:r>
      <w:r>
        <w:rPr>
          <w:b w:val="false"/>
          <w:bCs w:val="false"/>
        </w:rPr>
        <w:t>High</w:t>
      </w:r>
    </w:p>
    <w:p>
      <w:pPr/>
      <w:r>
        <w:rPr>
          <w:b/>
          <w:bCs/>
        </w:rPr>
        <w:t xml:space="preserve">Summary note: </w:t>
      </w:r>
    </w:p>
    <w:p>
      <w:pPr/>
      <w:r>
        <w:rPr>
          <w:rFonts w:ascii="arial" w:eastAsia="arial" w:hAnsi="arial" w:cs="arial"/>
          <w:sz w:val="22"/>
          <w:szCs w:val="22"/>
        </w:rPr>
        <w:t>xyz</w:t>
      </w:r>
      <w:r>
        <w:br/>
      </w:r>
      <w:r>
        <w:br/>
      </w:r>
    </w:p>
    <w:p>
      <w:pPr>
        <w:spacing w:lineRule="auto" w:line="360"/>
      </w:pPr>
      <w:r>
        <w:rPr>
          <w:b/>
          <w:bCs/>
        </w:rPr>
        <w:t xml:space="preserve">Last edited: </w:t>
      </w:r>
      <w:r>
        <w:rPr>
          <w:b w:val="false"/>
          <w:bCs w:val="false"/>
        </w:rPr>
        <w:t>12 February 2021</w:t>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p>
      <w:pPr>
        <w:spacing w:lineRule="auto" w:line="360"/>
      </w:pPr>
      <w:r>
        <w:rPr>
          <w:b/>
          <w:bCs/>
        </w:rPr>
        <w:t xml:space="preserve">Does the pest require phytosanitary measures: </w:t>
      </w:r>
      <w:r>
        <w:rPr>
          <w:b w:val="false"/>
          <w:bCs w:val="false"/>
        </w:rPr>
        <w:t>Yes</w:t>
      </w:r>
    </w:p>
    <w:p>
      <w:pPr>
        <w:spacing w:lineRule="auto" w:line="276"/>
      </w:pPr>
    </w:p>
    <w:p>
      <w:pPr>
        <w:spacing w:lineRule="auto" w:line="276"/>
      </w:pPr>
      <w:r>
        <w:rPr>
          <w:b/>
          <w:bCs/>
        </w:rPr>
        <w:t>Risk assessment summary note:</w:t>
      </w:r>
    </w:p>
    <w:p>
      <w:pPr/>
      <w:r>
        <w:rPr>
          <w:rFonts w:ascii="arial" w:eastAsia="arial" w:hAnsi="arial" w:cs="arial"/>
          <w:sz w:val="22"/>
          <w:szCs w:val="22"/>
        </w:rPr>
        <w:t>summary notes</w:t>
      </w:r>
      <w:r>
        <w:br/>
      </w:r>
      <w:r>
        <w:br/>
      </w:r>
    </w:p>
    <w:p>
      <w:pPr>
        <w:pStyle w:val="Heading1"/>
      </w:pPr>
      <w:r>
        <w:rPr>
          <w:color w:val="368729"/>
        </w:rPr>
        <w:t>Pest risk management</w:t>
      </w:r>
    </w:p>
    <w:p>
      <w:pPr>
        <w:pStyle w:val="Heading2"/>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pPr>
          </w:p>
        </w:tc>
      </w:tr>
    </w:tbl>
    <w:p>
      <w:pPr>
        <w:pStyle w:val="Heading2"/>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val="false"/>
                <w:bCs w:val="false"/>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2"/>
      </w:pPr>
      <w:r>
        <w:rPr>
          <w:color w:val="368729"/>
        </w:rPr>
        <w:t>Other</w:t>
      </w:r>
    </w:p>
    <w:p>
      <w:pPr>
        <w:pStyle w:val="Heading1"/>
      </w:pPr>
      <w:r>
        <w:rPr>
          <w:color w:val="368729"/>
        </w:rPr>
        <w:t>Risk management summary</w:t>
      </w:r>
    </w:p>
    <w:p>
      <w:pPr/>
      <w:r>
        <w:rPr>
          <w:rFonts w:ascii="arial" w:eastAsia="arial" w:hAnsi="arial" w:cs="arial"/>
          <w:sz w:val="22"/>
          <w:szCs w:val="22"/>
        </w:rPr>
        <w:t>summary</w:t>
      </w:r>
      <w:r>
        <w:br/>
      </w:r>
      <w:r>
        <w:br/>
      </w:r>
    </w:p>
    <w:p>
      <w:pPr>
        <w:pStyle w:val="Heading1"/>
      </w:pPr>
      <w:r>
        <w:rPr>
          <w:color w:val="368729"/>
        </w:rPr>
        <w:t>Pest risk analysis summary</w:t>
      </w:r>
    </w:p>
    <w:p>
      <w:pPr/>
      <w:r>
        <w:rPr>
          <w:rFonts w:ascii="arial" w:eastAsia="arial" w:hAnsi="arial" w:cs="arial"/>
          <w:sz w:val="22"/>
          <w:szCs w:val="22"/>
        </w:rPr>
        <w:t>abc</w:t>
      </w:r>
      <w:r>
        <w:br/>
      </w:r>
      <w:r>
        <w:br/>
      </w:r>
    </w:p>
    <w:p>
      <w:pPr>
        <w:pStyle w:val="Heading1"/>
      </w:pPr>
      <w:r>
        <w:rPr>
          <w:color w:val="368729"/>
        </w:rPr>
        <w:t>Next steps</w:t>
      </w:r>
    </w:p>
    <w:p>
      <w:pPr/>
      <w:r>
        <w:rPr>
          <w:rFonts w:ascii="arial" w:eastAsia="arial" w:hAnsi="arial" w:cs="arial"/>
          <w:sz w:val="22"/>
          <w:szCs w:val="22"/>
        </w:rPr>
        <w:t>abc</w:t>
      </w:r>
      <w:r>
        <w:br/>
      </w:r>
      <w:r>
        <w:br/>
      </w:r>
    </w:p>
    <w:p>
      <w:pPr>
        <w:pStyle w:val="Heading1"/>
      </w:pPr>
      <w:r>
        <w:rPr>
          <w:color w:val="368729"/>
        </w:rPr>
        <w:t>Contact Details</w:t>
      </w:r>
    </w:p>
    <w:p>
      <w:pPr/>
      <w:r>
        <w:rPr>
          <w:rFonts w:ascii="arial" w:eastAsia="arial" w:hAnsi="arial" w:cs="arial"/>
          <w:sz w:val="22"/>
          <w:szCs w:val="22"/>
        </w:rPr>
        <w:t>abc</w:t>
      </w:r>
      <w:r>
        <w:br/>
      </w:r>
      <w:r>
        <w:br/>
      </w:r>
    </w:p>
    <w:p>
      <w:pPr>
        <w:pStyle w:val="Heading1"/>
      </w:pPr>
      <w:r>
        <w:rPr>
          <w:color w:val="368729"/>
        </w:rPr>
        <w:t>References</w:t>
      </w:r>
    </w:p>
    <w:p>
      <w:pPr>
        <w:sectPr>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