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19 July 2021</w:t>
      </w:r>
    </w:p>
    <w:p>
      <w:pPr>
        <w:tabs>
          <w:tab w:pos="1840" w:val="left"/>
        </w:tabs>
      </w:pPr>
      <w:r>
        <w:rPr>
          <w:b/>
          <w:bCs/>
        </w:rPr>
        <w:t>Last modified:</w:t>
      </w:r>
      <w:r>
        <w:tab/>
      </w:r>
      <w:r>
        <w:t>19 July 2021</w:t>
      </w:r>
    </w:p>
    <w:p>
      <w:pPr>
        <w:tabs>
          <w:tab w:pos="1840" w:val="left"/>
        </w:tabs>
      </w:pPr>
      <w:r>
        <w:rPr>
          <w:b/>
          <w:bCs/>
        </w:rPr>
        <w:t>PRA Session:</w:t>
      </w:r>
      <w:r>
        <w:tab/>
      </w:r>
      <w:r>
        <w:t>P06841</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19 July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19 July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19 July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19 July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(19/07/2021)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19 July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19 July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