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P05104</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0']/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0']/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1']/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1']/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2']/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2']/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3']/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Questions/pra:ByPestRiskAssessmentPathwayQuestion[./pra:QuestionId='103']/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Summary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6']/pra:Summary/pra:Summary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6']/pra:Summary/pra:IsPathwayMajorMinor" w:storeItemID="f9ba731f-499b-417b-94c7-5259ab4274df"/>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6']/pra:Summary/pra:IsManagementMeasure" w:storeItemID="f9ba731f-499b-417b-94c7-5259ab4274df"/>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0']/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0']/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1']/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1']/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2']/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2']/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3']/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Questions/pra:ByPestRiskAssessmentPathwayQuestion[./pra:QuestionId='103']/pra: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Summary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7']/pra:Summary/pra:SummaryConfidenceLevelID" w:storeItemID="f9ba731f-499b-417b-94c7-5259ab4274d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7']/pra:Summary/pra:IsPathwayMajorMinor" w:storeItemID="f9ba731f-499b-417b-94c7-5259ab4274df"/>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7']/pra:Summary/pra:IsManagementMeasure" w:storeItemID="f9ba731f-499b-417b-94c7-5259ab4274df"/>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f9ba731f-499b-417b-94c7-5259ab4274d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f9ba731f-499b-417b-94c7-5259ab4274d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f9ba731f-499b-417b-94c7-5259ab4274df"/>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f9ba731f-499b-417b-94c7-5259ab4274df"/>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f9ba731f-499b-417b-94c7-5259ab4274df"/>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f9ba731f-499b-417b-94c7-5259ab4274df"/>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2021-02-08T13:24:16.56</Modified>
  <SessionNumber>P05104</SessionNumber>
  <SessionID>5104</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5104</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276</PathwayListID>
      <FormPRAConceptID>326646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2021-02-08T13:22:13.82</UpdatedDate>
    </PathwaySummary>
    <PathwaySummary>
      <PathwayListID>277</PathwayListID>
      <FormPRAConceptID>326646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2021-02-08T13:24:16.55</UpdatedDate>
    </PathwaySummary>
  </Pathways>
  <PathwaysWithQuestionsAndSummary>
    <ByPestRiskAssessmentPathway>
      <FormId>5104</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276</PathwayListID>
      <UpdatedDate>2021-02-08T13:22:13.82</UpdatedDate>
    </ByPestRiskAssessmentPathway>
    <ByPestRiskAssessmentPathway>
      <FormId>5104</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277</PathwayListID>
      <UpdatedDate>2021-02-08T13:24:16.55</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5104</FormId>
    <ManagementCompleted>0</ManagementCompleted>
    <LastModifiedDate xsi:nil="true"/>
    <QuestionTypes>
      <ByPestRiskManagementQuestionTypeViewOfByPestRiskManagementQuestionView>
        <QuestionTypeId>9</QuestionTypeId>
        <Questions>
          <ByPestRiskManagementQuestionView>
            <QuestionId>140</QuestionId>
            <PathwayListID>276</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f9ba731f-499b-417b-94c7-5259ab4274d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