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26 May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P06117</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26 May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(26/05/2021)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7']/pra:Summary/pra:Questions/pra:ByPestRiskAssessmentPathwayQuestion[./pra:QuestionId='100']/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7']/pra:Summary/pra:Questions/pra:ByPestRiskAssessmentPathwayQuestion[./pra:QuestionId='100']/pra:ConfidenceLevelID" w:storeItemID="2aa86066-67d4-4ab3-b456-cc8c6f7acb9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7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7']/pra:Summary/pra:Questions/pra:ByPestRiskAssessmentPathwayQuestion[./pra:QuestionId='101']/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7']/pra:Summary/pra:Questions/pra:ByPestRiskAssessmentPathwayQuestion[./pra:QuestionId='101']/pra:ConfidenceLevelID" w:storeItemID="2aa86066-67d4-4ab3-b456-cc8c6f7acb9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7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7']/pra:Summary/pra:Questions/pra:ByPestRiskAssessmentPathwayQuestion[./pra:QuestionId='102']/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7']/pra:Summary/pra:Questions/pra:ByPestRiskAssessmentPathwayQuestion[./pra:QuestionId='102']/pra:ConfidenceLevelID" w:storeItemID="2aa86066-67d4-4ab3-b456-cc8c6f7acb9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7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7']/pra:Summary/pra:Questions/pra:ByPestRiskAssessmentPathwayQuestion[./pra:QuestionId='103']/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7']/pra:Summary/pra:Questions/pra:ByPestRiskAssessmentPathwayQuestion[./pra:QuestionId='103']/pra:ConfidenceLevelID" w:storeItemID="2aa86066-67d4-4ab3-b456-cc8c6f7acb9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7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7']/pra:Summary/pra:Summary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7']/pra:Summary/pra:SummaryConfidenceLevelID" w:storeItemID="2aa86066-67d4-4ab3-b456-cc8c6f7acb9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34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347']/pra:Summary/pra:IsPathwayMajorMinor" w:storeItemID="2aa86066-67d4-4ab3-b456-cc8c6f7acb98"/>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347']/pra:Summary/pra:IsManagementMeasure" w:storeItemID="2aa86066-67d4-4ab3-b456-cc8c6f7acb98"/>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8']/pra:Summary/pra:Questions/pra:ByPestRiskAssessmentPathwayQuestion[./pra:QuestionId='100']/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8']/pra:Summary/pra:Questions/pra:ByPestRiskAssessmentPathwayQuestion[./pra:QuestionId='100']/pra:ConfidenceLevelID" w:storeItemID="2aa86066-67d4-4ab3-b456-cc8c6f7acb9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8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8']/pra:Summary/pra:Questions/pra:ByPestRiskAssessmentPathwayQuestion[./pra:QuestionId='101']/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8']/pra:Summary/pra:Questions/pra:ByPestRiskAssessmentPathwayQuestion[./pra:QuestionId='101']/pra:ConfidenceLevelID" w:storeItemID="2aa86066-67d4-4ab3-b456-cc8c6f7acb9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8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8']/pra:Summary/pra:Questions/pra:ByPestRiskAssessmentPathwayQuestion[./pra:QuestionId='102']/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8']/pra:Summary/pra:Questions/pra:ByPestRiskAssessmentPathwayQuestion[./pra:QuestionId='102']/pra:ConfidenceLevelID" w:storeItemID="2aa86066-67d4-4ab3-b456-cc8c6f7acb9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8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8']/pra:Summary/pra:Questions/pra:ByPestRiskAssessmentPathwayQuestion[./pra:QuestionId='103']/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8']/pra:Summary/pra:Questions/pra:ByPestRiskAssessmentPathwayQuestion[./pra:QuestionId='103']/pra:ConfidenceLevelID" w:storeItemID="2aa86066-67d4-4ab3-b456-cc8c6f7acb9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8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8']/pra:Summary/pra:Summary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8']/pra:Summary/pra:SummaryConfidenceLevelID" w:storeItemID="2aa86066-67d4-4ab3-b456-cc8c6f7acb9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34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348']/pra:Summary/pra:IsPathwayMajorMinor" w:storeItemID="2aa86066-67d4-4ab3-b456-cc8c6f7acb98"/>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348']/pra:Summary/pra:IsManagementMeasure" w:storeItemID="2aa86066-67d4-4ab3-b456-cc8c6f7acb98"/>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2aa86066-67d4-4ab3-b456-cc8c6f7acb98"/>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2aa86066-67d4-4ab3-b456-cc8c6f7acb9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2aa86066-67d4-4ab3-b456-cc8c6f7acb98"/>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2aa86066-67d4-4ab3-b456-cc8c6f7acb98"/>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2aa86066-67d4-4ab3-b456-cc8c6f7acb98"/>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2aa86066-67d4-4ab3-b456-cc8c6f7acb98"/>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2aa86066-67d4-4ab3-b456-cc8c6f7acb98"/>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2aa86066-67d4-4ab3-b456-cc8c6f7acb98"/>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2aa86066-67d4-4ab3-b456-cc8c6f7acb98"/>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2aa86066-67d4-4ab3-b456-cc8c6f7acb98"/>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2aa86066-67d4-4ab3-b456-cc8c6f7acb98"/>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2aa86066-67d4-4ab3-b456-cc8c6f7acb98"/>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2aa86066-67d4-4ab3-b456-cc8c6f7acb98"/>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2aa86066-67d4-4ab3-b456-cc8c6f7acb98"/>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2021-05-26T11:30:38.78</Modified>
  <SessionNumber>P06117</SessionNumber>
  <SessionID>6117</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6117</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(26/05/2021)&lt;/p&gt;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347</PathwayListID>
      <FormPRAConceptID>370796</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2021-05-26T11:28:42.01</UpdatedDate>
    </PathwaySummary>
    <PathwaySummary>
      <PathwayListID>348</PathwayListID>
      <FormPRAConceptID>370796</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2021-05-26T11:30:38.78</UpdatedDate>
    </PathwaySummary>
  </Pathways>
  <PathwaysWithQuestionsAndSummary>
    <ByPestRiskAssessmentPathway>
      <FormId>6117</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347</PathwayListID>
      <UpdatedDate>2021-05-26T11:28:42.01</UpdatedDate>
    </ByPestRiskAssessmentPathway>
    <ByPestRiskAssessmentPathway>
      <FormId>6117</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348</PathwayListID>
      <UpdatedDate>2021-05-26T11:30:38.78</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6117</FormId>
    <ManagementCompleted>0</ManagementCompleted>
    <LastModifiedDate xsi:nil="true"/>
    <QuestionTypes>
      <ByPestRiskManagementQuestionTypeViewOfByPestRiskManagementQuestionView>
        <QuestionTypeId>9</QuestionTypeId>
        <Questions>
          <ByPestRiskManagementQuestionView>
            <QuestionId>140</QuestionId>
            <PathwayListID>347</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2aa86066-67d4-4ab3-b456-cc8c6f7acb98"/>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