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25 October 2021</w:t>
          </w:r>
        </w:p>
      </w:sdtContent>
    </w:sdt>
    <w:sdt>
      <w:sdtPr>
        <w:lock w:val="sdtContentLocked"/>
        <w15:appearance w15:val="hidden"/>
        <w:text w:multiLine="true"/>
      </w:sdtPr>
      <w:sdtContent>
        <w:p>
          <w:pPr>
            <w:tabs>
              <w:tab w:pos="1840" w:val="left"/>
            </w:tabs>
          </w:pPr>
          <w:r>
            <w:rPr>
              <w:b/>
              <w:bCs/>
            </w:rPr>
            <w:t>Last modified:</w:t>
          </w:r>
          <w:r>
            <w:tab/>
          </w:r>
          <w:r>
            <w:t>25 October 2021</w:t>
          </w:r>
        </w:p>
      </w:sdtContent>
    </w:sdt>
    <w:sdt>
      <w:sdtPr>
        <w:lock w:val="sdtContentLocked"/>
        <w15:appearance w15:val="hidden"/>
        <w:text w:multiLine="true"/>
      </w:sdtPr>
      <w:sdtContent>
        <w:p>
          <w:pPr>
            <w:tabs>
              <w:tab w:pos="1840" w:val="left"/>
            </w:tabs>
          </w:pPr>
          <w:r>
            <w:rPr>
              <w:b/>
              <w:bCs/>
            </w:rPr>
            <w:t>PRA Session:</w:t>
          </w:r>
          <w:r>
            <w:tab/>
          </w:r>
          <w:r>
            <w:t>P07759</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25 Oct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236c7d40-ce37-4b6a-9a88-e125639afe2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236c7d40-ce37-4b6a-9a88-e125639afe2c"/>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236c7d40-ce37-4b6a-9a88-e125639afe2c"/>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236c7d40-ce37-4b6a-9a88-e125639afe2c"/>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236c7d40-ce37-4b6a-9a88-e125639afe2c"/>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7759</SessionId>
  <PestListId>449816</PestListId>
  <References xsi:nil="true"/>
  <RiskAssessment>
    <QuestionTypeGroupId>1</QuestionTypeGroupId>
    <QuestionTypeGroupName>Risk assessment</QuestionTypeGroupName>
    <SessionId>7759</SessionId>
    <PestListId>449816</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7759</SessionId>
    <PestListId>449816</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236c7d40-ce37-4b6a-9a88-e125639afe2c"/>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