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Requirements Document (BRD)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Purpose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This document defines the business requirements for analyzing digital lending data to identify customer risk factors, loan default patterns, and portfolio performance.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objective is to provide business teams with data-driven insights that improve lending decisions and reduce credit risk.</w:t>
      </w:r>
    </w:p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Business Background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Digital lending platforms process thousands of loan applications. Increasing loan defaults can negatively impact profitability, cash flow, and overall portfolio health.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lending organization requires an analytical solution to understand borrower behavior, identify high-risk segments, and monitor loan performance.</w:t>
      </w:r>
    </w:p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Business Objective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primary objectives of this project are:</w:t>
      </w:r>
    </w:p>
    <w:p w:rsidR="005209F1" w:rsidRPr="005209F1" w:rsidRDefault="005209F1" w:rsidP="0052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Analyze historical loan application data</w:t>
      </w:r>
    </w:p>
    <w:p w:rsidR="005209F1" w:rsidRPr="005209F1" w:rsidRDefault="005209F1" w:rsidP="0052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Identify factors contributing to loan defaults</w:t>
      </w:r>
    </w:p>
    <w:p w:rsidR="005209F1" w:rsidRPr="005209F1" w:rsidRDefault="005209F1" w:rsidP="0052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Segment customers based on risk levels</w:t>
      </w:r>
    </w:p>
    <w:p w:rsidR="005209F1" w:rsidRPr="005209F1" w:rsidRDefault="005209F1" w:rsidP="0052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Monitor loan portfolio performance</w:t>
      </w:r>
    </w:p>
    <w:p w:rsidR="005209F1" w:rsidRPr="005209F1" w:rsidRDefault="005209F1" w:rsidP="0052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Create dashboards for business decision-making</w:t>
      </w:r>
    </w:p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Business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5"/>
        <w:gridCol w:w="5128"/>
      </w:tblGrid>
      <w:tr w:rsidR="005209F1" w:rsidRPr="005209F1" w:rsidTr="00520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Reduce Credit Risk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customers with higher probability of default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Improve Lending Decisions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Support better approval strategies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Portfolio Health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Track loan performance metrics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Risk Segments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Analyze customer and loan characteristics</w:t>
            </w:r>
          </w:p>
        </w:tc>
      </w:tr>
    </w:tbl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4227"/>
      </w:tblGrid>
      <w:tr w:rsidR="005209F1" w:rsidRPr="005209F1" w:rsidTr="00520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Credit Risk Team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customer risk and default patterns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Managers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portfolio performance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Loan Officers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Use insights for approval decisions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Analysts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Perform analysis and reporting</w:t>
            </w:r>
          </w:p>
        </w:tc>
      </w:tr>
      <w:tr w:rsidR="005209F1" w:rsidRPr="005209F1" w:rsidTr="00520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Team</w:t>
            </w:r>
          </w:p>
        </w:tc>
        <w:tc>
          <w:tcPr>
            <w:tcW w:w="0" w:type="auto"/>
            <w:vAlign w:val="center"/>
            <w:hideMark/>
          </w:tcPr>
          <w:p w:rsidR="005209F1" w:rsidRPr="005209F1" w:rsidRDefault="005209F1" w:rsidP="00520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09F1">
              <w:rPr>
                <w:rFonts w:ascii="Times New Roman" w:eastAsia="Times New Roman" w:hAnsi="Times New Roman" w:cs="Times New Roman"/>
                <w:sz w:val="24"/>
                <w:szCs w:val="24"/>
              </w:rPr>
              <w:t>Make strategic decisions</w:t>
            </w:r>
          </w:p>
        </w:tc>
      </w:tr>
    </w:tbl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Requirements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BR-01: Loan Portfolio Analysis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system should provide insights into:</w:t>
      </w:r>
    </w:p>
    <w:p w:rsidR="005209F1" w:rsidRPr="005209F1" w:rsidRDefault="005209F1" w:rsidP="0052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Total number of loans</w:t>
      </w:r>
    </w:p>
    <w:p w:rsidR="005209F1" w:rsidRPr="005209F1" w:rsidRDefault="005209F1" w:rsidP="0052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Total loan amount issued</w:t>
      </w:r>
    </w:p>
    <w:p w:rsidR="005209F1" w:rsidRPr="005209F1" w:rsidRDefault="005209F1" w:rsidP="0052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Average loan amount</w:t>
      </w:r>
    </w:p>
    <w:p w:rsidR="005209F1" w:rsidRPr="005209F1" w:rsidRDefault="005209F1" w:rsidP="0052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Default count</w:t>
      </w:r>
    </w:p>
    <w:p w:rsidR="005209F1" w:rsidRPr="005209F1" w:rsidRDefault="005209F1" w:rsidP="0052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Default rate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BR-02: Customer Risk Analysis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solution should analyze customer risk based on:</w:t>
      </w:r>
    </w:p>
    <w:p w:rsidR="005209F1" w:rsidRPr="005209F1" w:rsidRDefault="005209F1" w:rsidP="0052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Credit score</w:t>
      </w:r>
    </w:p>
    <w:p w:rsidR="005209F1" w:rsidRPr="005209F1" w:rsidRDefault="005209F1" w:rsidP="0052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Income level</w:t>
      </w:r>
    </w:p>
    <w:p w:rsidR="005209F1" w:rsidRPr="005209F1" w:rsidRDefault="005209F1" w:rsidP="0052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Employment type</w:t>
      </w:r>
    </w:p>
    <w:p w:rsidR="005209F1" w:rsidRPr="005209F1" w:rsidRDefault="005209F1" w:rsidP="0052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Existing loans</w:t>
      </w:r>
    </w:p>
    <w:p w:rsidR="005209F1" w:rsidRPr="005209F1" w:rsidRDefault="005209F1" w:rsidP="0052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Debt-to-income ratio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BR-03: Default Analysis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lastRenderedPageBreak/>
        <w:t>The solution should identify:</w:t>
      </w:r>
    </w:p>
    <w:p w:rsidR="005209F1" w:rsidRPr="005209F1" w:rsidRDefault="005209F1" w:rsidP="0052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Customers with higher default probability</w:t>
      </w:r>
    </w:p>
    <w:p w:rsidR="005209F1" w:rsidRPr="005209F1" w:rsidRDefault="005209F1" w:rsidP="0052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Loan categories with higher risk</w:t>
      </w:r>
    </w:p>
    <w:p w:rsidR="005209F1" w:rsidRPr="005209F1" w:rsidRDefault="005209F1" w:rsidP="0052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Employment groups with higher defaults</w: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9F1">
        <w:rPr>
          <w:rFonts w:ascii="Times New Roman" w:eastAsia="Times New Roman" w:hAnsi="Times New Roman" w:cs="Times New Roman"/>
          <w:b/>
          <w:bCs/>
          <w:sz w:val="36"/>
          <w:szCs w:val="36"/>
        </w:rPr>
        <w:t>BR-04: Reporting Dashboard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dashboard should provide:</w:t>
      </w:r>
    </w:p>
    <w:p w:rsidR="005209F1" w:rsidRPr="005209F1" w:rsidRDefault="005209F1" w:rsidP="0052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KPI summary</w:t>
      </w:r>
    </w:p>
    <w:p w:rsidR="005209F1" w:rsidRPr="005209F1" w:rsidRDefault="005209F1" w:rsidP="0052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Interactive filters</w:t>
      </w:r>
    </w:p>
    <w:p w:rsidR="005209F1" w:rsidRPr="005209F1" w:rsidRDefault="005209F1" w:rsidP="0052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Risk analysis visuals</w:t>
      </w:r>
    </w:p>
    <w:p w:rsidR="005209F1" w:rsidRPr="005209F1" w:rsidRDefault="005209F1" w:rsidP="0052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Loan portfolio trends</w:t>
      </w:r>
    </w:p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Business Questions</w:t>
      </w:r>
    </w:p>
    <w:p w:rsidR="005209F1" w:rsidRPr="005209F1" w:rsidRDefault="005209F1" w:rsidP="0052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What percentage of customers default on loans?</w:t>
      </w:r>
    </w:p>
    <w:p w:rsidR="005209F1" w:rsidRPr="005209F1" w:rsidRDefault="005209F1" w:rsidP="0052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Which customer groups have higher default rates?</w:t>
      </w:r>
    </w:p>
    <w:p w:rsidR="005209F1" w:rsidRPr="005209F1" w:rsidRDefault="005209F1" w:rsidP="0052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Does credit score impact loan repayment?</w:t>
      </w:r>
    </w:p>
    <w:p w:rsidR="005209F1" w:rsidRPr="005209F1" w:rsidRDefault="005209F1" w:rsidP="0052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Which loan purposes carry higher risk?</w:t>
      </w:r>
    </w:p>
    <w:p w:rsidR="005209F1" w:rsidRPr="005209F1" w:rsidRDefault="005209F1" w:rsidP="0052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Which regions or branches have higher default rates?</w:t>
      </w:r>
    </w:p>
    <w:p w:rsidR="005209F1" w:rsidRPr="005209F1" w:rsidRDefault="005209F1" w:rsidP="00520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09F1" w:rsidRPr="005209F1" w:rsidRDefault="005209F1" w:rsidP="00520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0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Expected Outcome</w:t>
      </w:r>
    </w:p>
    <w:p w:rsidR="005209F1" w:rsidRPr="005209F1" w:rsidRDefault="005209F1" w:rsidP="0052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The project should help business teams:</w:t>
      </w:r>
    </w:p>
    <w:p w:rsidR="005209F1" w:rsidRPr="005209F1" w:rsidRDefault="005209F1" w:rsidP="0052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Understand loan risk patterns</w:t>
      </w:r>
    </w:p>
    <w:p w:rsidR="005209F1" w:rsidRPr="005209F1" w:rsidRDefault="005209F1" w:rsidP="0052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Improve credit decision-making</w:t>
      </w:r>
    </w:p>
    <w:p w:rsidR="005209F1" w:rsidRPr="005209F1" w:rsidRDefault="005209F1" w:rsidP="0052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Reduce financial losses</w:t>
      </w:r>
    </w:p>
    <w:p w:rsidR="005209F1" w:rsidRPr="005209F1" w:rsidRDefault="005209F1" w:rsidP="0052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9F1">
        <w:rPr>
          <w:rFonts w:ascii="Times New Roman" w:eastAsia="Times New Roman" w:hAnsi="Times New Roman" w:cs="Times New Roman"/>
          <w:sz w:val="24"/>
          <w:szCs w:val="24"/>
        </w:rPr>
        <w:t>Optimize lending strategies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33D06"/>
    <w:multiLevelType w:val="multilevel"/>
    <w:tmpl w:val="BE4A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9633D"/>
    <w:multiLevelType w:val="multilevel"/>
    <w:tmpl w:val="EDDE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880AEA"/>
    <w:multiLevelType w:val="multilevel"/>
    <w:tmpl w:val="EC3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70FDA"/>
    <w:multiLevelType w:val="multilevel"/>
    <w:tmpl w:val="F23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9E7814"/>
    <w:multiLevelType w:val="multilevel"/>
    <w:tmpl w:val="D09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FC69D4"/>
    <w:multiLevelType w:val="multilevel"/>
    <w:tmpl w:val="68F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1A10A0"/>
    <w:multiLevelType w:val="multilevel"/>
    <w:tmpl w:val="E2D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09F1"/>
    <w:rsid w:val="000E5300"/>
    <w:rsid w:val="00520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520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0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09F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6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2305</Characters>
  <Application>Microsoft Office Word</Application>
  <DocSecurity>0</DocSecurity>
  <Lines>19</Lines>
  <Paragraphs>5</Paragraphs>
  <ScaleCrop>false</ScaleCrop>
  <Company>Arkansas State University</Company>
  <LinksUpToDate>false</LinksUpToDate>
  <CharactersWithSpaces>2704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2026-08-05T05:09:00Z</dcterms:created>
  <dcterms:modified xsi:type="dcterms:W3CDTF">2026-08-05T05:10:00Z</dcterms:modified>
</cp:coreProperties>
</file>