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DC1" w:rsidRPr="00833DC1" w:rsidRDefault="00833DC1" w:rsidP="0083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3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 Requirements Document (FRD)</w: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3DC1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833DC1" w:rsidRPr="00833DC1" w:rsidRDefault="00833DC1" w:rsidP="0083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Digital Lending Credit Risk Analysis &amp; Loan Portfolio Dashboard</w: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3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:rsidR="00833DC1" w:rsidRPr="00833DC1" w:rsidRDefault="00833DC1" w:rsidP="0083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This document defines the functional requirements required to analyze loan data and generate business insights for credit risk management.</w:t>
      </w:r>
    </w:p>
    <w:p w:rsidR="00833DC1" w:rsidRPr="00833DC1" w:rsidRDefault="00833DC1" w:rsidP="0083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3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Functional Requirements</w: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3DC1">
        <w:rPr>
          <w:rFonts w:ascii="Times New Roman" w:eastAsia="Times New Roman" w:hAnsi="Times New Roman" w:cs="Times New Roman"/>
          <w:b/>
          <w:bCs/>
          <w:sz w:val="36"/>
          <w:szCs w:val="36"/>
        </w:rPr>
        <w:t>FR-01: Data Loading</w:t>
      </w:r>
    </w:p>
    <w:p w:rsidR="00833DC1" w:rsidRPr="00833DC1" w:rsidRDefault="00833DC1" w:rsidP="0083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The system should allow users to analyze loan application data containing:</w:t>
      </w:r>
    </w:p>
    <w:p w:rsidR="00833DC1" w:rsidRPr="00833DC1" w:rsidRDefault="00833DC1" w:rsidP="00833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Customer information</w:t>
      </w:r>
    </w:p>
    <w:p w:rsidR="00833DC1" w:rsidRPr="00833DC1" w:rsidRDefault="00833DC1" w:rsidP="00833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Loan details</w:t>
      </w:r>
    </w:p>
    <w:p w:rsidR="00833DC1" w:rsidRPr="00833DC1" w:rsidRDefault="00833DC1" w:rsidP="00833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Financial attributes</w:t>
      </w:r>
    </w:p>
    <w:p w:rsidR="00833DC1" w:rsidRPr="00833DC1" w:rsidRDefault="00833DC1" w:rsidP="00833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Repayment status</w:t>
      </w:r>
    </w:p>
    <w:p w:rsidR="00833DC1" w:rsidRPr="00833DC1" w:rsidRDefault="00833DC1" w:rsidP="0083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3DC1">
        <w:rPr>
          <w:rFonts w:ascii="Times New Roman" w:eastAsia="Times New Roman" w:hAnsi="Times New Roman" w:cs="Times New Roman"/>
          <w:b/>
          <w:bCs/>
          <w:sz w:val="36"/>
          <w:szCs w:val="36"/>
        </w:rPr>
        <w:t>FR-02: Data Cleaning</w:t>
      </w:r>
    </w:p>
    <w:p w:rsidR="00833DC1" w:rsidRPr="00833DC1" w:rsidRDefault="00833DC1" w:rsidP="0083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The solution should support:</w:t>
      </w:r>
    </w:p>
    <w:p w:rsidR="00833DC1" w:rsidRPr="00833DC1" w:rsidRDefault="00833DC1" w:rsidP="00833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Removing duplicate records</w:t>
      </w:r>
    </w:p>
    <w:p w:rsidR="00833DC1" w:rsidRPr="00833DC1" w:rsidRDefault="00833DC1" w:rsidP="00833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Identifying missing values</w:t>
      </w:r>
    </w:p>
    <w:p w:rsidR="00833DC1" w:rsidRPr="00833DC1" w:rsidRDefault="00833DC1" w:rsidP="00833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Standardizing inconsistent values</w:t>
      </w:r>
    </w:p>
    <w:p w:rsidR="00833DC1" w:rsidRPr="00833DC1" w:rsidRDefault="00833DC1" w:rsidP="00833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Validating data types</w:t>
      </w:r>
    </w:p>
    <w:p w:rsidR="00833DC1" w:rsidRPr="00833DC1" w:rsidRDefault="00833DC1" w:rsidP="0083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3DC1">
        <w:rPr>
          <w:rFonts w:ascii="Times New Roman" w:eastAsia="Times New Roman" w:hAnsi="Times New Roman" w:cs="Times New Roman"/>
          <w:b/>
          <w:bCs/>
          <w:sz w:val="36"/>
          <w:szCs w:val="36"/>
        </w:rPr>
        <w:t>FR-03: Loan Portfolio Analysis</w:t>
      </w:r>
    </w:p>
    <w:p w:rsidR="00833DC1" w:rsidRPr="00833DC1" w:rsidRDefault="00833DC1" w:rsidP="0083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The dashboard should display:</w: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3DC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KPIs</w:t>
      </w:r>
    </w:p>
    <w:p w:rsidR="00833DC1" w:rsidRPr="00833DC1" w:rsidRDefault="00833DC1" w:rsidP="00833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Total Loans</w:t>
      </w:r>
    </w:p>
    <w:p w:rsidR="00833DC1" w:rsidRPr="00833DC1" w:rsidRDefault="00833DC1" w:rsidP="00833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Total Loan Amount</w:t>
      </w:r>
    </w:p>
    <w:p w:rsidR="00833DC1" w:rsidRPr="00833DC1" w:rsidRDefault="00833DC1" w:rsidP="00833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Average Loan Amount</w:t>
      </w:r>
    </w:p>
    <w:p w:rsidR="00833DC1" w:rsidRPr="00833DC1" w:rsidRDefault="00833DC1" w:rsidP="00833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Default Rate</w:t>
      </w:r>
    </w:p>
    <w:p w:rsidR="00833DC1" w:rsidRPr="00833DC1" w:rsidRDefault="00833DC1" w:rsidP="00833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Approval Rate</w:t>
      </w:r>
    </w:p>
    <w:p w:rsidR="00833DC1" w:rsidRPr="00833DC1" w:rsidRDefault="00833DC1" w:rsidP="0083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3DC1">
        <w:rPr>
          <w:rFonts w:ascii="Times New Roman" w:eastAsia="Times New Roman" w:hAnsi="Times New Roman" w:cs="Times New Roman"/>
          <w:b/>
          <w:bCs/>
          <w:sz w:val="36"/>
          <w:szCs w:val="36"/>
        </w:rPr>
        <w:t>FR-04: Customer Risk Analysis</w:t>
      </w:r>
    </w:p>
    <w:p w:rsidR="00833DC1" w:rsidRPr="00833DC1" w:rsidRDefault="00833DC1" w:rsidP="0083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The system should analyze risk based on:</w:t>
      </w:r>
    </w:p>
    <w:p w:rsidR="00833DC1" w:rsidRPr="00833DC1" w:rsidRDefault="00833DC1" w:rsidP="0083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Credit score categories</w:t>
      </w:r>
    </w:p>
    <w:p w:rsidR="00833DC1" w:rsidRPr="00833DC1" w:rsidRDefault="00833DC1" w:rsidP="0083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Income groups</w:t>
      </w:r>
    </w:p>
    <w:p w:rsidR="00833DC1" w:rsidRPr="00833DC1" w:rsidRDefault="00833DC1" w:rsidP="0083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Employment type</w:t>
      </w:r>
    </w:p>
    <w:p w:rsidR="00833DC1" w:rsidRPr="00833DC1" w:rsidRDefault="00833DC1" w:rsidP="0083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Existing loans</w:t>
      </w:r>
    </w:p>
    <w:p w:rsidR="00833DC1" w:rsidRPr="00833DC1" w:rsidRDefault="00833DC1" w:rsidP="0083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Debt-to-income ratio</w:t>
      </w:r>
    </w:p>
    <w:p w:rsidR="00833DC1" w:rsidRPr="00833DC1" w:rsidRDefault="00833DC1" w:rsidP="0083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3DC1">
        <w:rPr>
          <w:rFonts w:ascii="Times New Roman" w:eastAsia="Times New Roman" w:hAnsi="Times New Roman" w:cs="Times New Roman"/>
          <w:b/>
          <w:bCs/>
          <w:sz w:val="36"/>
          <w:szCs w:val="36"/>
        </w:rPr>
        <w:t>FR-05: Default Analysis</w:t>
      </w:r>
    </w:p>
    <w:p w:rsidR="00833DC1" w:rsidRPr="00833DC1" w:rsidRDefault="00833DC1" w:rsidP="0083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The dashboard should provide:</w:t>
      </w:r>
    </w:p>
    <w:p w:rsidR="00833DC1" w:rsidRPr="00833DC1" w:rsidRDefault="00833DC1" w:rsidP="00833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Default distribution</w:t>
      </w:r>
    </w:p>
    <w:p w:rsidR="00833DC1" w:rsidRPr="00833DC1" w:rsidRDefault="00833DC1" w:rsidP="00833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Default by loan purpose</w:t>
      </w:r>
    </w:p>
    <w:p w:rsidR="00833DC1" w:rsidRPr="00833DC1" w:rsidRDefault="00833DC1" w:rsidP="00833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Default by employment type</w:t>
      </w:r>
    </w:p>
    <w:p w:rsidR="00833DC1" w:rsidRPr="00833DC1" w:rsidRDefault="00833DC1" w:rsidP="00833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Default by credit score</w:t>
      </w:r>
    </w:p>
    <w:p w:rsidR="00833DC1" w:rsidRPr="00833DC1" w:rsidRDefault="00833DC1" w:rsidP="0083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3DC1">
        <w:rPr>
          <w:rFonts w:ascii="Times New Roman" w:eastAsia="Times New Roman" w:hAnsi="Times New Roman" w:cs="Times New Roman"/>
          <w:b/>
          <w:bCs/>
          <w:sz w:val="36"/>
          <w:szCs w:val="36"/>
        </w:rPr>
        <w:t>FR-06: Dashboard Filtering</w:t>
      </w:r>
    </w:p>
    <w:p w:rsidR="00833DC1" w:rsidRPr="00833DC1" w:rsidRDefault="00833DC1" w:rsidP="0083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Users should be able to filter data by:</w:t>
      </w:r>
    </w:p>
    <w:p w:rsidR="00833DC1" w:rsidRPr="00833DC1" w:rsidRDefault="00833DC1" w:rsidP="00833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Employment Type</w:t>
      </w:r>
    </w:p>
    <w:p w:rsidR="00833DC1" w:rsidRPr="00833DC1" w:rsidRDefault="00833DC1" w:rsidP="00833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Loan Purpose</w:t>
      </w:r>
    </w:p>
    <w:p w:rsidR="00833DC1" w:rsidRPr="00833DC1" w:rsidRDefault="00833DC1" w:rsidP="00833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Credit Score</w:t>
      </w:r>
    </w:p>
    <w:p w:rsidR="00833DC1" w:rsidRPr="00833DC1" w:rsidRDefault="00833DC1" w:rsidP="00833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833DC1" w:rsidRPr="00833DC1" w:rsidRDefault="00833DC1" w:rsidP="00833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833DC1" w:rsidRPr="00833DC1" w:rsidRDefault="00833DC1" w:rsidP="0083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3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Non Functional Requirements</w: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3DC1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</w:t>
      </w:r>
    </w:p>
    <w:p w:rsidR="00833DC1" w:rsidRPr="00833DC1" w:rsidRDefault="00833DC1" w:rsidP="0083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Dashboard should load within acceptable time limits.</w: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3DC1">
        <w:rPr>
          <w:rFonts w:ascii="Times New Roman" w:eastAsia="Times New Roman" w:hAnsi="Times New Roman" w:cs="Times New Roman"/>
          <w:b/>
          <w:bCs/>
          <w:sz w:val="36"/>
          <w:szCs w:val="36"/>
        </w:rPr>
        <w:t>Usability</w:t>
      </w:r>
    </w:p>
    <w:p w:rsidR="00833DC1" w:rsidRPr="00833DC1" w:rsidRDefault="00833DC1" w:rsidP="0083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Reports should be easy to understand for business users.</w: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3DC1">
        <w:rPr>
          <w:rFonts w:ascii="Times New Roman" w:eastAsia="Times New Roman" w:hAnsi="Times New Roman" w:cs="Times New Roman"/>
          <w:b/>
          <w:bCs/>
          <w:sz w:val="36"/>
          <w:szCs w:val="36"/>
        </w:rPr>
        <w:t>Accuracy</w:t>
      </w:r>
    </w:p>
    <w:p w:rsidR="00833DC1" w:rsidRPr="00833DC1" w:rsidRDefault="00833DC1" w:rsidP="0083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t>KPIs and calculations should match source data.</w:t>
      </w:r>
    </w:p>
    <w:p w:rsidR="00833DC1" w:rsidRPr="00833DC1" w:rsidRDefault="00833DC1" w:rsidP="0083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DC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33DC1" w:rsidRPr="00833DC1" w:rsidRDefault="00833DC1" w:rsidP="0083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3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62"/>
        <w:gridCol w:w="3061"/>
      </w:tblGrid>
      <w:tr w:rsidR="00833DC1" w:rsidRPr="00833DC1" w:rsidTr="00833D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3DC1" w:rsidRPr="00833DC1" w:rsidRDefault="00833DC1" w:rsidP="00833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D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833DC1" w:rsidRPr="00833DC1" w:rsidRDefault="00833DC1" w:rsidP="00833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D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</w:tr>
      <w:tr w:rsidR="00833DC1" w:rsidRPr="00833DC1" w:rsidTr="00833D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DC1" w:rsidRPr="00833DC1" w:rsidRDefault="00833DC1" w:rsidP="0083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DC1">
              <w:rPr>
                <w:rFonts w:ascii="Times New Roman" w:eastAsia="Times New Roman" w:hAnsi="Times New Roman" w:cs="Times New Roman"/>
                <w:sz w:val="24"/>
                <w:szCs w:val="24"/>
              </w:rPr>
              <w:t>KPI Dashboard</w:t>
            </w:r>
          </w:p>
        </w:tc>
        <w:tc>
          <w:tcPr>
            <w:tcW w:w="0" w:type="auto"/>
            <w:vAlign w:val="center"/>
            <w:hideMark/>
          </w:tcPr>
          <w:p w:rsidR="00833DC1" w:rsidRPr="00833DC1" w:rsidRDefault="00833DC1" w:rsidP="0083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DC1">
              <w:rPr>
                <w:rFonts w:ascii="Times New Roman" w:eastAsia="Times New Roman" w:hAnsi="Times New Roman" w:cs="Times New Roman"/>
                <w:sz w:val="24"/>
                <w:szCs w:val="24"/>
              </w:rPr>
              <w:t>All KPIs displayed correctly</w:t>
            </w:r>
          </w:p>
        </w:tc>
      </w:tr>
      <w:tr w:rsidR="00833DC1" w:rsidRPr="00833DC1" w:rsidTr="00833D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DC1" w:rsidRPr="00833DC1" w:rsidRDefault="00833DC1" w:rsidP="0083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DC1">
              <w:rPr>
                <w:rFonts w:ascii="Times New Roman" w:eastAsia="Times New Roman" w:hAnsi="Times New Roman" w:cs="Times New Roman"/>
                <w:sz w:val="24"/>
                <w:szCs w:val="24"/>
              </w:rPr>
              <w:t>Risk Analysis</w:t>
            </w:r>
          </w:p>
        </w:tc>
        <w:tc>
          <w:tcPr>
            <w:tcW w:w="0" w:type="auto"/>
            <w:vAlign w:val="center"/>
            <w:hideMark/>
          </w:tcPr>
          <w:p w:rsidR="00833DC1" w:rsidRPr="00833DC1" w:rsidRDefault="00833DC1" w:rsidP="0083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DC1">
              <w:rPr>
                <w:rFonts w:ascii="Times New Roman" w:eastAsia="Times New Roman" w:hAnsi="Times New Roman" w:cs="Times New Roman"/>
                <w:sz w:val="24"/>
                <w:szCs w:val="24"/>
              </w:rPr>
              <w:t>Risk segments available</w:t>
            </w:r>
          </w:p>
        </w:tc>
      </w:tr>
      <w:tr w:rsidR="00833DC1" w:rsidRPr="00833DC1" w:rsidTr="00833D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DC1" w:rsidRPr="00833DC1" w:rsidRDefault="00833DC1" w:rsidP="0083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DC1">
              <w:rPr>
                <w:rFonts w:ascii="Times New Roman" w:eastAsia="Times New Roman" w:hAnsi="Times New Roman" w:cs="Times New Roman"/>
                <w:sz w:val="24"/>
                <w:szCs w:val="24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:rsidR="00833DC1" w:rsidRPr="00833DC1" w:rsidRDefault="00833DC1" w:rsidP="0083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DC1">
              <w:rPr>
                <w:rFonts w:ascii="Times New Roman" w:eastAsia="Times New Roman" w:hAnsi="Times New Roman" w:cs="Times New Roman"/>
                <w:sz w:val="24"/>
                <w:szCs w:val="24"/>
              </w:rPr>
              <w:t>No major data errors</w:t>
            </w:r>
          </w:p>
        </w:tc>
      </w:tr>
      <w:tr w:rsidR="00833DC1" w:rsidRPr="00833DC1" w:rsidTr="00833D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DC1" w:rsidRPr="00833DC1" w:rsidRDefault="00833DC1" w:rsidP="0083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DC1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833DC1" w:rsidRPr="00833DC1" w:rsidRDefault="00833DC1" w:rsidP="0083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DC1">
              <w:rPr>
                <w:rFonts w:ascii="Times New Roman" w:eastAsia="Times New Roman" w:hAnsi="Times New Roman" w:cs="Times New Roman"/>
                <w:sz w:val="24"/>
                <w:szCs w:val="24"/>
              </w:rPr>
              <w:t>Insights generated successfully</w:t>
            </w:r>
          </w:p>
        </w:tc>
      </w:tr>
    </w:tbl>
    <w:p w:rsidR="000E5300" w:rsidRDefault="000E5300"/>
    <w:sectPr w:rsidR="000E5300" w:rsidSect="000E5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71292"/>
    <w:multiLevelType w:val="multilevel"/>
    <w:tmpl w:val="4FA6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DF4B66"/>
    <w:multiLevelType w:val="multilevel"/>
    <w:tmpl w:val="B334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0F346B"/>
    <w:multiLevelType w:val="multilevel"/>
    <w:tmpl w:val="76D4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3E15F7"/>
    <w:multiLevelType w:val="multilevel"/>
    <w:tmpl w:val="C5C4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F57444"/>
    <w:multiLevelType w:val="multilevel"/>
    <w:tmpl w:val="3A56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577DB9"/>
    <w:multiLevelType w:val="multilevel"/>
    <w:tmpl w:val="F0C2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33DC1"/>
    <w:rsid w:val="000E5300"/>
    <w:rsid w:val="00833D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300"/>
  </w:style>
  <w:style w:type="paragraph" w:styleId="Heading1">
    <w:name w:val="heading 1"/>
    <w:basedOn w:val="Normal"/>
    <w:link w:val="Heading1Char"/>
    <w:uiPriority w:val="9"/>
    <w:qFormat/>
    <w:rsid w:val="00833D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3D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3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3D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3D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3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38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</Words>
  <Characters>1404</Characters>
  <Application>Microsoft Office Word</Application>
  <DocSecurity>0</DocSecurity>
  <Lines>11</Lines>
  <Paragraphs>3</Paragraphs>
  <ScaleCrop>false</ScaleCrop>
  <Company>Arkansas State University</Company>
  <LinksUpToDate>false</LinksUpToDate>
  <CharactersWithSpaces>1647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2026-08-05T05:11:00Z</dcterms:created>
  <dcterms:modified xsi:type="dcterms:W3CDTF">2026-08-05T05:11:00Z</dcterms:modified>
</cp:coreProperties>
</file>