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5642D" w14:textId="77777777" w:rsidR="00505AD0" w:rsidRPr="00772287" w:rsidRDefault="00772287">
      <w:pPr>
        <w:pStyle w:val="1"/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>Практическая работа №5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br/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</w:rPr>
        <w:t>Trade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>-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</w:rPr>
        <w:t>off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 xml:space="preserve"> и метрики релиза</w:t>
      </w:r>
    </w:p>
    <w:p w14:paraId="6E20EF2E" w14:textId="77777777" w:rsidR="00505AD0" w:rsidRPr="00772287" w:rsidRDefault="00772287">
      <w:pPr>
        <w:pStyle w:val="21"/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 xml:space="preserve">1. Исходные данные и состав релиза 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</w:rPr>
        <w:t>X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>+1</w:t>
      </w:r>
    </w:p>
    <w:p w14:paraId="0084B9F1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В качестве базового релиза берётся релиз </w:t>
      </w:r>
      <w:r w:rsidRPr="00772287">
        <w:rPr>
          <w:rFonts w:ascii="Times New Roman" w:hAnsi="Times New Roman" w:cs="Times New Roman"/>
          <w:color w:val="000000" w:themeColor="text1"/>
        </w:rPr>
        <w:t>X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+1 из предыдущей работы — релиз с платёжным модулем и базовой аналитикой (веб + мобильное приложение).</w:t>
      </w:r>
    </w:p>
    <w:p w14:paraId="7EDDFA56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Основные задачи 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релиза </w:t>
      </w:r>
      <w:r w:rsidRPr="00772287">
        <w:rPr>
          <w:rFonts w:ascii="Times New Roman" w:hAnsi="Times New Roman" w:cs="Times New Roman"/>
          <w:color w:val="000000" w:themeColor="text1"/>
        </w:rPr>
        <w:t>X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+1:</w:t>
      </w:r>
    </w:p>
    <w:p w14:paraId="24D9A065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1. Базовые платежи (оплата картой).</w:t>
      </w:r>
    </w:p>
    <w:p w14:paraId="4BEAF7F7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2. Привязка карты.</w:t>
      </w:r>
    </w:p>
    <w:p w14:paraId="10379E31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3. Возвраты и частичные возвраты.</w:t>
      </w:r>
    </w:p>
    <w:p w14:paraId="40BC8103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4. История операций.</w:t>
      </w:r>
    </w:p>
    <w:p w14:paraId="1AAE274F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5. </w:t>
      </w:r>
      <w:r w:rsidRPr="00772287">
        <w:rPr>
          <w:rFonts w:ascii="Times New Roman" w:hAnsi="Times New Roman" w:cs="Times New Roman"/>
          <w:color w:val="000000" w:themeColor="text1"/>
        </w:rPr>
        <w:t>Push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-уведомления о статусе платежей.</w:t>
      </w:r>
    </w:p>
    <w:p w14:paraId="2626C5A9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6. Бизнес-дашборд (основные показатели).</w:t>
      </w:r>
    </w:p>
    <w:p w14:paraId="3879B492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7. Оптимизация производительност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и платёжных </w:t>
      </w:r>
      <w:r w:rsidRPr="00772287">
        <w:rPr>
          <w:rFonts w:ascii="Times New Roman" w:hAnsi="Times New Roman" w:cs="Times New Roman"/>
          <w:color w:val="000000" w:themeColor="text1"/>
        </w:rPr>
        <w:t>API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30110627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8. </w:t>
      </w:r>
      <w:r w:rsidRPr="00772287">
        <w:rPr>
          <w:rFonts w:ascii="Times New Roman" w:hAnsi="Times New Roman" w:cs="Times New Roman"/>
          <w:color w:val="000000" w:themeColor="text1"/>
        </w:rPr>
        <w:t>UX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-полировка платёжного потока.</w:t>
      </w:r>
    </w:p>
    <w:p w14:paraId="1825DA17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Ограничения: один месяц разработки, ограниченная команда (2 </w:t>
      </w:r>
      <w:r w:rsidRPr="00772287">
        <w:rPr>
          <w:rFonts w:ascii="Times New Roman" w:hAnsi="Times New Roman" w:cs="Times New Roman"/>
          <w:color w:val="000000" w:themeColor="text1"/>
        </w:rPr>
        <w:t>backend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, 1 </w:t>
      </w:r>
      <w:r w:rsidRPr="00772287">
        <w:rPr>
          <w:rFonts w:ascii="Times New Roman" w:hAnsi="Times New Roman" w:cs="Times New Roman"/>
          <w:color w:val="000000" w:themeColor="text1"/>
        </w:rPr>
        <w:t>mobile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, 1 </w:t>
      </w:r>
      <w:r w:rsidRPr="00772287">
        <w:rPr>
          <w:rFonts w:ascii="Times New Roman" w:hAnsi="Times New Roman" w:cs="Times New Roman"/>
          <w:color w:val="000000" w:themeColor="text1"/>
        </w:rPr>
        <w:t>web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, 1 </w:t>
      </w:r>
      <w:r w:rsidRPr="00772287">
        <w:rPr>
          <w:rFonts w:ascii="Times New Roman" w:hAnsi="Times New Roman" w:cs="Times New Roman"/>
          <w:color w:val="000000" w:themeColor="text1"/>
        </w:rPr>
        <w:t>QA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), жёсткая дата релиза.</w:t>
      </w:r>
    </w:p>
    <w:p w14:paraId="7F2C689D" w14:textId="77777777" w:rsidR="00505AD0" w:rsidRPr="00772287" w:rsidRDefault="00772287">
      <w:pPr>
        <w:pStyle w:val="21"/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>2. Матрица приоритетов и выбор задач</w:t>
      </w:r>
    </w:p>
    <w:p w14:paraId="65B63B14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Для оценки используется простая матрица </w:t>
      </w:r>
      <w:r w:rsidRPr="00772287">
        <w:rPr>
          <w:rFonts w:ascii="Times New Roman" w:hAnsi="Times New Roman" w:cs="Times New Roman"/>
          <w:color w:val="000000" w:themeColor="text1"/>
        </w:rPr>
        <w:t>Value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 (цен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ность) и </w:t>
      </w:r>
      <w:r w:rsidRPr="00772287">
        <w:rPr>
          <w:rFonts w:ascii="Times New Roman" w:hAnsi="Times New Roman" w:cs="Times New Roman"/>
          <w:color w:val="000000" w:themeColor="text1"/>
        </w:rPr>
        <w:t>Effort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 (затраты) по шкале 1–5. </w:t>
      </w:r>
      <w:r w:rsidRPr="00772287">
        <w:rPr>
          <w:rFonts w:ascii="Times New Roman" w:hAnsi="Times New Roman" w:cs="Times New Roman"/>
          <w:color w:val="000000" w:themeColor="text1"/>
        </w:rPr>
        <w:t xml:space="preserve">WSJF </w:t>
      </w:r>
      <w:proofErr w:type="gramStart"/>
      <w:r w:rsidRPr="00772287">
        <w:rPr>
          <w:rFonts w:ascii="Times New Roman" w:hAnsi="Times New Roman" w:cs="Times New Roman"/>
          <w:color w:val="000000" w:themeColor="text1"/>
        </w:rPr>
        <w:t>считаем</w:t>
      </w:r>
      <w:proofErr w:type="gramEnd"/>
      <w:r w:rsidRPr="00772287">
        <w:rPr>
          <w:rFonts w:ascii="Times New Roman" w:hAnsi="Times New Roman" w:cs="Times New Roman"/>
          <w:color w:val="000000" w:themeColor="text1"/>
        </w:rPr>
        <w:t xml:space="preserve"> как Value / Effort.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27"/>
        <w:gridCol w:w="1485"/>
        <w:gridCol w:w="1429"/>
        <w:gridCol w:w="1429"/>
        <w:gridCol w:w="1429"/>
        <w:gridCol w:w="1431"/>
      </w:tblGrid>
      <w:tr w:rsidR="00772287" w:rsidRPr="00772287" w14:paraId="6E894C67" w14:textId="77777777" w:rsidTr="00772287">
        <w:tc>
          <w:tcPr>
            <w:tcW w:w="1440" w:type="dxa"/>
          </w:tcPr>
          <w:p w14:paraId="1B056BC6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Код</w:t>
            </w:r>
          </w:p>
        </w:tc>
        <w:tc>
          <w:tcPr>
            <w:tcW w:w="1440" w:type="dxa"/>
          </w:tcPr>
          <w:p w14:paraId="3A0447EC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Задача</w:t>
            </w:r>
          </w:p>
        </w:tc>
        <w:tc>
          <w:tcPr>
            <w:tcW w:w="1440" w:type="dxa"/>
          </w:tcPr>
          <w:p w14:paraId="5147FD07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Value</w:t>
            </w:r>
          </w:p>
        </w:tc>
        <w:tc>
          <w:tcPr>
            <w:tcW w:w="1440" w:type="dxa"/>
          </w:tcPr>
          <w:p w14:paraId="51C2DCA5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Effort</w:t>
            </w:r>
          </w:p>
        </w:tc>
        <w:tc>
          <w:tcPr>
            <w:tcW w:w="1440" w:type="dxa"/>
          </w:tcPr>
          <w:p w14:paraId="3B977D62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WSJF</w:t>
            </w:r>
          </w:p>
        </w:tc>
        <w:tc>
          <w:tcPr>
            <w:tcW w:w="1440" w:type="dxa"/>
          </w:tcPr>
          <w:p w14:paraId="3DB1F178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Статус до ЧЛ</w:t>
            </w:r>
          </w:p>
        </w:tc>
      </w:tr>
      <w:tr w:rsidR="00772287" w:rsidRPr="00772287" w14:paraId="1B14EA1F" w14:textId="77777777" w:rsidTr="00772287">
        <w:tc>
          <w:tcPr>
            <w:tcW w:w="1440" w:type="dxa"/>
          </w:tcPr>
          <w:p w14:paraId="2444F405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F1</w:t>
            </w:r>
          </w:p>
        </w:tc>
        <w:tc>
          <w:tcPr>
            <w:tcW w:w="1440" w:type="dxa"/>
          </w:tcPr>
          <w:p w14:paraId="04522D2D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Базовые платежи</w:t>
            </w:r>
          </w:p>
        </w:tc>
        <w:tc>
          <w:tcPr>
            <w:tcW w:w="1440" w:type="dxa"/>
          </w:tcPr>
          <w:p w14:paraId="5F9BC427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440" w:type="dxa"/>
          </w:tcPr>
          <w:p w14:paraId="75C0FDD5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440" w:type="dxa"/>
          </w:tcPr>
          <w:p w14:paraId="07D6C347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1.67</w:t>
            </w:r>
          </w:p>
        </w:tc>
        <w:tc>
          <w:tcPr>
            <w:tcW w:w="1440" w:type="dxa"/>
          </w:tcPr>
          <w:p w14:paraId="550E27AD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Must</w:t>
            </w:r>
          </w:p>
        </w:tc>
      </w:tr>
      <w:tr w:rsidR="00772287" w:rsidRPr="00772287" w14:paraId="740E179B" w14:textId="77777777" w:rsidTr="00772287">
        <w:tc>
          <w:tcPr>
            <w:tcW w:w="1440" w:type="dxa"/>
          </w:tcPr>
          <w:p w14:paraId="0C666BAD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F2</w:t>
            </w:r>
          </w:p>
        </w:tc>
        <w:tc>
          <w:tcPr>
            <w:tcW w:w="1440" w:type="dxa"/>
          </w:tcPr>
          <w:p w14:paraId="503D791B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Привязка карты</w:t>
            </w:r>
          </w:p>
        </w:tc>
        <w:tc>
          <w:tcPr>
            <w:tcW w:w="1440" w:type="dxa"/>
          </w:tcPr>
          <w:p w14:paraId="615BCF8E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440" w:type="dxa"/>
          </w:tcPr>
          <w:p w14:paraId="1A36771F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440" w:type="dxa"/>
          </w:tcPr>
          <w:p w14:paraId="36848F64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1.33</w:t>
            </w:r>
          </w:p>
        </w:tc>
        <w:tc>
          <w:tcPr>
            <w:tcW w:w="1440" w:type="dxa"/>
          </w:tcPr>
          <w:p w14:paraId="167DD2D6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Must</w:t>
            </w:r>
          </w:p>
        </w:tc>
      </w:tr>
      <w:tr w:rsidR="00772287" w:rsidRPr="00772287" w14:paraId="3171E234" w14:textId="77777777" w:rsidTr="00772287">
        <w:tc>
          <w:tcPr>
            <w:tcW w:w="1440" w:type="dxa"/>
          </w:tcPr>
          <w:p w14:paraId="5BAC9A88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F3</w:t>
            </w:r>
          </w:p>
        </w:tc>
        <w:tc>
          <w:tcPr>
            <w:tcW w:w="1440" w:type="dxa"/>
          </w:tcPr>
          <w:p w14:paraId="07B12BC0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Возвраты</w:t>
            </w:r>
          </w:p>
        </w:tc>
        <w:tc>
          <w:tcPr>
            <w:tcW w:w="1440" w:type="dxa"/>
          </w:tcPr>
          <w:p w14:paraId="32E81E25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440" w:type="dxa"/>
          </w:tcPr>
          <w:p w14:paraId="0DD95087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440" w:type="dxa"/>
          </w:tcPr>
          <w:p w14:paraId="64F311C6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1.25</w:t>
            </w:r>
          </w:p>
        </w:tc>
        <w:tc>
          <w:tcPr>
            <w:tcW w:w="1440" w:type="dxa"/>
          </w:tcPr>
          <w:p w14:paraId="5BFDC4C0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Should</w:t>
            </w:r>
          </w:p>
        </w:tc>
      </w:tr>
      <w:tr w:rsidR="00772287" w:rsidRPr="00772287" w14:paraId="6E73D63B" w14:textId="77777777" w:rsidTr="00772287">
        <w:tc>
          <w:tcPr>
            <w:tcW w:w="1440" w:type="dxa"/>
          </w:tcPr>
          <w:p w14:paraId="78FFA04E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F4</w:t>
            </w:r>
          </w:p>
        </w:tc>
        <w:tc>
          <w:tcPr>
            <w:tcW w:w="1440" w:type="dxa"/>
          </w:tcPr>
          <w:p w14:paraId="01B5D21E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История операций</w:t>
            </w:r>
          </w:p>
        </w:tc>
        <w:tc>
          <w:tcPr>
            <w:tcW w:w="1440" w:type="dxa"/>
          </w:tcPr>
          <w:p w14:paraId="374A6D17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440" w:type="dxa"/>
          </w:tcPr>
          <w:p w14:paraId="3D47DAEF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440" w:type="dxa"/>
          </w:tcPr>
          <w:p w14:paraId="08A6C98F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2.00</w:t>
            </w:r>
          </w:p>
        </w:tc>
        <w:tc>
          <w:tcPr>
            <w:tcW w:w="1440" w:type="dxa"/>
          </w:tcPr>
          <w:p w14:paraId="018F3869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Must</w:t>
            </w:r>
          </w:p>
        </w:tc>
      </w:tr>
      <w:tr w:rsidR="00772287" w:rsidRPr="00772287" w14:paraId="5092841A" w14:textId="77777777" w:rsidTr="00772287">
        <w:tc>
          <w:tcPr>
            <w:tcW w:w="1440" w:type="dxa"/>
          </w:tcPr>
          <w:p w14:paraId="6CEE7737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F5</w:t>
            </w:r>
          </w:p>
        </w:tc>
        <w:tc>
          <w:tcPr>
            <w:tcW w:w="1440" w:type="dxa"/>
          </w:tcPr>
          <w:p w14:paraId="13606003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Push-уведомления</w:t>
            </w:r>
          </w:p>
        </w:tc>
        <w:tc>
          <w:tcPr>
            <w:tcW w:w="1440" w:type="dxa"/>
          </w:tcPr>
          <w:p w14:paraId="734FFD46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440" w:type="dxa"/>
          </w:tcPr>
          <w:p w14:paraId="5EB44A62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440" w:type="dxa"/>
          </w:tcPr>
          <w:p w14:paraId="4596776E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1.50</w:t>
            </w:r>
          </w:p>
        </w:tc>
        <w:tc>
          <w:tcPr>
            <w:tcW w:w="1440" w:type="dxa"/>
          </w:tcPr>
          <w:p w14:paraId="38708B08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Should</w:t>
            </w:r>
          </w:p>
        </w:tc>
      </w:tr>
      <w:tr w:rsidR="00772287" w:rsidRPr="00772287" w14:paraId="3D56AEEB" w14:textId="77777777" w:rsidTr="00772287">
        <w:tc>
          <w:tcPr>
            <w:tcW w:w="1440" w:type="dxa"/>
          </w:tcPr>
          <w:p w14:paraId="1FE2BD41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F6</w:t>
            </w:r>
          </w:p>
        </w:tc>
        <w:tc>
          <w:tcPr>
            <w:tcW w:w="1440" w:type="dxa"/>
          </w:tcPr>
          <w:p w14:paraId="588317FD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Бизнес-дашборд</w:t>
            </w:r>
          </w:p>
        </w:tc>
        <w:tc>
          <w:tcPr>
            <w:tcW w:w="1440" w:type="dxa"/>
          </w:tcPr>
          <w:p w14:paraId="383C39A6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440" w:type="dxa"/>
          </w:tcPr>
          <w:p w14:paraId="797C6EFE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440" w:type="dxa"/>
          </w:tcPr>
          <w:p w14:paraId="35BAF05F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0.75</w:t>
            </w:r>
          </w:p>
        </w:tc>
        <w:tc>
          <w:tcPr>
            <w:tcW w:w="1440" w:type="dxa"/>
          </w:tcPr>
          <w:p w14:paraId="5FA44E24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Could</w:t>
            </w:r>
          </w:p>
        </w:tc>
      </w:tr>
      <w:tr w:rsidR="00772287" w:rsidRPr="00772287" w14:paraId="70BE4DFF" w14:textId="77777777" w:rsidTr="00772287">
        <w:tc>
          <w:tcPr>
            <w:tcW w:w="1440" w:type="dxa"/>
          </w:tcPr>
          <w:p w14:paraId="4181402B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F7</w:t>
            </w:r>
          </w:p>
        </w:tc>
        <w:tc>
          <w:tcPr>
            <w:tcW w:w="1440" w:type="dxa"/>
          </w:tcPr>
          <w:p w14:paraId="16878073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Оптимизация API</w:t>
            </w:r>
          </w:p>
        </w:tc>
        <w:tc>
          <w:tcPr>
            <w:tcW w:w="1440" w:type="dxa"/>
          </w:tcPr>
          <w:p w14:paraId="6757728C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440" w:type="dxa"/>
          </w:tcPr>
          <w:p w14:paraId="20D25C99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440" w:type="dxa"/>
          </w:tcPr>
          <w:p w14:paraId="41371719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1.67</w:t>
            </w:r>
          </w:p>
        </w:tc>
        <w:tc>
          <w:tcPr>
            <w:tcW w:w="1440" w:type="dxa"/>
          </w:tcPr>
          <w:p w14:paraId="797DF8CA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Must</w:t>
            </w:r>
          </w:p>
        </w:tc>
      </w:tr>
      <w:tr w:rsidR="00772287" w:rsidRPr="00772287" w14:paraId="702DA7D7" w14:textId="77777777" w:rsidTr="00772287">
        <w:tc>
          <w:tcPr>
            <w:tcW w:w="1440" w:type="dxa"/>
          </w:tcPr>
          <w:p w14:paraId="4FC33023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F8</w:t>
            </w:r>
          </w:p>
        </w:tc>
        <w:tc>
          <w:tcPr>
            <w:tcW w:w="1440" w:type="dxa"/>
          </w:tcPr>
          <w:p w14:paraId="0E1A9C57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UX-</w:t>
            </w:r>
            <w:r w:rsidRPr="00772287">
              <w:rPr>
                <w:rFonts w:ascii="Times New Roman" w:hAnsi="Times New Roman" w:cs="Times New Roman"/>
                <w:color w:val="000000" w:themeColor="text1"/>
              </w:rPr>
              <w:lastRenderedPageBreak/>
              <w:t>полировка</w:t>
            </w:r>
          </w:p>
        </w:tc>
        <w:tc>
          <w:tcPr>
            <w:tcW w:w="1440" w:type="dxa"/>
          </w:tcPr>
          <w:p w14:paraId="2DEC5F1E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lastRenderedPageBreak/>
              <w:t>3</w:t>
            </w:r>
          </w:p>
        </w:tc>
        <w:tc>
          <w:tcPr>
            <w:tcW w:w="1440" w:type="dxa"/>
          </w:tcPr>
          <w:p w14:paraId="6009CD80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440" w:type="dxa"/>
          </w:tcPr>
          <w:p w14:paraId="731D8BE7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1.50</w:t>
            </w:r>
          </w:p>
        </w:tc>
        <w:tc>
          <w:tcPr>
            <w:tcW w:w="1440" w:type="dxa"/>
          </w:tcPr>
          <w:p w14:paraId="4F8D060B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Could</w:t>
            </w:r>
          </w:p>
        </w:tc>
      </w:tr>
    </w:tbl>
    <w:p w14:paraId="228CC6C3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До появления непредвиденных факторов в релиз </w:t>
      </w:r>
      <w:r w:rsidRPr="00772287">
        <w:rPr>
          <w:rFonts w:ascii="Times New Roman" w:hAnsi="Times New Roman" w:cs="Times New Roman"/>
          <w:color w:val="000000" w:themeColor="text1"/>
        </w:rPr>
        <w:t>X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+1 входят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1,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2,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4,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7 и базовая версия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3. Остальное 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переносится на </w:t>
      </w:r>
      <w:r w:rsidRPr="00772287">
        <w:rPr>
          <w:rFonts w:ascii="Times New Roman" w:hAnsi="Times New Roman" w:cs="Times New Roman"/>
          <w:color w:val="000000" w:themeColor="text1"/>
        </w:rPr>
        <w:t>X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+2.</w:t>
      </w:r>
    </w:p>
    <w:p w14:paraId="0DB1F0CC" w14:textId="77777777" w:rsidR="00505AD0" w:rsidRPr="00772287" w:rsidRDefault="00772287">
      <w:pPr>
        <w:pStyle w:val="21"/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 xml:space="preserve">3. Метрики релиза: 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</w:rPr>
        <w:t>TCO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 xml:space="preserve">, 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</w:rPr>
        <w:t>CPU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 xml:space="preserve">, 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</w:rPr>
        <w:t>ROI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 xml:space="preserve">, 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</w:rPr>
        <w:t>Run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 xml:space="preserve"> 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</w:rPr>
        <w:t>vs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 xml:space="preserve"> 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</w:rPr>
        <w:t>Grow</w:t>
      </w:r>
    </w:p>
    <w:p w14:paraId="7E6F804C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>Примем следующие допущения для расчётов (условные цифры):</w:t>
      </w:r>
    </w:p>
    <w:p w14:paraId="1699DAAC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>• Разработка релиза (1 месяц): 600 тыс. у.е.</w:t>
      </w:r>
    </w:p>
    <w:p w14:paraId="2766C417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>• Инфраструктура на 3 месяца: 100 тыс. у.е.</w:t>
      </w:r>
    </w:p>
    <w:p w14:paraId="2C7D6466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>• Поддержка и саппорт: 50 тыс. у.е.</w:t>
      </w:r>
    </w:p>
    <w:p w14:paraId="61815FD0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>• Багфи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кс после релиза: 50 тыс. у.е.</w:t>
      </w:r>
    </w:p>
    <w:p w14:paraId="3B45A8B2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</w:rPr>
        <w:t>TCO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 релиза </w:t>
      </w:r>
      <w:r w:rsidRPr="00772287">
        <w:rPr>
          <w:rFonts w:ascii="Times New Roman" w:hAnsi="Times New Roman" w:cs="Times New Roman"/>
          <w:color w:val="000000" w:themeColor="text1"/>
        </w:rPr>
        <w:t>X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+1: 600 + 100 + 50 + 50 = 800 тыс. у.е.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9"/>
        <w:gridCol w:w="2157"/>
      </w:tblGrid>
      <w:tr w:rsidR="00772287" w:rsidRPr="00772287" w14:paraId="0E13850A" w14:textId="77777777" w:rsidTr="00772287">
        <w:tc>
          <w:tcPr>
            <w:tcW w:w="2160" w:type="dxa"/>
          </w:tcPr>
          <w:p w14:paraId="7A659159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Показатель</w:t>
            </w:r>
          </w:p>
        </w:tc>
        <w:tc>
          <w:tcPr>
            <w:tcW w:w="2160" w:type="dxa"/>
          </w:tcPr>
          <w:p w14:paraId="2585F79F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  <w:tc>
          <w:tcPr>
            <w:tcW w:w="2160" w:type="dxa"/>
          </w:tcPr>
          <w:p w14:paraId="1F796502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Комментарий</w:t>
            </w:r>
          </w:p>
        </w:tc>
        <w:tc>
          <w:tcPr>
            <w:tcW w:w="2160" w:type="dxa"/>
          </w:tcPr>
          <w:p w14:paraId="0F24B3D4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Тип (Run/Grow)</w:t>
            </w:r>
          </w:p>
        </w:tc>
      </w:tr>
      <w:tr w:rsidR="00772287" w:rsidRPr="00772287" w14:paraId="4A3CDBBB" w14:textId="77777777" w:rsidTr="00772287">
        <w:tc>
          <w:tcPr>
            <w:tcW w:w="2160" w:type="dxa"/>
          </w:tcPr>
          <w:p w14:paraId="1DE38CE1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TCO</w:t>
            </w:r>
          </w:p>
        </w:tc>
        <w:tc>
          <w:tcPr>
            <w:tcW w:w="2160" w:type="dxa"/>
          </w:tcPr>
          <w:p w14:paraId="3DA048B7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800 тыс. у.е.</w:t>
            </w:r>
          </w:p>
        </w:tc>
        <w:tc>
          <w:tcPr>
            <w:tcW w:w="2160" w:type="dxa"/>
          </w:tcPr>
          <w:p w14:paraId="49125811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Совокупная стоимость владения релизом </w:t>
            </w:r>
            <w:r w:rsidRPr="00772287">
              <w:rPr>
                <w:rFonts w:ascii="Times New Roman" w:hAnsi="Times New Roman" w:cs="Times New Roman"/>
                <w:color w:val="000000" w:themeColor="text1"/>
              </w:rPr>
              <w:t>X</w:t>
            </w:r>
            <w:r w:rsidRPr="00772287">
              <w:rPr>
                <w:rFonts w:ascii="Times New Roman" w:hAnsi="Times New Roman" w:cs="Times New Roman"/>
                <w:color w:val="000000" w:themeColor="text1"/>
                <w:lang w:val="ru-RU"/>
              </w:rPr>
              <w:t>+1</w:t>
            </w:r>
          </w:p>
        </w:tc>
        <w:tc>
          <w:tcPr>
            <w:tcW w:w="2160" w:type="dxa"/>
          </w:tcPr>
          <w:p w14:paraId="5FC957DE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Run+Grow</w:t>
            </w:r>
          </w:p>
        </w:tc>
      </w:tr>
      <w:tr w:rsidR="00772287" w:rsidRPr="00772287" w14:paraId="3E4EE9F9" w14:textId="77777777" w:rsidTr="00772287">
        <w:tc>
          <w:tcPr>
            <w:tcW w:w="2160" w:type="dxa"/>
          </w:tcPr>
          <w:p w14:paraId="1BC666FC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CPU</w:t>
            </w:r>
          </w:p>
        </w:tc>
        <w:tc>
          <w:tcPr>
            <w:tcW w:w="2160" w:type="dxa"/>
          </w:tcPr>
          <w:p w14:paraId="2569810E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≈ 4 у.е.</w:t>
            </w:r>
          </w:p>
        </w:tc>
        <w:tc>
          <w:tcPr>
            <w:tcW w:w="2160" w:type="dxa"/>
          </w:tcPr>
          <w:p w14:paraId="5B88AFB4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TCO / 200 000 операций</w:t>
            </w:r>
          </w:p>
        </w:tc>
        <w:tc>
          <w:tcPr>
            <w:tcW w:w="2160" w:type="dxa"/>
          </w:tcPr>
          <w:p w14:paraId="25C98062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772287" w:rsidRPr="00772287" w14:paraId="59C833BF" w14:textId="77777777" w:rsidTr="00772287">
        <w:tc>
          <w:tcPr>
            <w:tcW w:w="2160" w:type="dxa"/>
          </w:tcPr>
          <w:p w14:paraId="7472BC09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ROI</w:t>
            </w:r>
          </w:p>
        </w:tc>
        <w:tc>
          <w:tcPr>
            <w:tcW w:w="2160" w:type="dxa"/>
          </w:tcPr>
          <w:p w14:paraId="70A4A984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≈ 100%</w:t>
            </w:r>
          </w:p>
        </w:tc>
        <w:tc>
          <w:tcPr>
            <w:tcW w:w="2160" w:type="dxa"/>
          </w:tcPr>
          <w:p w14:paraId="78081DB8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 xml:space="preserve">(1 </w:t>
            </w:r>
            <w:r w:rsidRPr="00772287">
              <w:rPr>
                <w:rFonts w:ascii="Times New Roman" w:hAnsi="Times New Roman" w:cs="Times New Roman"/>
                <w:color w:val="000000" w:themeColor="text1"/>
              </w:rPr>
              <w:t>600 000 − 800 000) / 800 000</w:t>
            </w:r>
          </w:p>
        </w:tc>
        <w:tc>
          <w:tcPr>
            <w:tcW w:w="2160" w:type="dxa"/>
          </w:tcPr>
          <w:p w14:paraId="6A6903EB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772287" w:rsidRPr="00772287" w14:paraId="7FB26059" w14:textId="77777777" w:rsidTr="00772287">
        <w:tc>
          <w:tcPr>
            <w:tcW w:w="2160" w:type="dxa"/>
          </w:tcPr>
          <w:p w14:paraId="70761D5F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Run</w:t>
            </w:r>
          </w:p>
        </w:tc>
        <w:tc>
          <w:tcPr>
            <w:tcW w:w="2160" w:type="dxa"/>
          </w:tcPr>
          <w:p w14:paraId="7E51B06E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200 тыс. у.е. (25%)</w:t>
            </w:r>
          </w:p>
        </w:tc>
        <w:tc>
          <w:tcPr>
            <w:tcW w:w="2160" w:type="dxa"/>
          </w:tcPr>
          <w:p w14:paraId="1EEA73F5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Инфраструктура + саппорт + багфикс</w:t>
            </w:r>
          </w:p>
        </w:tc>
        <w:tc>
          <w:tcPr>
            <w:tcW w:w="2160" w:type="dxa"/>
          </w:tcPr>
          <w:p w14:paraId="236F4B8F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Run</w:t>
            </w:r>
          </w:p>
        </w:tc>
      </w:tr>
      <w:tr w:rsidR="00772287" w:rsidRPr="00772287" w14:paraId="74949CF8" w14:textId="77777777" w:rsidTr="00772287">
        <w:tc>
          <w:tcPr>
            <w:tcW w:w="2160" w:type="dxa"/>
          </w:tcPr>
          <w:p w14:paraId="79272765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Grow</w:t>
            </w:r>
          </w:p>
        </w:tc>
        <w:tc>
          <w:tcPr>
            <w:tcW w:w="2160" w:type="dxa"/>
          </w:tcPr>
          <w:p w14:paraId="6E1F51A3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600 тыс. у.е. (75%)</w:t>
            </w:r>
          </w:p>
        </w:tc>
        <w:tc>
          <w:tcPr>
            <w:tcW w:w="2160" w:type="dxa"/>
          </w:tcPr>
          <w:p w14:paraId="428BD579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Разработка нового функционала</w:t>
            </w:r>
          </w:p>
        </w:tc>
        <w:tc>
          <w:tcPr>
            <w:tcW w:w="2160" w:type="dxa"/>
          </w:tcPr>
          <w:p w14:paraId="09895528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Grow</w:t>
            </w:r>
          </w:p>
        </w:tc>
      </w:tr>
    </w:tbl>
    <w:p w14:paraId="0456D434" w14:textId="77777777" w:rsidR="00505AD0" w:rsidRPr="00772287" w:rsidRDefault="00772287">
      <w:pPr>
        <w:pStyle w:val="2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72287">
        <w:rPr>
          <w:rFonts w:ascii="Times New Roman" w:hAnsi="Times New Roman" w:cs="Times New Roman"/>
          <w:color w:val="000000" w:themeColor="text1"/>
          <w:sz w:val="22"/>
          <w:szCs w:val="22"/>
        </w:rPr>
        <w:t>4. Чёрный лебедь и пересмотр приоритетов</w:t>
      </w:r>
    </w:p>
    <w:p w14:paraId="121776FB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</w:rPr>
      </w:pPr>
      <w:r w:rsidRPr="00772287">
        <w:rPr>
          <w:rFonts w:ascii="Times New Roman" w:hAnsi="Times New Roman" w:cs="Times New Roman"/>
          <w:color w:val="000000" w:themeColor="text1"/>
        </w:rPr>
        <w:t>Чёрный лебедь (непредвиденное событие):</w:t>
      </w:r>
    </w:p>
    <w:p w14:paraId="293C357B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• При 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нагрузочных тестах время ответа платёжного </w:t>
      </w:r>
      <w:r w:rsidRPr="00772287">
        <w:rPr>
          <w:rFonts w:ascii="Times New Roman" w:hAnsi="Times New Roman" w:cs="Times New Roman"/>
          <w:color w:val="000000" w:themeColor="text1"/>
        </w:rPr>
        <w:t>API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 возрастает в 3 раза, </w:t>
      </w:r>
      <w:r w:rsidRPr="00772287">
        <w:rPr>
          <w:rFonts w:ascii="Times New Roman" w:hAnsi="Times New Roman" w:cs="Times New Roman"/>
          <w:color w:val="000000" w:themeColor="text1"/>
        </w:rPr>
        <w:t>SLA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 по производительности не выполняются.</w:t>
      </w:r>
    </w:p>
    <w:p w14:paraId="05DC6F4D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>• Возникает перерасход бюджета на разработку: +150 тыс. у.е.</w:t>
      </w:r>
    </w:p>
    <w:p w14:paraId="74A6989D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>• Инвестор требует включить бизнес-дашборд (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6) уже в релиз </w:t>
      </w:r>
      <w:r w:rsidRPr="00772287">
        <w:rPr>
          <w:rFonts w:ascii="Times New Roman" w:hAnsi="Times New Roman" w:cs="Times New Roman"/>
          <w:color w:val="000000" w:themeColor="text1"/>
        </w:rPr>
        <w:t>X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+1.</w:t>
      </w:r>
    </w:p>
    <w:p w14:paraId="3639AF5B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Ценность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6 растёт, 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а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7 становится критичной для соблюдения </w:t>
      </w:r>
      <w:r w:rsidRPr="00772287">
        <w:rPr>
          <w:rFonts w:ascii="Times New Roman" w:hAnsi="Times New Roman" w:cs="Times New Roman"/>
          <w:color w:val="000000" w:themeColor="text1"/>
        </w:rPr>
        <w:t>SLA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  <w:r w:rsidRPr="00772287">
        <w:rPr>
          <w:rFonts w:ascii="Times New Roman" w:hAnsi="Times New Roman" w:cs="Times New Roman"/>
          <w:color w:val="000000" w:themeColor="text1"/>
        </w:rPr>
        <w:t>Обновляем матрицу: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22"/>
        <w:gridCol w:w="1485"/>
        <w:gridCol w:w="1429"/>
        <w:gridCol w:w="1426"/>
        <w:gridCol w:w="1430"/>
        <w:gridCol w:w="1438"/>
      </w:tblGrid>
      <w:tr w:rsidR="00772287" w:rsidRPr="00772287" w14:paraId="544A3CDE" w14:textId="77777777" w:rsidTr="00772287">
        <w:tc>
          <w:tcPr>
            <w:tcW w:w="1440" w:type="dxa"/>
          </w:tcPr>
          <w:p w14:paraId="5E08F453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Код</w:t>
            </w:r>
          </w:p>
        </w:tc>
        <w:tc>
          <w:tcPr>
            <w:tcW w:w="1440" w:type="dxa"/>
          </w:tcPr>
          <w:p w14:paraId="1891EBD2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Задача</w:t>
            </w:r>
          </w:p>
        </w:tc>
        <w:tc>
          <w:tcPr>
            <w:tcW w:w="1440" w:type="dxa"/>
          </w:tcPr>
          <w:p w14:paraId="31109EB2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Value (новое)</w:t>
            </w:r>
          </w:p>
        </w:tc>
        <w:tc>
          <w:tcPr>
            <w:tcW w:w="1440" w:type="dxa"/>
          </w:tcPr>
          <w:p w14:paraId="65A4F079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Effort</w:t>
            </w:r>
          </w:p>
        </w:tc>
        <w:tc>
          <w:tcPr>
            <w:tcW w:w="1440" w:type="dxa"/>
          </w:tcPr>
          <w:p w14:paraId="03AA3BAF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WSJF (новый)</w:t>
            </w:r>
          </w:p>
        </w:tc>
        <w:tc>
          <w:tcPr>
            <w:tcW w:w="1440" w:type="dxa"/>
          </w:tcPr>
          <w:p w14:paraId="34C0675D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Статус после ЧЛ</w:t>
            </w:r>
          </w:p>
        </w:tc>
      </w:tr>
      <w:tr w:rsidR="00772287" w:rsidRPr="00772287" w14:paraId="5B002C12" w14:textId="77777777" w:rsidTr="00772287">
        <w:tc>
          <w:tcPr>
            <w:tcW w:w="1440" w:type="dxa"/>
          </w:tcPr>
          <w:p w14:paraId="3F0DE192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F1</w:t>
            </w:r>
          </w:p>
        </w:tc>
        <w:tc>
          <w:tcPr>
            <w:tcW w:w="1440" w:type="dxa"/>
          </w:tcPr>
          <w:p w14:paraId="12937E7A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Базовые платежи</w:t>
            </w:r>
          </w:p>
        </w:tc>
        <w:tc>
          <w:tcPr>
            <w:tcW w:w="1440" w:type="dxa"/>
          </w:tcPr>
          <w:p w14:paraId="3F67B908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440" w:type="dxa"/>
          </w:tcPr>
          <w:p w14:paraId="09322FEA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440" w:type="dxa"/>
          </w:tcPr>
          <w:p w14:paraId="6564ECD6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1.67</w:t>
            </w:r>
          </w:p>
        </w:tc>
        <w:tc>
          <w:tcPr>
            <w:tcW w:w="1440" w:type="dxa"/>
          </w:tcPr>
          <w:p w14:paraId="6BDEBCDC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Must</w:t>
            </w:r>
          </w:p>
        </w:tc>
      </w:tr>
      <w:tr w:rsidR="00772287" w:rsidRPr="00772287" w14:paraId="6D7D5006" w14:textId="77777777" w:rsidTr="00772287">
        <w:tc>
          <w:tcPr>
            <w:tcW w:w="1440" w:type="dxa"/>
          </w:tcPr>
          <w:p w14:paraId="30A79AF6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F2</w:t>
            </w:r>
          </w:p>
        </w:tc>
        <w:tc>
          <w:tcPr>
            <w:tcW w:w="1440" w:type="dxa"/>
          </w:tcPr>
          <w:p w14:paraId="28F0A2D7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Привязка карты</w:t>
            </w:r>
          </w:p>
        </w:tc>
        <w:tc>
          <w:tcPr>
            <w:tcW w:w="1440" w:type="dxa"/>
          </w:tcPr>
          <w:p w14:paraId="32A3D2EB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440" w:type="dxa"/>
          </w:tcPr>
          <w:p w14:paraId="51DF5FC8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440" w:type="dxa"/>
          </w:tcPr>
          <w:p w14:paraId="016A5067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1.33</w:t>
            </w:r>
          </w:p>
        </w:tc>
        <w:tc>
          <w:tcPr>
            <w:tcW w:w="1440" w:type="dxa"/>
          </w:tcPr>
          <w:p w14:paraId="669B439A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Should (упростить)</w:t>
            </w:r>
          </w:p>
        </w:tc>
      </w:tr>
      <w:tr w:rsidR="00772287" w:rsidRPr="00772287" w14:paraId="6C8E1D44" w14:textId="77777777" w:rsidTr="00772287">
        <w:tc>
          <w:tcPr>
            <w:tcW w:w="1440" w:type="dxa"/>
          </w:tcPr>
          <w:p w14:paraId="7B73DCC1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F3</w:t>
            </w:r>
          </w:p>
        </w:tc>
        <w:tc>
          <w:tcPr>
            <w:tcW w:w="1440" w:type="dxa"/>
          </w:tcPr>
          <w:p w14:paraId="26E8CB94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Возвраты</w:t>
            </w:r>
          </w:p>
        </w:tc>
        <w:tc>
          <w:tcPr>
            <w:tcW w:w="1440" w:type="dxa"/>
          </w:tcPr>
          <w:p w14:paraId="4BD6C328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440" w:type="dxa"/>
          </w:tcPr>
          <w:p w14:paraId="0909BFEF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440" w:type="dxa"/>
          </w:tcPr>
          <w:p w14:paraId="5614E49A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1.00</w:t>
            </w:r>
          </w:p>
        </w:tc>
        <w:tc>
          <w:tcPr>
            <w:tcW w:w="1440" w:type="dxa"/>
          </w:tcPr>
          <w:p w14:paraId="7A92CB4C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Should (MVP)</w:t>
            </w:r>
          </w:p>
        </w:tc>
      </w:tr>
      <w:tr w:rsidR="00772287" w:rsidRPr="00772287" w14:paraId="5590A91C" w14:textId="77777777" w:rsidTr="00772287">
        <w:tc>
          <w:tcPr>
            <w:tcW w:w="1440" w:type="dxa"/>
          </w:tcPr>
          <w:p w14:paraId="2305A0E2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lastRenderedPageBreak/>
              <w:t>F4</w:t>
            </w:r>
          </w:p>
        </w:tc>
        <w:tc>
          <w:tcPr>
            <w:tcW w:w="1440" w:type="dxa"/>
          </w:tcPr>
          <w:p w14:paraId="29F9B639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История операций</w:t>
            </w:r>
          </w:p>
        </w:tc>
        <w:tc>
          <w:tcPr>
            <w:tcW w:w="1440" w:type="dxa"/>
          </w:tcPr>
          <w:p w14:paraId="6BD0846B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440" w:type="dxa"/>
          </w:tcPr>
          <w:p w14:paraId="3974E34C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440" w:type="dxa"/>
          </w:tcPr>
          <w:p w14:paraId="5440C023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2.00</w:t>
            </w:r>
          </w:p>
        </w:tc>
        <w:tc>
          <w:tcPr>
            <w:tcW w:w="1440" w:type="dxa"/>
          </w:tcPr>
          <w:p w14:paraId="5317DD46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Must</w:t>
            </w:r>
          </w:p>
        </w:tc>
      </w:tr>
      <w:tr w:rsidR="00772287" w:rsidRPr="00772287" w14:paraId="48FC52FE" w14:textId="77777777" w:rsidTr="00772287">
        <w:tc>
          <w:tcPr>
            <w:tcW w:w="1440" w:type="dxa"/>
          </w:tcPr>
          <w:p w14:paraId="29B4797B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F5</w:t>
            </w:r>
          </w:p>
        </w:tc>
        <w:tc>
          <w:tcPr>
            <w:tcW w:w="1440" w:type="dxa"/>
          </w:tcPr>
          <w:p w14:paraId="0BA52327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Push-уведомления</w:t>
            </w:r>
          </w:p>
        </w:tc>
        <w:tc>
          <w:tcPr>
            <w:tcW w:w="1440" w:type="dxa"/>
          </w:tcPr>
          <w:p w14:paraId="59423CDF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440" w:type="dxa"/>
          </w:tcPr>
          <w:p w14:paraId="5D262F92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440" w:type="dxa"/>
          </w:tcPr>
          <w:p w14:paraId="1CFBD7D9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1.50</w:t>
            </w:r>
          </w:p>
        </w:tc>
        <w:tc>
          <w:tcPr>
            <w:tcW w:w="1440" w:type="dxa"/>
          </w:tcPr>
          <w:p w14:paraId="04945137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Перенос на X+2</w:t>
            </w:r>
          </w:p>
        </w:tc>
      </w:tr>
      <w:tr w:rsidR="00772287" w:rsidRPr="00772287" w14:paraId="52EBAEC5" w14:textId="77777777" w:rsidTr="00772287">
        <w:tc>
          <w:tcPr>
            <w:tcW w:w="1440" w:type="dxa"/>
          </w:tcPr>
          <w:p w14:paraId="1308B3F7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F6</w:t>
            </w:r>
          </w:p>
        </w:tc>
        <w:tc>
          <w:tcPr>
            <w:tcW w:w="1440" w:type="dxa"/>
          </w:tcPr>
          <w:p w14:paraId="4FECCE77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Бизнес-дашборд</w:t>
            </w:r>
          </w:p>
        </w:tc>
        <w:tc>
          <w:tcPr>
            <w:tcW w:w="1440" w:type="dxa"/>
          </w:tcPr>
          <w:p w14:paraId="4AB98CDD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440" w:type="dxa"/>
          </w:tcPr>
          <w:p w14:paraId="4B5DC7C3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440" w:type="dxa"/>
          </w:tcPr>
          <w:p w14:paraId="67C556A2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1.25</w:t>
            </w:r>
          </w:p>
        </w:tc>
        <w:tc>
          <w:tcPr>
            <w:tcW w:w="1440" w:type="dxa"/>
          </w:tcPr>
          <w:p w14:paraId="18997A0B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Must (MVP)</w:t>
            </w:r>
          </w:p>
        </w:tc>
      </w:tr>
      <w:tr w:rsidR="00772287" w:rsidRPr="00772287" w14:paraId="65614DF2" w14:textId="77777777" w:rsidTr="00772287">
        <w:tc>
          <w:tcPr>
            <w:tcW w:w="1440" w:type="dxa"/>
          </w:tcPr>
          <w:p w14:paraId="369C8CF0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F7</w:t>
            </w:r>
          </w:p>
        </w:tc>
        <w:tc>
          <w:tcPr>
            <w:tcW w:w="1440" w:type="dxa"/>
          </w:tcPr>
          <w:p w14:paraId="2ED7B711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Оптимизация API</w:t>
            </w:r>
          </w:p>
        </w:tc>
        <w:tc>
          <w:tcPr>
            <w:tcW w:w="1440" w:type="dxa"/>
          </w:tcPr>
          <w:p w14:paraId="2496E5E3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440" w:type="dxa"/>
          </w:tcPr>
          <w:p w14:paraId="4BFDFFB8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440" w:type="dxa"/>
          </w:tcPr>
          <w:p w14:paraId="6A480FE8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1.67</w:t>
            </w:r>
          </w:p>
        </w:tc>
        <w:tc>
          <w:tcPr>
            <w:tcW w:w="1440" w:type="dxa"/>
          </w:tcPr>
          <w:p w14:paraId="69971DDB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Must</w:t>
            </w:r>
          </w:p>
        </w:tc>
      </w:tr>
      <w:tr w:rsidR="00772287" w:rsidRPr="00772287" w14:paraId="2EF64A8D" w14:textId="77777777" w:rsidTr="00772287">
        <w:tc>
          <w:tcPr>
            <w:tcW w:w="1440" w:type="dxa"/>
          </w:tcPr>
          <w:p w14:paraId="60F832A0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F8</w:t>
            </w:r>
          </w:p>
        </w:tc>
        <w:tc>
          <w:tcPr>
            <w:tcW w:w="1440" w:type="dxa"/>
          </w:tcPr>
          <w:p w14:paraId="2CBB0BAD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UX-полировка</w:t>
            </w:r>
          </w:p>
        </w:tc>
        <w:tc>
          <w:tcPr>
            <w:tcW w:w="1440" w:type="dxa"/>
          </w:tcPr>
          <w:p w14:paraId="1EBBC6BD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440" w:type="dxa"/>
          </w:tcPr>
          <w:p w14:paraId="24C400CD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440" w:type="dxa"/>
          </w:tcPr>
          <w:p w14:paraId="0E5F7E89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1.00</w:t>
            </w:r>
          </w:p>
        </w:tc>
        <w:tc>
          <w:tcPr>
            <w:tcW w:w="1440" w:type="dxa"/>
          </w:tcPr>
          <w:p w14:paraId="0085FAE1" w14:textId="77777777" w:rsidR="00505AD0" w:rsidRPr="00772287" w:rsidRDefault="0077228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2287">
              <w:rPr>
                <w:rFonts w:ascii="Times New Roman" w:hAnsi="Times New Roman" w:cs="Times New Roman"/>
                <w:color w:val="000000" w:themeColor="text1"/>
              </w:rPr>
              <w:t>Перенос на X+2</w:t>
            </w:r>
          </w:p>
        </w:tc>
      </w:tr>
    </w:tbl>
    <w:p w14:paraId="3996E1A2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Итог: в релиз </w:t>
      </w:r>
      <w:r w:rsidRPr="00772287">
        <w:rPr>
          <w:rFonts w:ascii="Times New Roman" w:hAnsi="Times New Roman" w:cs="Times New Roman"/>
          <w:color w:val="000000" w:themeColor="text1"/>
        </w:rPr>
        <w:t>X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+1 после чёрного лебедя входят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1,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4,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7 и </w:t>
      </w:r>
      <w:r w:rsidRPr="00772287">
        <w:rPr>
          <w:rFonts w:ascii="Times New Roman" w:hAnsi="Times New Roman" w:cs="Times New Roman"/>
          <w:color w:val="000000" w:themeColor="text1"/>
        </w:rPr>
        <w:t>MVP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-версии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2,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3,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6.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5 и </w:t>
      </w:r>
      <w:r w:rsidRPr="00772287">
        <w:rPr>
          <w:rFonts w:ascii="Times New Roman" w:hAnsi="Times New Roman" w:cs="Times New Roman"/>
          <w:color w:val="000000" w:themeColor="text1"/>
        </w:rPr>
        <w:t>F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8 переносятся на </w:t>
      </w:r>
      <w:r w:rsidRPr="00772287">
        <w:rPr>
          <w:rFonts w:ascii="Times New Roman" w:hAnsi="Times New Roman" w:cs="Times New Roman"/>
          <w:color w:val="000000" w:themeColor="text1"/>
        </w:rPr>
        <w:t>X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+2.</w:t>
      </w:r>
    </w:p>
    <w:p w14:paraId="6C5AE418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Перерасход бюджета увеличивает </w:t>
      </w:r>
      <w:r w:rsidRPr="00772287">
        <w:rPr>
          <w:rFonts w:ascii="Times New Roman" w:hAnsi="Times New Roman" w:cs="Times New Roman"/>
          <w:color w:val="000000" w:themeColor="text1"/>
        </w:rPr>
        <w:t>TCO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 до ~950 тыс. у.е., фактический объём операций падает до ~170 000. </w:t>
      </w:r>
      <w:r w:rsidRPr="00772287">
        <w:rPr>
          <w:rFonts w:ascii="Times New Roman" w:hAnsi="Times New Roman" w:cs="Times New Roman"/>
          <w:color w:val="000000" w:themeColor="text1"/>
        </w:rPr>
        <w:t>CPU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 растёт до ≈ 5,6 у.е., </w:t>
      </w:r>
      <w:r w:rsidRPr="00772287">
        <w:rPr>
          <w:rFonts w:ascii="Times New Roman" w:hAnsi="Times New Roman" w:cs="Times New Roman"/>
          <w:color w:val="000000" w:themeColor="text1"/>
        </w:rPr>
        <w:t>ROI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 снижается до ~43%.</w:t>
      </w:r>
    </w:p>
    <w:p w14:paraId="75ED65F3" w14:textId="77777777" w:rsidR="00505AD0" w:rsidRPr="00772287" w:rsidRDefault="00772287">
      <w:pPr>
        <w:pStyle w:val="21"/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 xml:space="preserve">5. Выводы и план для релиза 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</w:rPr>
        <w:t>X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  <w:lang w:val="ru-RU"/>
        </w:rPr>
        <w:t>+</w:t>
      </w:r>
      <w:r w:rsidRPr="00772287">
        <w:rPr>
          <w:rFonts w:ascii="Times New Roman" w:hAnsi="Times New Roman" w:cs="Times New Roman"/>
          <w:color w:val="000000" w:themeColor="text1"/>
          <w:sz w:val="22"/>
          <w:szCs w:val="22"/>
        </w:rPr>
        <w:t>N</w:t>
      </w:r>
    </w:p>
    <w:p w14:paraId="2F6D1796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1) В релизах </w:t>
      </w:r>
      <w:r w:rsidRPr="00772287">
        <w:rPr>
          <w:rFonts w:ascii="Times New Roman" w:hAnsi="Times New Roman" w:cs="Times New Roman"/>
          <w:color w:val="000000" w:themeColor="text1"/>
        </w:rPr>
        <w:t>X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+</w:t>
      </w:r>
      <w:r w:rsidRPr="00772287">
        <w:rPr>
          <w:rFonts w:ascii="Times New Roman" w:hAnsi="Times New Roman" w:cs="Times New Roman"/>
          <w:color w:val="000000" w:themeColor="text1"/>
        </w:rPr>
        <w:t>N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увеличить долю </w:t>
      </w:r>
      <w:r w:rsidRPr="00772287">
        <w:rPr>
          <w:rFonts w:ascii="Times New Roman" w:hAnsi="Times New Roman" w:cs="Times New Roman"/>
          <w:color w:val="000000" w:themeColor="text1"/>
        </w:rPr>
        <w:t>Run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 (стабилизация, производительность, наблюдаемость), чтобы снизить </w:t>
      </w:r>
      <w:r w:rsidRPr="00772287">
        <w:rPr>
          <w:rFonts w:ascii="Times New Roman" w:hAnsi="Times New Roman" w:cs="Times New Roman"/>
          <w:color w:val="000000" w:themeColor="text1"/>
        </w:rPr>
        <w:t>TCO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772287">
        <w:rPr>
          <w:rFonts w:ascii="Times New Roman" w:hAnsi="Times New Roman" w:cs="Times New Roman"/>
          <w:color w:val="000000" w:themeColor="text1"/>
        </w:rPr>
        <w:t>CPU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 последующих релизов.</w:t>
      </w:r>
    </w:p>
    <w:p w14:paraId="072E9629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>2) Жёстче фиксировать «ядро» релиза (минимальный платёжный поток + история + производительность) и переносить второстепенные фичи при дефицит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е ресурсов.</w:t>
      </w:r>
    </w:p>
    <w:p w14:paraId="21434D02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>3) Формализовать обработку запросов инвестора: при добавлении критичных фич обязательно пересматривать объём, сроки или ресурсы.</w:t>
      </w:r>
    </w:p>
    <w:p w14:paraId="2DEDFC5A" w14:textId="77777777" w:rsidR="00505AD0" w:rsidRPr="00772287" w:rsidRDefault="00772287">
      <w:pPr>
        <w:rPr>
          <w:rFonts w:ascii="Times New Roman" w:hAnsi="Times New Roman" w:cs="Times New Roman"/>
          <w:color w:val="000000" w:themeColor="text1"/>
          <w:lang w:val="ru-RU"/>
        </w:rPr>
      </w:pP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4) Планировать </w:t>
      </w:r>
      <w:r w:rsidRPr="00772287">
        <w:rPr>
          <w:rFonts w:ascii="Times New Roman" w:hAnsi="Times New Roman" w:cs="Times New Roman"/>
          <w:color w:val="000000" w:themeColor="text1"/>
        </w:rPr>
        <w:t>X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+</w:t>
      </w:r>
      <w:r w:rsidRPr="00772287">
        <w:rPr>
          <w:rFonts w:ascii="Times New Roman" w:hAnsi="Times New Roman" w:cs="Times New Roman"/>
          <w:color w:val="000000" w:themeColor="text1"/>
        </w:rPr>
        <w:t>N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 с учётом возврата </w:t>
      </w:r>
      <w:r w:rsidRPr="00772287">
        <w:rPr>
          <w:rFonts w:ascii="Times New Roman" w:hAnsi="Times New Roman" w:cs="Times New Roman"/>
          <w:color w:val="000000" w:themeColor="text1"/>
        </w:rPr>
        <w:t>ROI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 xml:space="preserve"> к целевому уровню (70–100%) за счёт снижения стоимости операции и роста ст</w:t>
      </w:r>
      <w:r w:rsidRPr="00772287">
        <w:rPr>
          <w:rFonts w:ascii="Times New Roman" w:hAnsi="Times New Roman" w:cs="Times New Roman"/>
          <w:color w:val="000000" w:themeColor="text1"/>
          <w:lang w:val="ru-RU"/>
        </w:rPr>
        <w:t>абильного трафика.</w:t>
      </w:r>
    </w:p>
    <w:sectPr w:rsidR="00505AD0" w:rsidRPr="007722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5AD0"/>
    <w:rsid w:val="007722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01FA1D"/>
  <w14:defaultImageDpi w14:val="300"/>
  <w15:docId w15:val="{F8696C6F-1962-4D2A-BEA4-15D5902C6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Болдырев Никита Михайлович</cp:lastModifiedBy>
  <cp:revision>2</cp:revision>
  <dcterms:created xsi:type="dcterms:W3CDTF">2025-12-02T10:44:00Z</dcterms:created>
  <dcterms:modified xsi:type="dcterms:W3CDTF">2025-12-02T10:44:00Z</dcterms:modified>
  <cp:category/>
</cp:coreProperties>
</file>