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</w:pPr>
      <w:r/>
      <w:r/>
    </w:p>
    <w:p>
      <w:pPr>
        <w:jc w:val="right"/>
      </w:pPr>
      <w:r>
        <w:rPr>
          <w:rFonts w:ascii="Times New Roman" w:hAnsi="Times New Roman" w:cs="Times New Roman"/>
        </w:rPr>
        <w:t xml:space="preserve"> </w:t>
      </w:r>
      <w:r/>
    </w:p>
    <w:p>
      <w:pPr>
        <w:jc w:val="right"/>
      </w:pPr>
      <w:r>
        <w:rPr>
          <w:rFonts w:ascii="Times New Roman" w:hAnsi="Times New Roman" w:cs="Times New Roman"/>
        </w:rPr>
        <w:t xml:space="preserve"> </w:t>
      </w:r>
      <w:r/>
    </w:p>
    <w:p>
      <w:pPr>
        <w:jc w:val="right"/>
      </w:pPr>
      <w:r>
        <w:rPr>
          <w:rFonts w:ascii="Times New Roman" w:hAnsi="Times New Roman" w:cs="Times New Roman"/>
        </w:rPr>
        <w:t xml:space="preserve"> </w:t>
      </w:r>
      <w:r/>
    </w:p>
    <w:p>
      <w:pPr>
        <w:jc w:val="right"/>
      </w:pPr>
      <w:r>
        <w:rPr>
          <w:rFonts w:ascii="Times New Roman" w:hAnsi="Times New Roman" w:cs="Times New Roman"/>
        </w:rPr>
        <w:t xml:space="preserve"> </w:t>
      </w:r>
      <w:r/>
    </w:p>
    <w:p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Санкт-Петербургский государственный университет</w:t>
      </w:r>
      <w:r/>
    </w:p>
    <w:p>
      <w:pPr>
        <w:jc w:val="center"/>
        <w:rPr>
          <w:spacing w:val="20"/>
        </w:rPr>
      </w:pPr>
      <w:r>
        <w:rPr>
          <w:spacing w:val="20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  <w:r/>
    </w:p>
    <w:p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  <w:r/>
    </w:p>
    <w:p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r>
        <w:rPr>
          <w:rFonts w:ascii="Times New Roman" w:hAnsi="Times New Roman" w:cs="Times New Roman"/>
          <w:b/>
          <w:spacing w:val="20"/>
        </w:rPr>
        <w:t xml:space="preserve">М</w:t>
      </w:r>
      <w:r>
        <w:rPr>
          <w:rFonts w:ascii="Times New Roman" w:hAnsi="Times New Roman" w:cs="Times New Roman"/>
          <w:b/>
          <w:spacing w:val="20"/>
        </w:rPr>
        <w:t xml:space="preserve"> А</w:t>
      </w:r>
      <w:r/>
    </w:p>
    <w:p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УЧЕБНОЙ ДИСЦИПЛИНЫ</w:t>
      </w:r>
      <w:r/>
    </w:p>
    <w:p>
      <w:pPr>
        <w:jc w:val="center"/>
      </w:pPr>
      <w:r>
        <w:rPr>
          <w:rFonts w:ascii="Times New Roman" w:hAnsi="Times New Roman" w:cs="Times New Roman"/>
          <w:spacing w:val="20"/>
        </w:rPr>
        <w:br/>
      </w:r>
      <w:r/>
    </w:p>
    <w:p>
      <w:pPr>
        <w:jc w:val="center"/>
      </w:pPr>
      <w:r>
        <w:rPr>
          <w:rFonts w:ascii="Times New Roman" w:hAnsi="Times New Roman" w:cs="Times New Roman"/>
          <w:spacing w:val="20"/>
        </w:rPr>
        <w:t xml:space="preserve">Операционные системы и оболочки</w:t>
      </w:r>
      <w:r/>
    </w:p>
    <w:p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t xml:space="preserve">Operating Systems and Shells</w:t>
      </w:r>
      <w:r/>
    </w:p>
    <w:p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br/>
      </w:r>
      <w:r/>
    </w:p>
    <w:p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 xml:space="preserve">Язык</w:t>
      </w:r>
      <w:r>
        <w:rPr>
          <w:rFonts w:ascii="Times New Roman" w:hAnsi="Times New Roman" w:cs="Times New Roman"/>
          <w:b/>
          <w:lang w:val="en-US"/>
        </w:rPr>
        <w:t xml:space="preserve">(</w:t>
      </w:r>
      <w:r>
        <w:rPr>
          <w:rFonts w:ascii="Times New Roman" w:hAnsi="Times New Roman" w:cs="Times New Roman"/>
          <w:b/>
        </w:rPr>
        <w:t xml:space="preserve">и</w:t>
      </w:r>
      <w:r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 xml:space="preserve">обучения</w:t>
      </w:r>
      <w:r/>
    </w:p>
    <w:p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  <w:r/>
    </w:p>
    <w:p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 xml:space="preserve">русский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2</w:t>
      </w:r>
      <w:r/>
    </w:p>
    <w:p>
      <w:r>
        <w:rPr>
          <w:rFonts w:ascii="Times New Roman" w:hAnsi="Times New Roman" w:cs="Times New Roman"/>
        </w:rPr>
        <w:t xml:space="preserve"> </w:t>
      </w:r>
      <w:r/>
    </w:p>
    <w:p>
      <w:pPr>
        <w:jc w:val="right"/>
      </w:pPr>
      <w:r>
        <w:rPr>
          <w:rFonts w:ascii="Times New Roman" w:hAnsi="Times New Roman" w:cs="Times New Roman"/>
        </w:rPr>
        <w:t xml:space="preserve">Регистрационный номер рабочей программы: 002185</w:t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 </w:t>
      </w:r>
      <w:r/>
    </w:p>
    <w:p>
      <w:r/>
      <w:r/>
    </w:p>
    <w:p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jc w:val="center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 xml:space="preserve">Санкт-Петербург,</w:t>
        <w:br/>
      </w:r>
      <w:r>
        <w:rPr>
          <w:rFonts w:ascii="Times New Roman" w:hAnsi="Times New Roman" w:cs="Times New Roman"/>
        </w:rPr>
        <w:t xml:space="preserve">2023</w:t>
      </w:r>
      <w:r>
        <w:br w:type="page" w:clear="all"/>
      </w:r>
      <w:r>
        <w:rPr>
          <w:rFonts w:ascii="Times New Roman" w:hAnsi="Times New Roman" w:cs="Times New Roman"/>
          <w14:ligatures w14:val="none"/>
        </w:rPr>
      </w:r>
      <w:r/>
    </w:p>
    <w:p>
      <w:r>
        <w:rPr>
          <w:rFonts w:ascii="Times New Roman" w:hAnsi="Times New Roman" w:cs="Times New Roman"/>
          <w:b/>
        </w:rPr>
        <w:t xml:space="preserve">Раздел 1.</w:t>
      </w:r>
      <w:r>
        <w:rPr>
          <w:rFonts w:ascii="Times New Roman" w:hAnsi="Times New Roman" w:cs="Times New Roman"/>
          <w:b/>
        </w:rPr>
        <w:tab/>
        <w:t xml:space="preserve">Характеристики учебных занятий</w:t>
      </w:r>
      <w:r/>
    </w:p>
    <w:p>
      <w:r/>
      <w:r/>
    </w:p>
    <w:p>
      <w:r>
        <w:rPr>
          <w:rFonts w:ascii="Times New Roman" w:hAnsi="Times New Roman" w:cs="Times New Roman"/>
          <w:b/>
        </w:rPr>
        <w:t xml:space="preserve">1.1.</w:t>
      </w:r>
      <w:r>
        <w:rPr>
          <w:rFonts w:ascii="Times New Roman" w:hAnsi="Times New Roman" w:cs="Times New Roman"/>
          <w:b/>
        </w:rPr>
        <w:tab/>
        <w:t xml:space="preserve">Цели и задачи учебных занятий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Дисциплина «Операционные системы и оболочки» входит в перечень базовых дисциплин, формирующих основную подготовку бакалавра в области компьютерных наук, и служит основой для изучения других дисциплин в области адм</w:t>
      </w:r>
      <w:r>
        <w:rPr>
          <w:rFonts w:ascii="Times New Roman" w:hAnsi="Times New Roman" w:cs="Times New Roman"/>
        </w:rPr>
        <w:t xml:space="preserve">инистрирования, конструирования информационных систем и системного программирования. Она представляет собой комплекс знаний, умений и навыков, позволяющих овладеть методами конструирования, тестирования и анализа операционных систем; развить у обучающихся </w:t>
      </w:r>
      <w:r>
        <w:rPr>
          <w:rFonts w:ascii="Times New Roman" w:hAnsi="Times New Roman" w:cs="Times New Roman"/>
        </w:rPr>
        <w:t xml:space="preserve">на¬выки</w:t>
      </w:r>
      <w:r>
        <w:rPr>
          <w:rFonts w:ascii="Times New Roman" w:hAnsi="Times New Roman" w:cs="Times New Roman"/>
        </w:rPr>
        <w:t xml:space="preserve"> решения системных задач с применением компьютеров. Отдельные параметры семестрового курса могут варьироваться по степени сложности в за</w:t>
      </w:r>
      <w:r>
        <w:rPr>
          <w:rFonts w:ascii="Times New Roman" w:hAnsi="Times New Roman" w:cs="Times New Roman"/>
        </w:rPr>
        <w:t xml:space="preserve">висимости от уровня подготовки обучающихся. Основным методологическим принципом построения программы курса, равно как и всей концепции обучения основам операционным системам в целом, является принцип поэтапного системного накопления знаний и формирования н</w:t>
      </w:r>
      <w:r>
        <w:rPr>
          <w:rFonts w:ascii="Times New Roman" w:hAnsi="Times New Roman" w:cs="Times New Roman"/>
        </w:rPr>
        <w:t xml:space="preserve">еобходимых компетенций по модели: от простого и/или знакомого — к сложному и/или незнакомому, а основной методологической стратегией прохождения отдельных разделов программы является концентрация материала курса вокруг базовых идей, понятий, концепций, пар</w:t>
      </w:r>
      <w:r>
        <w:rPr>
          <w:rFonts w:ascii="Times New Roman" w:hAnsi="Times New Roman" w:cs="Times New Roman"/>
        </w:rPr>
        <w:t xml:space="preserve">адигм и алгоритмов с отсылкой на конкретные программные решения, применяемые в промышленности. Цель изучения дисциплины: обучение методам функционирования и разработки операционных систем, а также применения основных алгоритмов, в том числе — параллельных.</w:t>
      </w:r>
      <w:r/>
    </w:p>
    <w:p>
      <w:r/>
      <w:r/>
    </w:p>
    <w:p>
      <w:r>
        <w:rPr>
          <w:rFonts w:ascii="Times New Roman" w:hAnsi="Times New Roman" w:cs="Times New Roman"/>
          <w:b/>
        </w:rPr>
        <w:t xml:space="preserve">1.2.</w:t>
      </w:r>
      <w:r>
        <w:rPr>
          <w:rFonts w:ascii="Times New Roman" w:hAnsi="Times New Roman" w:cs="Times New Roman"/>
          <w:b/>
        </w:rPr>
        <w:tab/>
        <w:t xml:space="preserve">Требования подготовленности обучающегося к освоению содержания учебных занятий (</w:t>
      </w:r>
      <w:r>
        <w:rPr>
          <w:rFonts w:ascii="Times New Roman" w:hAnsi="Times New Roman" w:cs="Times New Roman"/>
          <w:b/>
        </w:rPr>
        <w:t xml:space="preserve">пререквизиты</w:t>
      </w:r>
      <w:r>
        <w:rPr>
          <w:rFonts w:ascii="Times New Roman" w:hAnsi="Times New Roman" w:cs="Times New Roman"/>
          <w:b/>
        </w:rPr>
        <w:t xml:space="preserve">)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Первоначальное знакомство с функциональностью и алгоритмами операционных систем, владение базовыми основами информатики и программирования.</w:t>
      </w:r>
      <w:r/>
    </w:p>
    <w:p>
      <w:r/>
      <w:r/>
    </w:p>
    <w:p>
      <w:r>
        <w:rPr>
          <w:rFonts w:ascii="Times New Roman" w:hAnsi="Times New Roman" w:cs="Times New Roman"/>
          <w:b/>
        </w:rPr>
        <w:t xml:space="preserve">1.3.</w:t>
      </w:r>
      <w:r>
        <w:rPr>
          <w:rFonts w:ascii="Times New Roman" w:hAnsi="Times New Roman" w:cs="Times New Roman"/>
          <w:b/>
        </w:rPr>
        <w:tab/>
        <w:t xml:space="preserve">Перечень результатов обучения (</w:t>
      </w:r>
      <w:r>
        <w:rPr>
          <w:rFonts w:ascii="Times New Roman" w:hAnsi="Times New Roman" w:cs="Times New Roman"/>
          <w:b/>
        </w:rPr>
        <w:t xml:space="preserve">learning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outcomes</w:t>
      </w:r>
      <w:r>
        <w:rPr>
          <w:rFonts w:ascii="Times New Roman" w:hAnsi="Times New Roman" w:cs="Times New Roman"/>
          <w:b/>
        </w:rPr>
        <w:t xml:space="preserve">)</w:t>
      </w:r>
      <w:r/>
    </w:p>
    <w:tbl>
      <w:tblPr>
        <w:tblStyle w:val="93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1275"/>
        <w:gridCol w:w="2694"/>
        <w:gridCol w:w="2126"/>
        <w:gridCol w:w="2835"/>
      </w:tblGrid>
      <w:tr>
        <w:trPr/>
        <w:tc>
          <w:tcPr>
            <w:tcW w:w="710" w:type="dxa"/>
            <w:textDirection w:val="lrTb"/>
            <w:noWrap w:val="false"/>
          </w:tcPr>
          <w:p>
            <w:pPr>
              <w:pStyle w:val="947"/>
              <w:ind w:left="42" w:right="141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№</w:t>
            </w:r>
            <w:r>
              <w:rPr>
                <w:lang w:val="ru-RU"/>
              </w:rPr>
            </w:r>
            <w:r/>
          </w:p>
        </w:tc>
        <w:tc>
          <w:tcPr>
            <w:tcW w:w="1275" w:type="dxa"/>
            <w:textDirection w:val="lrTb"/>
            <w:noWrap w:val="false"/>
          </w:tcPr>
          <w:p>
            <w:pPr>
              <w:pStyle w:val="947"/>
              <w:ind w:left="42" w:right="141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Наименование категории (группы) компетенций</w:t>
            </w:r>
            <w:r>
              <w:rPr>
                <w:lang w:val="ru-RU"/>
              </w:rPr>
            </w:r>
            <w:r/>
          </w:p>
        </w:tc>
        <w:tc>
          <w:tcPr>
            <w:tcW w:w="2694" w:type="dxa"/>
            <w:textDirection w:val="lrTb"/>
            <w:noWrap w:val="false"/>
          </w:tcPr>
          <w:p>
            <w:pPr>
              <w:pStyle w:val="947"/>
              <w:ind w:right="68"/>
              <w:jc w:val="center"/>
            </w:pPr>
            <w:r>
              <w:rPr>
                <w:szCs w:val="24"/>
                <w:lang w:val="ru-RU"/>
              </w:rPr>
              <w:t xml:space="preserve">Код и наименование компетенции</w:t>
            </w:r>
            <w:r/>
          </w:p>
          <w:p>
            <w:pPr>
              <w:pStyle w:val="947"/>
              <w:ind w:right="68"/>
              <w:jc w:val="center"/>
            </w:pPr>
            <w:r>
              <w:rPr>
                <w:i/>
                <w:szCs w:val="24"/>
                <w:lang w:val="ru-RU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47"/>
              <w:ind w:right="105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Планируемые результаты обучения, обеспечивающие формирование компетенции</w:t>
            </w:r>
            <w:r>
              <w:rPr>
                <w:lang w:val="ru-RU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47"/>
              <w:ind w:right="105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Код индикатора и индикатор достижения универсальной компетенции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710" w:type="dxa"/>
            <w:textDirection w:val="lrTb"/>
            <w:noWrap w:val="false"/>
          </w:tcPr>
          <w:p>
            <w:pPr>
              <w:pStyle w:val="947"/>
              <w:ind w:left="42" w:right="141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1275" w:type="dxa"/>
            <w:textDirection w:val="lrTb"/>
            <w:noWrap w:val="false"/>
          </w:tcPr>
          <w:p>
            <w:pPr>
              <w:pStyle w:val="947"/>
              <w:ind w:left="42" w:right="141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1</w:t>
            </w:r>
            <w:r>
              <w:rPr>
                <w:lang w:val="ru-RU"/>
              </w:rPr>
            </w:r>
            <w:r/>
          </w:p>
        </w:tc>
        <w:tc>
          <w:tcPr>
            <w:tcW w:w="2694" w:type="dxa"/>
            <w:textDirection w:val="lrTb"/>
            <w:noWrap w:val="false"/>
          </w:tcPr>
          <w:p>
            <w:pPr>
              <w:pStyle w:val="947"/>
              <w:ind w:right="43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2</w:t>
            </w:r>
            <w:r>
              <w:rPr>
                <w:lang w:val="ru-RU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47"/>
              <w:ind w:right="43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3</w:t>
            </w:r>
            <w:r>
              <w:rPr>
                <w:lang w:val="ru-RU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47"/>
              <w:ind w:right="43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4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710" w:type="dxa"/>
            <w:textDirection w:val="lrTb"/>
            <w:noWrap w:val="false"/>
          </w:tcPr>
          <w:p>
            <w:pPr>
              <w:pStyle w:val="947"/>
              <w:ind w:left="42" w:right="14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  <w:r/>
          </w:p>
        </w:tc>
        <w:tc>
          <w:tcPr>
            <w:tcW w:w="1275" w:type="dxa"/>
            <w:textDirection w:val="lrTb"/>
            <w:noWrap w:val="false"/>
          </w:tcPr>
          <w:p>
            <w:pPr>
              <w:pStyle w:val="947"/>
              <w:ind w:left="42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Теоретические и практические основы профессиональной 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694" w:type="dxa"/>
            <w:textDirection w:val="lrTb"/>
            <w:noWrap w:val="false"/>
          </w:tcPr>
          <w:p>
            <w:pPr>
              <w:pStyle w:val="947"/>
              <w:ind w:left="42" w:right="141"/>
              <w:jc w:val="left"/>
            </w:pPr>
            <w:r>
              <w:rPr>
                <w:lang w:val="ru-RU"/>
              </w:rPr>
              <w:t xml:space="preserve">ОПК-1 </w:t>
            </w:r>
            <w:r>
              <w:rPr>
                <w:lang w:val="ru-RU"/>
              </w:rPr>
              <w:t xml:space="preserve"> Способен применять фундаментальные знания, полученные в области математических и (или) естественных наук, и использовать их в </w:t>
            </w:r>
            <w:r>
              <w:rPr>
                <w:lang w:val="ru-RU"/>
              </w:rPr>
              <w:t xml:space="preserve">профессиональной деятельности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947"/>
              <w:ind w:left="42" w:right="141"/>
              <w:jc w:val="left"/>
            </w:pPr>
            <w:r>
              <w:rPr>
                <w:lang w:val="ru-RU"/>
              </w:rPr>
              <w:t xml:space="preserve">Обладает представлением о возможностях применения разделов дисциплины в различных областях, связанных с конструированием программного обеспечения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947"/>
              <w:ind w:left="42" w:right="141"/>
              <w:jc w:val="left"/>
            </w:pPr>
            <w:r>
              <w:rPr>
                <w:lang w:val="ru-RU"/>
              </w:rPr>
              <w:t xml:space="preserve">ОПК-1.002185.1. Поясняет связь материалов дисциплины и реальных задач, возникающих при разработке программного обеспечения</w:t>
            </w:r>
            <w:r/>
          </w:p>
        </w:tc>
      </w:tr>
      <w:tr>
        <w:trPr/>
        <w:tc>
          <w:tcPr>
            <w:tcW w:w="710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  <w14:ligatures w14:val="none"/>
              </w:rPr>
            </w:r>
            <w:r/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Информационно-коммуникационные технологии для профессиональной 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ОПК-3. Способен понимать и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  <w:r>
              <w:rPr>
                <w:lang w:val="ru-RU"/>
                <w14:ligatures w14:val="none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Обладает навыками работы с компьютером как средством управления информацией</w:t>
            </w:r>
            <w:r>
              <w:rPr>
                <w:lang w:val="ru-RU"/>
                <w14:ligatures w14:val="none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</w:pPr>
            <w:r>
              <w:rPr>
                <w:lang w:val="ru-RU"/>
              </w:rPr>
              <w:t xml:space="preserve">ОПК-3.002185.1. Применяет современные информационные технологии для управления информацией</w:t>
            </w:r>
            <w:r/>
          </w:p>
          <w:p>
            <w:pPr>
              <w:pStyle w:val="947"/>
              <w:ind w:left="42" w:right="141"/>
              <w:jc w:val="left"/>
            </w:pPr>
            <w:r>
              <w:rPr>
                <w:lang w:val="ru-RU"/>
              </w:rPr>
            </w:r>
            <w:r>
              <w:rPr>
                <w:lang w:val="ru-RU"/>
                <w14:ligatures w14:val="none"/>
              </w:rPr>
            </w:r>
            <w:r/>
          </w:p>
        </w:tc>
      </w:tr>
      <w:tr>
        <w:trPr/>
        <w:tc>
          <w:tcPr>
            <w:tcW w:w="710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3</w:t>
            </w:r>
            <w:r>
              <w:rPr>
                <w:lang w:val="ru-RU"/>
              </w:rPr>
            </w:r>
            <w:r/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Профессиональные компетенции (академические)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eastAsia="Calibri" w:cs="Times New Roman"/>
                <w:lang w:val="ru-RU"/>
              </w:rPr>
              <w:t xml:space="preserve">ПКА-1. Способен </w:t>
            </w:r>
            <w:r>
              <w:rPr>
                <w:rFonts w:ascii="Times New Roman" w:hAnsi="Times New Roman" w:eastAsia="Calibri" w:cs="Times New Roman"/>
                <w:lang w:val="ru-RU"/>
              </w:rPr>
              <w:t xml:space="preserve">демонстрировать </w:t>
            </w:r>
            <w:r>
              <w:rPr>
                <w:rFonts w:ascii="Times New Roman" w:hAnsi="Times New Roman" w:eastAsia="Calibri" w:cs="Times New Roman"/>
                <w:lang w:val="ru-RU"/>
              </w:rPr>
              <w:t xml:space="preserve">базовые знания математич</w:t>
            </w:r>
            <w:r>
              <w:rPr>
                <w:rFonts w:ascii="Times New Roman" w:hAnsi="Times New Roman" w:eastAsia="Calibri" w:cs="Times New Roman"/>
                <w:lang w:val="ru-RU"/>
              </w:rPr>
              <w:t xml:space="preserve">еских и естественных наук, программирования и информационных технологий</w:t>
            </w:r>
            <w:r>
              <w:rPr>
                <w:rFonts w:ascii="Times New Roman" w:hAnsi="Times New Roman" w:cs="Times New Roman"/>
                <w14:ligatures w14:val="none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Знает содержание дисциплины</w:t>
            </w:r>
            <w:r>
              <w:rPr>
                <w:lang w:val="ru-RU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ПКА-1.002185.1. Излагает и объясняет основное содержание дисциплины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710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4</w:t>
            </w:r>
            <w:r>
              <w:rPr>
                <w:lang w:val="ru-RU"/>
              </w:rPr>
            </w:r>
            <w:r/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Профессиональные компетенции (практические)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eastAsia="Calibri" w:cs="Times New Roman"/>
                <w:lang w:val="ru-RU"/>
              </w:rPr>
              <w:t xml:space="preserve">ПКП-4.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  <w:r>
              <w:rPr>
                <w:rFonts w:ascii="Times New Roman" w:hAnsi="Times New Roman" w:cs="Times New Roman"/>
                <w14:ligatures w14:val="none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Владеет технологиями проектирования программного обеспечения в области операционных систем и оболочек</w:t>
            </w:r>
            <w:r>
              <w:rPr>
                <w:lang w:val="ru-RU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ПКП-4.002185.1. Отвечает на вопросы о том, как бы он спроектировал тот или иной компонент операционной системы или оболочки, и почему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710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</w:r>
            <w:r/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Профессиональные компетенции (практические)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eastAsia="Calibri" w:cs="Times New Roman"/>
                <w:lang w:val="ru-RU"/>
              </w:rPr>
              <w:t xml:space="preserve">ПКП-5. Способен использовать основные методы и средства автоматизации проектирования, реализации, испытаний и оценки качеств</w:t>
            </w:r>
            <w:r>
              <w:rPr>
                <w:rFonts w:ascii="Times New Roman" w:hAnsi="Times New Roman" w:eastAsia="Calibri" w:cs="Times New Roman"/>
                <w:lang w:val="ru-RU"/>
              </w:rPr>
              <w:t xml:space="preserve">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  <w:r>
              <w:rPr>
                <w:rFonts w:ascii="Times New Roman" w:hAnsi="Times New Roman" w:cs="Times New Roman"/>
                <w14:ligatures w14:val="none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Умеет использовать средства автоматизации в области разработки </w:t>
            </w:r>
            <w:r>
              <w:rPr>
                <w:lang w:val="ru-RU"/>
              </w:rPr>
              <w:t xml:space="preserve">операционных систем и оболочек</w:t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ПКП-5.002185.1. Поясняет, какие средства автоматизации мог бы использовать при разработке операционных систем и оболочек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710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6</w:t>
            </w:r>
            <w:r>
              <w:rPr>
                <w:lang w:val="ru-RU"/>
              </w:rPr>
            </w:r>
            <w:r/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Профессиональные компетенции (практические)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eastAsia="Calibri" w:cs="Times New Roman"/>
                <w:lang w:val="ru-RU"/>
              </w:rPr>
              <w:t xml:space="preserve">ПКП-6. Способен использовать знания направлений развития компьютеров с традиционной (нетрадиционной) ар</w:t>
            </w:r>
            <w:r>
              <w:rPr>
                <w:rFonts w:ascii="Times New Roman" w:hAnsi="Times New Roman" w:eastAsia="Calibri" w:cs="Times New Roman"/>
                <w:lang w:val="ru-RU"/>
              </w:rPr>
              <w:t xml:space="preserve">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условиях цифровой экономики</w:t>
            </w:r>
            <w:r>
              <w:rPr>
                <w:rFonts w:ascii="Times New Roman" w:hAnsi="Times New Roman" w:cs="Times New Roman"/>
                <w14:ligatures w14:val="none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Владеет знаниями об архитектуре компьютеров, важными для проектирования операционных систем</w:t>
            </w:r>
            <w:r>
              <w:rPr>
                <w:lang w:val="ru-RU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ПКП-6.002185.1. Объясняет основные принципы архитектуры компьютеров, и какое влияние они оказывают на проектирование операционных систем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710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7</w:t>
            </w:r>
            <w:r>
              <w:rPr>
                <w:lang w:val="ru-RU"/>
              </w:rPr>
            </w:r>
            <w:r/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Профессиональные компетенции (практические)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eastAsia="Calibri" w:cs="Times New Roman"/>
                <w:lang w:val="ru-RU"/>
              </w:rPr>
              <w:t xml:space="preserve">ПКП-7.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  <w:r>
              <w:rPr>
                <w:rFonts w:ascii="Times New Roman" w:hAnsi="Times New Roman" w:cs="Times New Roman"/>
                <w14:ligatures w14:val="none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Умеет находить алгоритмы для обеспечения эффективного функционирования современных операционных систем</w:t>
            </w:r>
            <w:r>
              <w:rPr>
                <w:lang w:val="ru-RU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ПКП-7.002185.1. Поясняет, какие алгоритмы можно использовать для решения конкретных задач в конкретных архитектурных ограничениях</w:t>
            </w:r>
            <w:r>
              <w:rPr>
                <w:lang w:val="ru-RU"/>
              </w:rPr>
            </w:r>
            <w:r/>
          </w:p>
        </w:tc>
      </w:tr>
      <w:tr>
        <w:trPr/>
        <w:tc>
          <w:tcPr>
            <w:tcW w:w="710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8</w:t>
            </w:r>
            <w:r>
              <w:rPr>
                <w:lang w:val="ru-RU"/>
              </w:rPr>
            </w:r>
            <w:r/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Liberation Sans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Работа </w:t>
            </w:r>
            <w:r>
              <w:rPr>
                <w:rFonts w:ascii="Times New Roman" w:hAnsi="Times New Roman" w:eastAsia="Liberation Sans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с </w:t>
            </w:r>
            <w:r>
              <w:rPr>
                <w:rFonts w:ascii="Times New Roman" w:hAnsi="Times New Roman" w:eastAsia="Liberation Sans" w:cs="Times New Roman"/>
                <w:b w:val="0"/>
                <w:i w:val="0"/>
                <w:strike w:val="0"/>
                <w:color w:val="000000"/>
                <w:sz w:val="24"/>
                <w:szCs w:val="24"/>
                <w:u w:val="none"/>
                <w:lang w:val="ru-RU"/>
              </w:rPr>
              <w:t xml:space="preserve">информацией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eastAsia="Liberation Sans" w:cs="Times New Roman"/>
                <w:lang w:val="ru-RU"/>
              </w:rPr>
              <w:t xml:space="preserve">УКБ-3. Способе</w:t>
            </w:r>
            <w:r>
              <w:rPr>
                <w:rFonts w:ascii="Times New Roman" w:hAnsi="Times New Roman" w:eastAsia="Liberation Sans" w:cs="Times New Roman"/>
                <w:lang w:val="ru-RU"/>
              </w:rPr>
              <w:t xml:space="preserve">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  <w:r>
              <w:rPr>
                <w:rFonts w:ascii="Times New Roman" w:hAnsi="Times New Roman" w:cs="Times New Roman"/>
                <w14:ligatures w14:val="none"/>
              </w:rPr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rFonts w:ascii="Times New Roman" w:hAnsi="Times New Roman" w:eastAsia="Liberation Sans" w:cs="Times New Roman"/>
                <w:lang w:val="ru-RU"/>
              </w:rPr>
              <w:t xml:space="preserve">Понимает сущность и значение информации в развитии общества</w:t>
            </w:r>
            <w:r>
              <w:rPr>
                <w:lang w:val="ru-RU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УКБ-3.002185.1. Аргументированно поясняет свою позицию по поводу сущности и значения информации в обществе</w:t>
            </w:r>
            <w:r>
              <w:rPr>
                <w:lang w:val="ru-RU"/>
              </w:rPr>
            </w:r>
            <w:r/>
          </w:p>
        </w:tc>
      </w:tr>
    </w:tbl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З</w:t>
      </w:r>
      <w:r>
        <w:rPr>
          <w:rFonts w:ascii="Times New Roman" w:hAnsi="Times New Roman" w:cs="Times New Roman"/>
        </w:rPr>
        <w:t xml:space="preserve">нание содержания дисциплины "Операционные системы и оболочки" и обладание достаточно полным представлением о возможностях применения разделов её разделов в</w:t>
      </w:r>
      <w:r>
        <w:rPr>
          <w:rFonts w:ascii="Times New Roman" w:hAnsi="Times New Roman" w:cs="Times New Roman"/>
        </w:rPr>
        <w:br/>
        <w:t xml:space="preserve">различных област</w:t>
      </w:r>
      <w:r>
        <w:rPr>
          <w:rFonts w:ascii="Times New Roman" w:hAnsi="Times New Roman" w:cs="Times New Roman"/>
        </w:rPr>
        <w:t xml:space="preserve">ях, связанных с конструированием программного обеспечения для компьютеров, поскольку основные идеи, концепции и алгоритмы, лежащие в основе операционных систем, применимы ко многим другим областям программирования, и особенно к системному программированию;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умение находить алгоритмы для обеспечения эффективного функционирования современных операционных систем;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развитие способности дальнейшего освоения методов конструирования алгоритмов для обеспечения функциональности операционных систем и навыков работы с компьютером как средством управления информацией.</w:t>
      </w:r>
      <w:r/>
    </w:p>
    <w:p>
      <w:r/>
      <w:r/>
    </w:p>
    <w:p>
      <w:pPr>
        <w:rPr>
          <w:rFonts w:ascii="Times New Roman" w:hAnsi="Times New Roman" w:cs="Times New Roman"/>
          <w:b/>
          <w:bCs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</w:rPr>
        <w:t xml:space="preserve">1.4.</w:t>
      </w:r>
      <w:r>
        <w:rPr>
          <w:rFonts w:ascii="Times New Roman" w:hAnsi="Times New Roman" w:cs="Times New Roman"/>
          <w:b/>
          <w:bCs/>
        </w:rPr>
        <w:tab/>
        <w:t xml:space="preserve">Перечень и объём активных и интерактивных форм учебных занятий</w:t>
      </w:r>
      <w:r>
        <w:rPr>
          <w:rFonts w:ascii="Times New Roman" w:hAnsi="Times New Roman" w:cs="Times New Roman"/>
          <w:b/>
          <w:bCs/>
        </w:rPr>
      </w:r>
      <w:r/>
    </w:p>
    <w:p>
      <w:pPr>
        <w:rPr>
          <w:rFonts w:ascii="Times New Roman" w:hAnsi="Times New Roman" w:cs="Times New Roman"/>
          <w:b/>
          <w:bCs/>
          <w14:ligatures w14:val="none"/>
        </w:rPr>
      </w:pP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Аудиторная учебная работа: лекции в объеме 2 часа в неделю.</w:t>
      </w:r>
      <w:r>
        <w:br w:type="page" w:clear="all"/>
      </w:r>
      <w:r/>
    </w:p>
    <w:p>
      <w:r>
        <w:rPr>
          <w:rFonts w:ascii="Times New Roman" w:hAnsi="Times New Roman" w:cs="Times New Roman"/>
          <w:b/>
        </w:rPr>
        <w:t xml:space="preserve">Раздел 2.</w:t>
      </w:r>
      <w:r>
        <w:rPr>
          <w:rFonts w:ascii="Times New Roman" w:hAnsi="Times New Roman" w:cs="Times New Roman"/>
          <w:b/>
        </w:rPr>
        <w:tab/>
        <w:t xml:space="preserve">Организация, структура и содержание учебных занятий</w:t>
      </w:r>
      <w:r/>
    </w:p>
    <w:p>
      <w:r>
        <w:rPr>
          <w:rFonts w:ascii="Times New Roman" w:hAnsi="Times New Roman" w:cs="Times New Roman"/>
          <w:b/>
        </w:rPr>
        <w:t xml:space="preserve">2.1.</w:t>
      </w:r>
      <w:r>
        <w:rPr>
          <w:rFonts w:ascii="Times New Roman" w:hAnsi="Times New Roman" w:cs="Times New Roman"/>
          <w:b/>
        </w:rPr>
        <w:tab/>
        <w:t xml:space="preserve">Организация учебных занятий</w:t>
      </w:r>
      <w:r/>
    </w:p>
    <w:p>
      <w:pPr>
        <w:jc w:val="left"/>
      </w:pPr>
      <w:r>
        <w:rPr>
          <w:rFonts w:ascii="Times New Roman" w:hAnsi="Times New Roman" w:cs="Times New Roman"/>
          <w:b/>
        </w:rPr>
        <w:t xml:space="preserve">2.1.1 Основной курс</w:t>
      </w:r>
      <w:r>
        <w:rPr>
          <w:rFonts w:ascii="Times New Roman" w:hAnsi="Times New Roman" w:cs="Times New Roman"/>
          <w:b/>
        </w:rPr>
        <w:br/>
      </w:r>
      <w:r/>
    </w:p>
    <w:tbl>
      <w:tblPr>
        <w:tblW w:w="10065" w:type="dxa"/>
        <w:tblInd w:w="-601" w:type="dxa"/>
        <w:tblLook w:val="00A0" w:firstRow="1" w:lastRow="0" w:firstColumn="1" w:lastColumn="0" w:noHBand="0" w:noVBand="0"/>
      </w:tblPr>
      <w:tblGrid>
        <w:gridCol w:w="908"/>
        <w:gridCol w:w="494"/>
        <w:gridCol w:w="433"/>
        <w:gridCol w:w="448"/>
        <w:gridCol w:w="600"/>
        <w:gridCol w:w="447"/>
        <w:gridCol w:w="458"/>
        <w:gridCol w:w="423"/>
        <w:gridCol w:w="423"/>
        <w:gridCol w:w="600"/>
        <w:gridCol w:w="459"/>
        <w:gridCol w:w="600"/>
        <w:gridCol w:w="600"/>
        <w:gridCol w:w="12"/>
        <w:gridCol w:w="588"/>
        <w:gridCol w:w="471"/>
        <w:gridCol w:w="475"/>
        <w:gridCol w:w="600"/>
        <w:gridCol w:w="11"/>
        <w:gridCol w:w="583"/>
        <w:gridCol w:w="17"/>
        <w:gridCol w:w="415"/>
      </w:tblGrid>
      <w:tr>
        <w:trPr>
          <w:trHeight w:val="315"/>
        </w:trPr>
        <w:tc>
          <w:tcPr>
            <w:gridSpan w:val="2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6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</w:pPr>
            <w:r>
              <w:t xml:space="preserve">Трудоёмкость, объёмы учебной работы и наполняемость групп обучающихся 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vMerge w:val="restart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  <w:r/>
          </w:p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  <w:r/>
          </w:p>
        </w:tc>
        <w:tc>
          <w:tcPr>
            <w:gridSpan w:val="13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95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Контактная работа обучающихся с преподавателем</w:t>
            </w:r>
            <w:r/>
          </w:p>
        </w:tc>
        <w:tc>
          <w:tcPr>
            <w:gridSpan w:val="5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2128" w:type="dxa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Самостоятельная работа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8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  <w:r/>
          </w:p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форм учебных занятий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4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Трудоёмкость</w:t>
            </w:r>
            <w:r/>
          </w:p>
        </w:tc>
      </w:tr>
      <w:tr>
        <w:trPr>
          <w:trHeight w:val="2128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13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лекции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476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семинары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19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консультации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15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 xml:space="preserve">занятия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 xml:space="preserve">работы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48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 xml:space="preserve">работы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447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коллоквиумы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446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текущий контроль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443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 xml:space="preserve">аттестация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52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аттестация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14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 руководством</w:t>
            </w:r>
            <w:r>
              <w:rPr>
                <w:sz w:val="16"/>
                <w:szCs w:val="16"/>
              </w:rPr>
              <w:br/>
              <w:t xml:space="preserve">преподавателя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455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 xml:space="preserve">преподавателя</w:t>
            </w:r>
            <w:r/>
          </w:p>
        </w:tc>
        <w:tc>
          <w:tcPr>
            <w:gridSpan w:val="2"/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54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с использованием</w:t>
            </w:r>
            <w:r/>
          </w:p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методических материалов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01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текущий контроль (</w:t>
            </w:r>
            <w:r>
              <w:rPr>
                <w:sz w:val="16"/>
                <w:szCs w:val="16"/>
              </w:rPr>
              <w:t xml:space="preserve">сам.раб</w:t>
            </w:r>
            <w:r>
              <w:rPr>
                <w:sz w:val="16"/>
                <w:szCs w:val="16"/>
              </w:rPr>
              <w:t xml:space="preserve">.)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34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аттестация (</w:t>
            </w:r>
            <w:r>
              <w:rPr>
                <w:sz w:val="16"/>
                <w:szCs w:val="16"/>
              </w:rPr>
              <w:t xml:space="preserve">сам.раб</w:t>
            </w:r>
            <w:r>
              <w:rPr>
                <w:sz w:val="16"/>
                <w:szCs w:val="16"/>
              </w:rPr>
              <w:t xml:space="preserve">.)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cW w:w="535" w:type="dxa"/>
            <w:vAlign w:val="center"/>
            <w:textDirection w:val="btLr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  <w:r/>
          </w:p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</w:t>
            </w:r>
            <w:r>
              <w:rPr>
                <w:sz w:val="16"/>
                <w:szCs w:val="16"/>
              </w:rPr>
              <w:t xml:space="preserve">сам.раб</w:t>
            </w:r>
            <w:r>
              <w:rPr>
                <w:sz w:val="16"/>
                <w:szCs w:val="16"/>
              </w:rPr>
              <w:t xml:space="preserve">.)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5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  <w:tr>
        <w:trPr/>
        <w:tc>
          <w:tcPr>
            <w:gridSpan w:val="2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6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t xml:space="preserve">ОСНОВНАЯ ТРАЕКТОРИЯ</w:t>
            </w:r>
            <w:r/>
          </w:p>
        </w:tc>
      </w:tr>
      <w:tr>
        <w:trPr/>
        <w:tc>
          <w:tcPr>
            <w:gridSpan w:val="2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6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t xml:space="preserve">Форма обучения: очная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4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7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4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5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5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5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31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01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3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1-100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7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4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1-8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5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5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5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1-1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01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1-1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3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7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4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4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5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1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45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5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31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01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3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53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tbl>
      <w:tblPr>
        <w:tblW w:w="9612" w:type="dxa"/>
        <w:tblInd w:w="-432" w:type="dxa"/>
        <w:tblLook w:val="00A0" w:firstRow="1" w:lastRow="0" w:firstColumn="1" w:lastColumn="0" w:noHBand="0" w:noVBand="0"/>
      </w:tblPr>
      <w:tblGrid>
        <w:gridCol w:w="1592"/>
        <w:gridCol w:w="1196"/>
        <w:gridCol w:w="1390"/>
        <w:gridCol w:w="1537"/>
        <w:gridCol w:w="1670"/>
        <w:gridCol w:w="1106"/>
        <w:gridCol w:w="1121"/>
      </w:tblGrid>
      <w:tr>
        <w:trPr>
          <w:trHeight w:val="50"/>
        </w:trPr>
        <w:tc>
          <w:tcPr>
            <w:gridSpan w:val="7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1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Виды, формы и сроки текущего контроля успеваемости и промежуточной аттестации</w:t>
            </w:r>
            <w:r/>
          </w:p>
        </w:tc>
      </w:tr>
      <w:tr>
        <w:trPr>
          <w:trHeight w:val="303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модуля  в составе дисциплины, практики и т.п.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30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текущего контроля успеваемости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2271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Виды промежуточной аттестации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258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Виды итоговой аттестации</w:t>
            </w:r>
            <w:r/>
          </w:p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(только для программ итоговой аттестации и дополнительных образовательных программ)</w:t>
            </w:r>
            <w:r/>
          </w:p>
        </w:tc>
      </w:tr>
      <w:tr>
        <w:trPr>
          <w:trHeight w:val="303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364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706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Сроки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316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Виды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955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Сроки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296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Виды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29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Сроки</w:t>
            </w:r>
            <w:r/>
          </w:p>
        </w:tc>
      </w:tr>
      <w:tr>
        <w:trPr/>
        <w:tc>
          <w:tcPr>
            <w:gridSpan w:val="7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1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t xml:space="preserve">ОСНОВНАЯ ТРАЕКТОРИЯ</w:t>
            </w:r>
            <w:r/>
          </w:p>
        </w:tc>
      </w:tr>
      <w:tr>
        <w:trPr/>
        <w:tc>
          <w:tcPr>
            <w:gridSpan w:val="7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11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t xml:space="preserve">Форма обучения: очная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3" w:type="dxa"/>
            <w:vAlign w:val="center"/>
            <w:textDirection w:val="lrTb"/>
            <w:noWrap w:val="false"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Семестр 4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364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706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316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зачёт, устно, традиционная форма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955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графику промежуточной аттестации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296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291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p>
      <w:r/>
      <w:r/>
    </w:p>
    <w:p>
      <w:r/>
      <w:r/>
    </w:p>
    <w:p>
      <w:r>
        <w:rPr>
          <w:rFonts w:ascii="Times New Roman" w:hAnsi="Times New Roman" w:cs="Times New Roman"/>
          <w:b/>
        </w:rPr>
        <w:t xml:space="preserve">2.2.   Структура и содержание учебных занятий</w:t>
      </w:r>
      <w:r/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567"/>
        <w:gridCol w:w="4395"/>
        <w:gridCol w:w="3360"/>
        <w:gridCol w:w="1317"/>
      </w:tblGrid>
      <w:tr>
        <w:trPr/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№ п/п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Наименование темы (раздела, части)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Вид учебных занятий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Количество часов</w:t>
            </w:r>
            <w:r/>
          </w:p>
        </w:tc>
      </w:tr>
      <w:tr>
        <w:trPr>
          <w:trHeight w:val="582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Введение в компьютеры и операционные системы. Особенности аппаратных платформ. История и классификация операционных систем.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лекции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</w:t>
            </w:r>
            <w:r/>
          </w:p>
        </w:tc>
      </w:tr>
      <w:tr>
        <w:trPr>
          <w:trHeight w:val="411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eastAsia="Tahoma" w:cs="Times New Roman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Lohit Devanagari" w:hAnsi="Lohit Devanagari" w:eastAsia="Tahoma" w:cs="Liberation Sans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 методическим материалам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</w:t>
            </w:r>
            <w:r/>
          </w:p>
        </w:tc>
      </w:tr>
      <w:tr>
        <w:trPr>
          <w:trHeight w:val="359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Процессы: выполнение, планирование, взаимодействие.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лекции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eastAsia="Tahoma" w:cs="Times New Roman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Lohit Devanagari" w:hAnsi="Lohit Devanagari" w:eastAsia="Tahoma" w:cs="Liberation Sans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 методическим материалам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</w:t>
            </w:r>
            <w:r/>
          </w:p>
        </w:tc>
      </w:tr>
      <w:tr>
        <w:trPr>
          <w:trHeight w:val="425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Компьютерные сети: протоколы, адресация, маршрутизация.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лекции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</w:t>
            </w:r>
            <w:r/>
          </w:p>
        </w:tc>
      </w:tr>
      <w:tr>
        <w:trPr>
          <w:trHeight w:val="419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eastAsia="Tahoma" w:cs="Times New Roman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Lohit Devanagari" w:hAnsi="Lohit Devanagari" w:eastAsia="Tahoma" w:cs="Liberation Sans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 методическим материалам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</w:t>
            </w:r>
            <w:r/>
          </w:p>
        </w:tc>
      </w:tr>
      <w:tr>
        <w:trPr>
          <w:trHeight w:val="267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Память: адресация, управление, хранение данных и  носители информации.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лекции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</w:t>
            </w:r>
            <w:r/>
          </w:p>
        </w:tc>
      </w:tr>
      <w:tr>
        <w:trPr>
          <w:trHeight w:val="443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eastAsia="Tahoma" w:cs="Times New Roman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Lohit Devanagari" w:hAnsi="Lohit Devanagari" w:eastAsia="Tahoma" w:cs="Liberation Sans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 методическим материалам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</w:t>
            </w:r>
            <w:r/>
          </w:p>
        </w:tc>
      </w:tr>
      <w:tr>
        <w:trPr>
          <w:trHeight w:val="249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Ввод и вывод: аппаратное и программное обеспечение.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лекции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</w:t>
            </w:r>
            <w:r/>
          </w:p>
        </w:tc>
      </w:tr>
      <w:tr>
        <w:trPr>
          <w:trHeight w:val="410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eastAsia="Tahoma" w:cs="Times New Roman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Lohit Devanagari" w:hAnsi="Lohit Devanagari" w:eastAsia="Tahoma" w:cs="Liberation Sans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 методическим материалам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</w:t>
            </w:r>
            <w:r/>
          </w:p>
        </w:tc>
      </w:tr>
      <w:tr>
        <w:trPr>
          <w:trHeight w:val="274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Человеко-компьютерное взаимодействие: устройства, языки, пользовательский интерфейс.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лекции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</w:t>
            </w:r>
            <w:r/>
          </w:p>
        </w:tc>
      </w:tr>
      <w:tr>
        <w:trPr>
          <w:trHeight w:val="396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eastAsia="Tahoma" w:cs="Times New Roman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Lohit Devanagari" w:hAnsi="Lohit Devanagari" w:eastAsia="Tahoma" w:cs="Liberation Sans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 методическим материалам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</w:t>
            </w:r>
            <w:r/>
          </w:p>
        </w:tc>
      </w:tr>
      <w:tr>
        <w:trPr>
          <w:trHeight w:val="342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7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Виртуализация: виртуальные машины и эмуляторы.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лекции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</w:t>
            </w:r>
            <w:r/>
          </w:p>
        </w:tc>
      </w:tr>
      <w:tr>
        <w:trPr>
          <w:trHeight w:val="404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eastAsia="Tahoma" w:cs="Times New Roman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Lohit Devanagari" w:hAnsi="Lohit Devanagari" w:eastAsia="Tahoma" w:cs="Liberation Sans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 методическим материалам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</w:t>
            </w:r>
            <w:r/>
          </w:p>
        </w:tc>
      </w:tr>
      <w:tr>
        <w:trPr>
          <w:trHeight w:val="257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8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Безопасность и уязвимость ОС.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лекции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</w:t>
            </w:r>
            <w:r/>
          </w:p>
        </w:tc>
      </w:tr>
      <w:tr>
        <w:trPr>
          <w:trHeight w:val="256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eastAsia="Tahoma" w:cs="Times New Roman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Lohit Devanagari" w:hAnsi="Lohit Devanagari" w:eastAsia="Tahoma" w:cs="Liberation Sans"/>
                <w:color w:val="00000a"/>
                <w:sz w:val="36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 методическим материалам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</w:t>
            </w:r>
            <w:r/>
          </w:p>
        </w:tc>
      </w:tr>
      <w:tr>
        <w:trPr>
          <w:trHeight w:val="256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9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Merge w:val="restart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eastAsia="Tahoma" w:cs="Times New Roman"/>
                <w:color w:val="00000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Особенности реальных ОС: примеры, решения и проблемы.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лекции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</w:t>
            </w:r>
            <w:r/>
          </w:p>
        </w:tc>
      </w:tr>
      <w:tr>
        <w:trPr>
          <w:trHeight w:val="256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</w:rPr>
            </w:pPr>
            <w:r>
              <w:rPr>
                <w:rFonts w:ascii="Times New Roman" w:hAnsi="Times New Roman" w:eastAsia="Tahoma" w:cs="Times New Roman"/>
                <w:color w:val="00000a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</w:rPr>
            </w:pPr>
            <w:r>
              <w:rPr>
                <w:rFonts w:ascii="Times New Roman" w:hAnsi="Times New Roman" w:eastAsia="Tahoma" w:cs="Times New Roman"/>
                <w:color w:val="00000a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 методическим материалам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Lohit Devanagari" w:hAnsi="Lohit Devanagari" w:eastAsia="Tahoma" w:cs="Liberation Sans"/>
                <w:color w:val="00000a"/>
                <w:sz w:val="36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</w:t>
            </w:r>
            <w:r/>
          </w:p>
        </w:tc>
      </w:tr>
      <w:tr>
        <w:trPr>
          <w:trHeight w:val="256"/>
        </w:trPr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</w:rPr>
            </w:pPr>
            <w:r>
              <w:rPr>
                <w:rFonts w:ascii="Times New Roman" w:hAnsi="Times New Roman" w:eastAsia="Tahoma" w:cs="Times New Roman"/>
                <w:color w:val="00000a"/>
              </w:rPr>
              <w:t xml:space="preserve">10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tcW w:w="4395" w:type="dxa"/>
            <w:vAlign w:val="center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</w:rPr>
            </w:pPr>
            <w:r>
              <w:rPr>
                <w:rFonts w:ascii="Times New Roman" w:hAnsi="Times New Roman" w:cs="Times New Roman"/>
              </w:rPr>
              <w:t xml:space="preserve">Промежуточная аттестация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самостоятельная работа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9</w:t>
            </w:r>
            <w:r/>
          </w:p>
        </w:tc>
      </w:tr>
      <w:tr>
        <w:trPr>
          <w:trHeight w:val="256"/>
        </w:trPr>
        <w:tc>
          <w:tcPr>
            <w:shd w:val="clear" w:color="auto" w:fill="auto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</w:rPr>
            </w:pPr>
            <w:r>
              <w:rPr>
                <w:rFonts w:ascii="Times New Roman" w:hAnsi="Times New Roman" w:eastAsia="Tahoma" w:cs="Times New Roman"/>
                <w:color w:val="00000a"/>
              </w:rPr>
            </w:r>
            <w:r/>
          </w:p>
        </w:tc>
        <w:tc>
          <w:tcPr>
            <w:shd w:val="clear" w:color="auto" w:fill="auto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4395" w:type="dxa"/>
            <w:vAlign w:val="center"/>
            <w:vMerge w:val="continue"/>
            <w:textDirection w:val="lrTb"/>
            <w:noWrap w:val="false"/>
          </w:tcPr>
          <w:p>
            <w:pPr>
              <w:spacing w:before="0" w:after="0"/>
              <w:rPr>
                <w:rFonts w:ascii="Times New Roman" w:hAnsi="Times New Roman" w:eastAsia="Tahoma" w:cs="Times New Roman"/>
                <w:color w:val="00000a"/>
              </w:rPr>
            </w:pPr>
            <w:r>
              <w:rPr>
                <w:rFonts w:ascii="Times New Roman" w:hAnsi="Times New Roman" w:eastAsia="Tahoma" w:cs="Times New Roman"/>
                <w:color w:val="00000a"/>
              </w:rPr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3360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зачет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spacing w:before="0" w:after="0" w:line="20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</w:t>
            </w:r>
            <w:r/>
          </w:p>
        </w:tc>
      </w:tr>
      <w:tr>
        <w:trPr>
          <w:trHeight w:val="256"/>
        </w:trPr>
        <w:tc>
          <w:tcPr>
            <w:gridSpan w:val="3"/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832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00" w:lineRule="atLeas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Итого</w:t>
            </w:r>
            <w:r/>
          </w:p>
        </w:tc>
        <w:tc>
          <w:tcPr>
            <w:shd w:val="clear" w:color="auto" w:fill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17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00" w:lineRule="atLeas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72</w:t>
            </w:r>
            <w:r/>
          </w:p>
        </w:tc>
      </w:tr>
    </w:tbl>
    <w:p>
      <w:r/>
      <w:r/>
    </w:p>
    <w:p>
      <w:r>
        <w:br w:type="page" w:clear="all"/>
      </w:r>
      <w:r/>
    </w:p>
    <w:p>
      <w:r>
        <w:rPr>
          <w:rFonts w:ascii="Times New Roman" w:hAnsi="Times New Roman" w:cs="Times New Roman"/>
          <w:b/>
        </w:rPr>
        <w:t xml:space="preserve">Раздел 3.</w:t>
      </w:r>
      <w:r>
        <w:rPr>
          <w:rFonts w:ascii="Times New Roman" w:hAnsi="Times New Roman" w:cs="Times New Roman"/>
          <w:b/>
        </w:rPr>
        <w:tab/>
        <w:t xml:space="preserve">Обеспечение учебных занятий</w:t>
      </w:r>
      <w:r/>
    </w:p>
    <w:p>
      <w:r>
        <w:rPr>
          <w:rFonts w:ascii="Times New Roman" w:hAnsi="Times New Roman" w:cs="Times New Roman"/>
          <w:b/>
        </w:rPr>
        <w:t xml:space="preserve">3.1.</w:t>
      </w:r>
      <w:r>
        <w:rPr>
          <w:rFonts w:ascii="Times New Roman" w:hAnsi="Times New Roman" w:cs="Times New Roman"/>
          <w:b/>
        </w:rPr>
        <w:tab/>
        <w:t xml:space="preserve">Методическое обеспечение</w:t>
      </w:r>
      <w:r/>
    </w:p>
    <w:p>
      <w:r>
        <w:rPr>
          <w:rFonts w:ascii="Times New Roman" w:hAnsi="Times New Roman" w:cs="Times New Roman"/>
          <w:b/>
        </w:rPr>
        <w:t xml:space="preserve">3.1.1</w:t>
      </w:r>
      <w:r>
        <w:rPr>
          <w:rFonts w:ascii="Times New Roman" w:hAnsi="Times New Roman" w:cs="Times New Roman"/>
          <w:b/>
        </w:rPr>
        <w:tab/>
        <w:t xml:space="preserve">Методические указания по освоению дисциплины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Для успешного освоения дисци</w:t>
      </w:r>
      <w:r>
        <w:rPr>
          <w:rFonts w:ascii="Times New Roman" w:hAnsi="Times New Roman" w:cs="Times New Roman"/>
        </w:rPr>
        <w:t xml:space="preserve">плины рекомендуется посещение лекций, консультирование и обсуждение с преподавателем вопросов и тем, вызывающих затруднение, самостоятельное закрепление пройденного материала и изучение дополнительного материала с использованием рекомендованных источников.</w:t>
      </w:r>
      <w:r/>
    </w:p>
    <w:p>
      <w:r>
        <w:rPr>
          <w:rFonts w:ascii="Times New Roman" w:hAnsi="Times New Roman" w:cs="Times New Roman"/>
          <w:b/>
        </w:rPr>
        <w:t xml:space="preserve">3.1.2</w:t>
      </w:r>
      <w:r>
        <w:rPr>
          <w:rFonts w:ascii="Times New Roman" w:hAnsi="Times New Roman" w:cs="Times New Roman"/>
          <w:b/>
        </w:rPr>
        <w:tab/>
        <w:t xml:space="preserve">Методическое обеспечение самостоятельной работы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При выполнении самостоятельной работы обучающиеся имеют возможность пользоваться специализированными источниками, приведенными в разделе 3.4 и Интернет-ресурсами.</w:t>
      </w:r>
      <w:r/>
    </w:p>
    <w:p>
      <w:r>
        <w:rPr>
          <w:rFonts w:ascii="Times New Roman" w:hAnsi="Times New Roman" w:cs="Times New Roman"/>
          <w:b/>
        </w:rPr>
        <w:t xml:space="preserve">3.1.3</w:t>
      </w:r>
      <w:r>
        <w:rPr>
          <w:rFonts w:ascii="Times New Roman" w:hAnsi="Times New Roman" w:cs="Times New Roman"/>
          <w:b/>
        </w:rPr>
        <w:tab/>
        <w:t xml:space="preserve">Методика проведения текущего контроля успеваемости и промежуточной аттестации и критерии оценивания</w:t>
      </w:r>
      <w:r/>
    </w:p>
    <w:p>
      <w:pPr>
        <w:pStyle w:val="897"/>
        <w:ind w:left="0" w:firstLine="720"/>
        <w:spacing w:before="0" w:after="0"/>
      </w:pPr>
      <w:r>
        <w:rPr>
          <w:rFonts w:ascii="Times New Roman" w:hAnsi="Times New Roman" w:cs="Times New Roman"/>
        </w:rPr>
        <w:t xml:space="preserve">По завершении курса проводится проверка усвоения материала и самостоятельной работы. Каждому студенту выдается индивидуальный набор задач по темам курса для письменного ответа. При подготовке ответа </w:t>
      </w:r>
      <w:r>
        <w:rPr>
          <w:rFonts w:ascii="Times New Roman" w:hAnsi="Times New Roman" w:cs="Times New Roman"/>
        </w:rPr>
        <w:t xml:space="preserve">неразрешается</w:t>
      </w:r>
      <w:r>
        <w:rPr>
          <w:rFonts w:ascii="Times New Roman" w:hAnsi="Times New Roman" w:cs="Times New Roman"/>
        </w:rPr>
        <w:t xml:space="preserve"> пользоваться никакими вспомогательными материалами и устройствами помимо ручки и чистой бумаги. По результатам проверки отве</w:t>
      </w:r>
      <w:r>
        <w:rPr>
          <w:rFonts w:ascii="Times New Roman" w:hAnsi="Times New Roman" w:cs="Times New Roman"/>
        </w:rPr>
        <w:t xml:space="preserve">та студент может быть освобожден от ответа 1 вопрос зачета, от ответа на 2 вопроса зачета, от ответа на 2 вопроса зачета, от ответа на 3 вопроса зачета и дополнительные вопросы, ответы на которые при выставлении оценки засчитываются за правильные и полные.</w:t>
      </w:r>
      <w:r/>
    </w:p>
    <w:p>
      <w:pPr>
        <w:pStyle w:val="897"/>
        <w:ind w:left="0" w:firstLine="720"/>
        <w:spacing w:before="0" w:after="0"/>
      </w:pPr>
      <w:r>
        <w:rPr>
          <w:rFonts w:ascii="Times New Roman" w:hAnsi="Times New Roman" w:cs="Times New Roman"/>
        </w:rPr>
        <w:t xml:space="preserve">Зачет прово</w:t>
      </w:r>
      <w:r>
        <w:rPr>
          <w:rFonts w:ascii="Times New Roman" w:hAnsi="Times New Roman" w:cs="Times New Roman"/>
        </w:rPr>
        <w:t xml:space="preserve">дится в устной форме с предварительной подготовкой. Студенту предлагается 0-3 вопроса по темам курса и по 20 мин на подготовку на каждый вопрос. Не разрешается пользоваться никакими вспомогательными материалами и устройствами помимо ручки и чистой бумаги. </w:t>
      </w:r>
      <w:r>
        <w:rPr>
          <w:rFonts w:ascii="Times New Roman" w:hAnsi="Times New Roman" w:cs="Times New Roman"/>
          <w:lang w:eastAsia="ar-SA"/>
        </w:rPr>
        <w:t xml:space="preserve">В случае обнаружения факта использования недозволенных материалов (устройств) составляется акт, и студент удаляется с зачета.  П</w:t>
      </w:r>
      <w:r>
        <w:rPr>
          <w:rFonts w:ascii="Times New Roman" w:hAnsi="Times New Roman" w:cs="Times New Roman"/>
        </w:rPr>
        <w:t xml:space="preserve">реподаватель вправе предлагать любые дополни</w:t>
      </w:r>
      <w:r>
        <w:rPr>
          <w:rFonts w:ascii="Times New Roman" w:hAnsi="Times New Roman" w:cs="Times New Roman"/>
        </w:rPr>
        <w:t xml:space="preserve">тельные вопросы, требующие немедленный ответ.  Преподаватель имеет право задавать уточняющие вопросы по подготовленным ответам на понимание излагаемого ответа, в случае если обучающий не может ответить на уточняющие вопросы, ответ на подготовленный вопрос </w:t>
      </w:r>
      <w:r>
        <w:rPr>
          <w:rFonts w:ascii="Times New Roman" w:hAnsi="Times New Roman" w:cs="Times New Roman"/>
        </w:rPr>
        <w:t xml:space="preserve">анулируется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eastAsia="ar-SA"/>
        </w:rPr>
        <w:t xml:space="preserve">Итог промежуточной аттестации </w:t>
      </w:r>
      <w:r>
        <w:rPr>
          <w:rFonts w:ascii="Times New Roman" w:hAnsi="Times New Roman" w:cs="Times New Roman"/>
        </w:rPr>
        <w:t xml:space="preserve">– положительная аттестация (зачет), либо </w:t>
      </w:r>
      <w:r>
        <w:rPr>
          <w:rFonts w:ascii="Times New Roman" w:hAnsi="Times New Roman" w:cs="Times New Roman"/>
        </w:rPr>
        <w:t xml:space="preserve">неаттестация</w:t>
      </w:r>
      <w:r>
        <w:rPr>
          <w:rFonts w:ascii="Times New Roman" w:hAnsi="Times New Roman" w:cs="Times New Roman"/>
        </w:rPr>
        <w:t xml:space="preserve"> (незачет).</w:t>
      </w:r>
      <w:r/>
    </w:p>
    <w:p>
      <w:pPr>
        <w:pStyle w:val="897"/>
        <w:ind w:left="0" w:firstLine="720"/>
        <w:spacing w:before="0" w:after="0"/>
      </w:pPr>
      <w:r>
        <w:rPr>
          <w:rFonts w:ascii="Times New Roman" w:hAnsi="Times New Roman" w:cs="Times New Roman"/>
        </w:rPr>
        <w:t xml:space="preserve">Оценка «А» ставится в случае правильного и полного ответа на все заданные вопросы.</w:t>
      </w:r>
      <w:r/>
    </w:p>
    <w:p>
      <w:pPr>
        <w:pStyle w:val="897"/>
        <w:ind w:left="0" w:firstLine="720"/>
        <w:spacing w:before="0" w:after="0"/>
      </w:pPr>
      <w:r>
        <w:rPr>
          <w:rFonts w:ascii="Times New Roman" w:hAnsi="Times New Roman" w:cs="Times New Roman"/>
        </w:rPr>
        <w:t xml:space="preserve">Оценка «B» ставится в случае правильного и полного ответа по крайней мере на 2 вопроса по темам модуля и не менее, чем на 80% дополнительных вопросов. </w:t>
      </w:r>
      <w:r/>
    </w:p>
    <w:p>
      <w:pPr>
        <w:pStyle w:val="897"/>
        <w:ind w:left="0" w:firstLine="720"/>
        <w:spacing w:before="0" w:after="0"/>
      </w:pPr>
      <w:r>
        <w:rPr>
          <w:rFonts w:ascii="Times New Roman" w:hAnsi="Times New Roman" w:cs="Times New Roman"/>
        </w:rPr>
        <w:t xml:space="preserve">Оценка «C» ставится в случае правильного и полного ответа по крайней мере на 2 вопроса по темам модуля и не менее, чем на 60% дополнительных вопросов. </w:t>
      </w:r>
      <w:r/>
    </w:p>
    <w:p>
      <w:pPr>
        <w:pStyle w:val="897"/>
        <w:ind w:left="0" w:firstLine="720"/>
        <w:spacing w:before="0" w:after="0"/>
      </w:pPr>
      <w:r>
        <w:rPr>
          <w:rFonts w:ascii="Times New Roman" w:hAnsi="Times New Roman" w:cs="Times New Roman"/>
        </w:rPr>
        <w:t xml:space="preserve">Оценка «В» ставится в случае правильного и полного ответа по крайней мере на 1 вопрос по темам модуля и не менее, чем на 80% дополнительных вопросов. </w:t>
      </w:r>
      <w:r/>
    </w:p>
    <w:p>
      <w:pPr>
        <w:pStyle w:val="897"/>
        <w:ind w:left="0" w:firstLine="720"/>
        <w:spacing w:before="0" w:after="0"/>
      </w:pPr>
      <w:r>
        <w:rPr>
          <w:rFonts w:ascii="Times New Roman" w:hAnsi="Times New Roman" w:cs="Times New Roman"/>
        </w:rPr>
        <w:t xml:space="preserve">Оценка «E» ставится в случае правильного и полного ответа по крайней мере на 1 вопрос по темам модуля и не менее, чем на 60% дополнительных вопросов. </w:t>
      </w:r>
      <w:r/>
    </w:p>
    <w:p>
      <w:pPr>
        <w:pStyle w:val="897"/>
        <w:ind w:left="0" w:firstLine="720"/>
        <w:spacing w:before="0" w:after="0"/>
      </w:pPr>
      <w:r>
        <w:rPr>
          <w:rFonts w:ascii="Times New Roman" w:hAnsi="Times New Roman" w:cs="Times New Roman"/>
        </w:rPr>
        <w:t xml:space="preserve">В остальных случаях выставляется оценка «F» (</w:t>
      </w:r>
      <w:r>
        <w:rPr>
          <w:rFonts w:ascii="Times New Roman" w:hAnsi="Times New Roman" w:cs="Times New Roman"/>
        </w:rPr>
        <w:t xml:space="preserve">незачтено</w:t>
      </w:r>
      <w:r>
        <w:rPr>
          <w:rFonts w:ascii="Times New Roman" w:hAnsi="Times New Roman" w:cs="Times New Roman"/>
        </w:rPr>
        <w:t xml:space="preserve">).</w:t>
      </w:r>
      <w:r/>
    </w:p>
    <w:p>
      <w:pPr>
        <w:ind w:firstLine="720"/>
        <w:spacing w:before="0" w:after="0"/>
      </w:pPr>
      <w:r/>
      <w:r/>
    </w:p>
    <w:p>
      <w:r>
        <w:rPr>
          <w:rFonts w:ascii="Times New Roman" w:hAnsi="Times New Roman" w:cs="Times New Roman"/>
          <w:b/>
        </w:rPr>
        <w:t xml:space="preserve">3.1.4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Ориентировочный список вопросов к зачету по курсу.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 и Оболочки: основные определения.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Ресурсы вычислительной системы.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Понятия интерфейса и абстракции.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Виртуализация аппаратуры: основные понятия.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функции ОС.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компоненты ОС.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Классификация ОС по особенностям аппаратных платформ.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Классификация ОС по типу связности.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Классификация ОС по типу ядра системы.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Пользовательский режим и режим ядра.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Процессы и потоки: основные понятия.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Процессоры: компоненты и понятие архитектуры.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Процессоры: параллелизм на уровне инструкций.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Планировщик процессов и алгоритмы планирования: определение и задачи.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Алгоритмы планирования в пакетных системах.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Алгоритмы планирования в интерактивных системах.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Алгоритмы планирования в системах реального времени.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Алгоритмы планирования в распределенных системах.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Межпроцессное</w:t>
      </w:r>
      <w:r>
        <w:rPr>
          <w:rFonts w:ascii="Times New Roman" w:hAnsi="Times New Roman" w:cs="Times New Roman"/>
        </w:rPr>
        <w:t xml:space="preserve"> взаимодействие: определение и цели.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механизмы </w:t>
      </w:r>
      <w:r>
        <w:rPr>
          <w:rFonts w:ascii="Times New Roman" w:hAnsi="Times New Roman" w:cs="Times New Roman"/>
        </w:rPr>
        <w:t xml:space="preserve">межпроцессного</w:t>
      </w:r>
      <w:r>
        <w:rPr>
          <w:rFonts w:ascii="Times New Roman" w:hAnsi="Times New Roman" w:cs="Times New Roman"/>
        </w:rPr>
        <w:t xml:space="preserve"> взаимодействия.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Синхронизация процессов: цели и задачи.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Синхронизация процессов: взаимное исключение.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Взаимное исключение: алгоритмы с активным ожиданием.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Взаимное исключение: приостановка и активация, семафоры.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Взаимоблокировка: основные понятия, необходимые условия.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Борьба со взаимоблокировками: игнорирование, выход, уклонение.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Борьба со взаимоблокировками: предотвращение взаимоблокировок.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Потоки: реализация, особенности планирования и взаимодействия.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Коммуникация и сети: основные понятия.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Сетевые протоколы, модель OSI.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Протоколы IP, адресация и маршрутизация в сетях IP, NAT.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Стек TCP/IP, транспортные протоколы.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Коммуникация и сети: порты и протоколы прикладного уровня, безопасность сетевых соединений.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Память: основные понятия, иерархия.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Память: прямая и сегментная адресация.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Память: селекторная и страничная адресация.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Память: управление свободной и виртуальной памятью.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Алгоритмы замещения страниц: оптимальный, случайный, очередь.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Алгоритмы замещения страниц: NRU, часы.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Алгоритмы замещения страниц: LRU, NFU, старения.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Алгоритмы замещения страниц: алгоритмы на основе рабочего набора.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Устройства хранения информации, уровни абстракции.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Файловая система: основные понятия.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принципы организации ФС носителей информации, классификация ФС.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Магнитные диски.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 и вывод: основные понятия и задачи.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Устройства ввода-вывода: особенности и классификация.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Контроллер устройства ввода-вывода.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Прямой доступ к памяти.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Аппаратные прерывания.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ввода-вывода: способы ввода-вывода, уровни ПО ввода вывода.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ввода-вывода: обработчики прерываний и драйверы устройств.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Устройствонезависимое</w:t>
      </w:r>
      <w:r>
        <w:rPr>
          <w:rFonts w:ascii="Times New Roman" w:hAnsi="Times New Roman" w:cs="Times New Roman"/>
        </w:rPr>
        <w:t xml:space="preserve"> ПО ввода-вывода.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Пользовательский интерфейс и человеко-компьютерное взаимодействие: основные понятия, роль ОС.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Интерфейсное оборудование и виды интерфейса взаимодействия человека с компьютером.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Язык: основные понятия и роль языка в человеко-компьютерном взаимодействии.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Языки программирования: компиляция, интерпретация, язык сценариев.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Командные интерпретаторы и интерфейс командной строки.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Текстовый (</w:t>
      </w:r>
      <w:r>
        <w:rPr>
          <w:rFonts w:ascii="Times New Roman" w:hAnsi="Times New Roman" w:cs="Times New Roman"/>
        </w:rPr>
        <w:t xml:space="preserve">псевдографиеский</w:t>
      </w:r>
      <w:r>
        <w:rPr>
          <w:rFonts w:ascii="Times New Roman" w:hAnsi="Times New Roman" w:cs="Times New Roman"/>
        </w:rPr>
        <w:t xml:space="preserve">) интерфейс.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Графический интерфейс: виды и ПО.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t xml:space="preserve">Windows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System</w:t>
      </w:r>
      <w:r>
        <w:rPr>
          <w:rFonts w:ascii="Times New Roman" w:hAnsi="Times New Roman" w:cs="Times New Roman"/>
        </w:rPr>
        <w:t xml:space="preserve">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Удаленный доступ к графическому интерфейсу.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Тонкий клиент и насыщенные интернет-приложения.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Дизайн пользовательского интерфейса: основные понятия и принципы.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"Строительные блоки" дизайна интерфейсов.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Элементы управления: основные понятия, классификация.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Элементы управления: виды и назначение.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Естественно-интуитивный и нейрокомпьютерный интерфейс.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Виртуализация: определение и виды.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Виртуальные машины: основные понятия и задачи.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Виртуализация ЦПУ.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Виртуализация памяти.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Безопасность ОС: проблемы и задачи.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Безопасность ОС: источники уязвимостей.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Вредоносное ПО и средства защиты.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UNIX: философия и ОС, основанные на UNIX.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Стандарт POSIX: пользовательский и системный интерфейс.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пользователей в POSIX и ОС </w:t>
      </w:r>
      <w:r>
        <w:rPr>
          <w:rFonts w:ascii="Times New Roman" w:hAnsi="Times New Roman" w:cs="Times New Roman"/>
        </w:rPr>
        <w:t xml:space="preserve">linux</w:t>
      </w:r>
      <w:r>
        <w:rPr>
          <w:rFonts w:ascii="Times New Roman" w:hAnsi="Times New Roman" w:cs="Times New Roman"/>
        </w:rPr>
        <w:t xml:space="preserve">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Общая структура ядра </w:t>
      </w:r>
      <w:r>
        <w:rPr>
          <w:rFonts w:ascii="Times New Roman" w:hAnsi="Times New Roman" w:cs="Times New Roman"/>
        </w:rPr>
        <w:t xml:space="preserve">linux</w:t>
      </w:r>
      <w:r>
        <w:rPr>
          <w:rFonts w:ascii="Times New Roman" w:hAnsi="Times New Roman" w:cs="Times New Roman"/>
        </w:rPr>
        <w:t xml:space="preserve">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Управление процессами и памятью в </w:t>
      </w:r>
      <w:r>
        <w:rPr>
          <w:rFonts w:ascii="Times New Roman" w:hAnsi="Times New Roman" w:cs="Times New Roman"/>
        </w:rPr>
        <w:t xml:space="preserve">linux</w:t>
      </w:r>
      <w:r>
        <w:rPr>
          <w:rFonts w:ascii="Times New Roman" w:hAnsi="Times New Roman" w:cs="Times New Roman"/>
        </w:rPr>
        <w:t xml:space="preserve">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 и вывод в </w:t>
      </w:r>
      <w:r>
        <w:rPr>
          <w:rFonts w:ascii="Times New Roman" w:hAnsi="Times New Roman" w:cs="Times New Roman"/>
        </w:rPr>
        <w:t xml:space="preserve">linux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 </w:t>
      </w:r>
      <w:r>
        <w:rPr>
          <w:rFonts w:ascii="Times New Roman" w:hAnsi="Times New Roman" w:cs="Times New Roman"/>
        </w:rPr>
        <w:t xml:space="preserve">Windows</w:t>
      </w:r>
      <w:r>
        <w:rPr>
          <w:rFonts w:ascii="Times New Roman" w:hAnsi="Times New Roman" w:cs="Times New Roman"/>
        </w:rPr>
        <w:t xml:space="preserve">: основные концепции.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Приложения и уровни программирования в ОС </w:t>
      </w:r>
      <w:r>
        <w:rPr>
          <w:rFonts w:ascii="Times New Roman" w:hAnsi="Times New Roman" w:cs="Times New Roman"/>
        </w:rPr>
        <w:t xml:space="preserve">Windows</w:t>
      </w:r>
      <w:r>
        <w:rPr>
          <w:rFonts w:ascii="Times New Roman" w:hAnsi="Times New Roman" w:cs="Times New Roman"/>
        </w:rPr>
        <w:t xml:space="preserve">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Особенности ОС </w:t>
      </w:r>
      <w:r>
        <w:rPr>
          <w:rFonts w:ascii="Times New Roman" w:hAnsi="Times New Roman" w:cs="Times New Roman"/>
        </w:rPr>
        <w:t xml:space="preserve">Windows</w:t>
      </w:r>
      <w:r>
        <w:rPr>
          <w:rFonts w:ascii="Times New Roman" w:hAnsi="Times New Roman" w:cs="Times New Roman"/>
        </w:rPr>
        <w:t xml:space="preserve">: структура, системные вызовы, реестр, объекты.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 </w:t>
      </w:r>
      <w:r>
        <w:rPr>
          <w:rFonts w:ascii="Times New Roman" w:hAnsi="Times New Roman" w:cs="Times New Roman"/>
        </w:rPr>
        <w:t xml:space="preserve">Windows</w:t>
      </w:r>
      <w:r>
        <w:rPr>
          <w:rFonts w:ascii="Times New Roman" w:hAnsi="Times New Roman" w:cs="Times New Roman"/>
        </w:rPr>
        <w:t xml:space="preserve">: процессы и управление памятью.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 </w:t>
      </w:r>
      <w:r>
        <w:rPr>
          <w:rFonts w:ascii="Times New Roman" w:hAnsi="Times New Roman" w:cs="Times New Roman"/>
        </w:rPr>
        <w:t xml:space="preserve">Windows</w:t>
      </w:r>
      <w:r>
        <w:rPr>
          <w:rFonts w:ascii="Times New Roman" w:hAnsi="Times New Roman" w:cs="Times New Roman"/>
        </w:rPr>
        <w:t xml:space="preserve">: ввод и вывод, файловые системы.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ОС: проблемы и задачи.</w:t>
      </w:r>
      <w:r/>
    </w:p>
    <w:p>
      <w:pPr>
        <w:numPr>
          <w:ilvl w:val="0"/>
          <w:numId w:val="1"/>
        </w:num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парадигмы ОС.</w:t>
      </w:r>
      <w:r/>
    </w:p>
    <w:p>
      <w:r>
        <w:rPr>
          <w:rFonts w:ascii="Times New Roman" w:hAnsi="Times New Roman" w:cs="Times New Roman"/>
          <w:b/>
          <w:bCs/>
          <w:i/>
          <w:iCs/>
        </w:rPr>
        <w:t xml:space="preserve">Соответствие индикаторов достижения компетенций и контрольно-измерительных материалов</w:t>
      </w:r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26"/>
        <w:gridCol w:w="5968"/>
        <w:gridCol w:w="3182"/>
      </w:tblGrid>
      <w:tr>
        <w:trPr/>
        <w:tc>
          <w:tcPr>
            <w:shd w:val="clear" w:color="ffffff" w:fill="ffffff"/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59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Код индикатора и индикатор достижения универсальной компетенции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318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Контрольно-измерительные материалы (КИМ) (тестовые вопросы, контрольные задания, кейсы и пр.)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shd w:val="clear" w:color="ffffff" w:fill="ffffff"/>
            <w:tcW w:w="4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59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318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shd w:val="clear" w:color="ffffff" w:fill="ffffff"/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5968" w:type="dxa"/>
            <w:textDirection w:val="lrTb"/>
            <w:noWrap w:val="false"/>
          </w:tcPr>
          <w:p>
            <w:pPr>
              <w:pStyle w:val="947"/>
              <w:ind w:left="42" w:right="141"/>
              <w:jc w:val="left"/>
            </w:pPr>
            <w:r>
              <w:rPr>
                <w:lang w:val="ru-RU"/>
              </w:rPr>
              <w:t xml:space="preserve">ОПК-1.002185.1. Поясняет связь материалов дисциплины и реальных задач, возникающих при разработке программного обеспечения</w:t>
            </w:r>
            <w:r/>
            <w:r/>
            <w:r/>
            <w:r/>
            <w:r/>
          </w:p>
        </w:tc>
        <w:tc>
          <w:tcPr>
            <w:shd w:val="clear" w:color="ffffff" w:fill="ffffff"/>
            <w:tcW w:w="3182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</w:rPr>
              <w:t xml:space="preserve">Ориентировочный список вопросов к зачету по курсу</w:t>
            </w:r>
            <w:r/>
            <w:r/>
            <w:r/>
          </w:p>
        </w:tc>
      </w:tr>
      <w:tr>
        <w:trPr>
          <w:trHeight w:val="796"/>
        </w:trPr>
        <w:tc>
          <w:tcPr>
            <w:shd w:val="clear" w:color="ffffff" w:fill="ffffff"/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5968" w:type="dxa"/>
            <w:textDirection w:val="lrTb"/>
            <w:noWrap w:val="false"/>
          </w:tcPr>
          <w:p>
            <w:pPr>
              <w:pStyle w:val="947"/>
              <w:ind w:left="42" w:right="141"/>
              <w:jc w:val="left"/>
            </w:pPr>
            <w:r>
              <w:rPr>
                <w:lang w:val="ru-RU"/>
              </w:rPr>
              <w:t xml:space="preserve">ОПК-3.002185.1. Применяет современные информационные технологии для управления информацией</w:t>
            </w:r>
            <w:r/>
            <w:r/>
            <w:r/>
            <w:r/>
            <w:r/>
          </w:p>
        </w:tc>
        <w:tc>
          <w:tcPr>
            <w:shd w:val="clear" w:color="ffffff" w:fill="ffffff"/>
            <w:tcW w:w="3182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</w:rPr>
              <w:t xml:space="preserve">Ориентировочный список вопросов к зачету по курсу</w:t>
            </w:r>
            <w:r/>
            <w:r/>
            <w:r/>
          </w:p>
        </w:tc>
      </w:tr>
      <w:tr>
        <w:trPr/>
        <w:tc>
          <w:tcPr>
            <w:shd w:val="clear" w:color="ffffff" w:fill="ffffff"/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5968" w:type="dxa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ПКА-1.002185.1. Излагает и объясняет основное содержание дисциплины</w:t>
            </w:r>
            <w:r>
              <w:rPr>
                <w:lang w:val="ru-RU"/>
              </w:rPr>
            </w:r>
            <w:r/>
            <w:r/>
            <w:r/>
            <w:r>
              <w:rPr>
                <w:lang w:val="ru-RU"/>
              </w:rPr>
            </w:r>
          </w:p>
        </w:tc>
        <w:tc>
          <w:tcPr>
            <w:shd w:val="clear" w:color="ffffff" w:fill="ffffff"/>
            <w:tcW w:w="3182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</w:rPr>
              <w:t xml:space="preserve">Ориентировочный список вопросов к зачету по курсу</w:t>
            </w:r>
            <w:r/>
            <w:r/>
            <w:r/>
          </w:p>
        </w:tc>
      </w:tr>
      <w:tr>
        <w:trPr/>
        <w:tc>
          <w:tcPr>
            <w:shd w:val="clear" w:color="ffffff" w:fill="ffffff"/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ffffff" w:fill="ffffff"/>
            <w:tcW w:w="5968" w:type="dxa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ПКП-4.002185.1. Отвечает на вопросы о том, как бы он спроектировал тот или иной компонент операционной системы или оболочки, и почему</w:t>
            </w:r>
            <w:r>
              <w:rPr>
                <w:lang w:val="ru-RU"/>
              </w:rPr>
            </w:r>
            <w:r/>
            <w:r/>
            <w:r/>
            <w:r>
              <w:rPr>
                <w:lang w:val="ru-RU"/>
              </w:rPr>
            </w:r>
          </w:p>
        </w:tc>
        <w:tc>
          <w:tcPr>
            <w:shd w:val="clear" w:color="ffffff" w:fill="ffffff"/>
            <w:tcW w:w="3182" w:type="dxa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</w:rPr>
              <w:t xml:space="preserve">Ориентировочный список вопросов к зачету по курсу</w:t>
            </w:r>
            <w:r/>
            <w:r/>
            <w:r/>
          </w:p>
        </w:tc>
      </w:tr>
      <w:tr>
        <w:trPr/>
        <w:tc>
          <w:tcPr>
            <w:shd w:val="clear" w:color="ffffff" w:fill="ffffff"/>
            <w:tcW w:w="42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ffffff" w:fill="ffffff"/>
            <w:tcW w:w="5968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ПКП-5.002185.1. Поясняет, какие средства автоматизации мог бы использовать при разработке операционных систем и оболочек</w:t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W w:w="3182" w:type="dxa"/>
            <w:vMerge w:val="restart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</w:rPr>
              <w:t xml:space="preserve">Ориентировочный список вопросов к зачету по курсу</w:t>
            </w:r>
            <w:r/>
            <w:r/>
            <w:r/>
          </w:p>
        </w:tc>
      </w:tr>
      <w:tr>
        <w:trPr/>
        <w:tc>
          <w:tcPr>
            <w:shd w:val="clear" w:color="ffffff" w:fill="ffffff"/>
            <w:tcW w:w="42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ffffff" w:fill="ffffff"/>
            <w:tcW w:w="5968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ПКП-6.002185.1. Объясняет основные принципы архитектуры компьютеров, и какое влияние они оказывают на проектирование операционных систем</w:t>
            </w:r>
            <w:r>
              <w:rPr>
                <w:lang w:val="ru-RU"/>
              </w:rPr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W w:w="3182" w:type="dxa"/>
            <w:vMerge w:val="restart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</w:rPr>
              <w:t xml:space="preserve">Ориентировочный список вопросов к зачету по курсу</w:t>
            </w:r>
            <w:r/>
            <w:r/>
            <w:r/>
          </w:p>
        </w:tc>
      </w:tr>
      <w:tr>
        <w:trPr/>
        <w:tc>
          <w:tcPr>
            <w:shd w:val="clear" w:color="ffffff" w:fill="ffffff"/>
            <w:tcW w:w="42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ffffff" w:fill="ffffff"/>
            <w:tcW w:w="5968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ПКП-7.002185.1. Поясняет, какие алгоритмы можно использовать для решения конкретных задач в конкретных архитектурных ограничениях</w:t>
            </w:r>
            <w:r>
              <w:rPr>
                <w:lang w:val="ru-RU"/>
              </w:rPr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W w:w="3182" w:type="dxa"/>
            <w:vMerge w:val="restart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</w:rPr>
              <w:t xml:space="preserve">Ориентировочный список вопросов к зачету по курсу</w:t>
            </w:r>
            <w:r/>
            <w:r/>
            <w:r/>
          </w:p>
        </w:tc>
      </w:tr>
      <w:tr>
        <w:trPr/>
        <w:tc>
          <w:tcPr>
            <w:shd w:val="clear" w:color="ffffff" w:fill="ffffff"/>
            <w:tcW w:w="42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ffffff" w:fill="ffffff"/>
            <w:tcW w:w="5968" w:type="dxa"/>
            <w:vMerge w:val="restart"/>
            <w:textDirection w:val="lrTb"/>
            <w:noWrap w:val="false"/>
          </w:tcPr>
          <w:p>
            <w:pPr>
              <w:pStyle w:val="947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УКБ-3.002185.1. Аргументированно поясняет свою позицию по поводу сущности и значения информации в обществе</w:t>
            </w:r>
            <w:r>
              <w:rPr>
                <w:lang w:val="ru-RU"/>
              </w:rPr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ffffff" w:fill="ffffff"/>
            <w:tcW w:w="3182" w:type="dxa"/>
            <w:vMerge w:val="restart"/>
            <w:textDirection w:val="lrTb"/>
            <w:noWrap w:val="false"/>
          </w:tcPr>
          <w:p>
            <w:r/>
            <w:r>
              <w:rPr>
                <w:rFonts w:ascii="Times New Roman" w:hAnsi="Times New Roman" w:cs="Times New Roman"/>
              </w:rPr>
              <w:t xml:space="preserve">Ориентировочный список вопросов к зачету по курсу</w:t>
            </w:r>
            <w:r/>
            <w:r/>
            <w:r/>
          </w:p>
        </w:tc>
      </w:tr>
    </w:tbl>
    <w:p>
      <w:pPr>
        <w:jc w:val="left"/>
        <w:spacing w:before="0" w:after="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r>
        <w:rPr>
          <w:rFonts w:ascii="Times New Roman" w:hAnsi="Times New Roman" w:cs="Times New Roman"/>
          <w:b/>
        </w:rPr>
        <w:t xml:space="preserve"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обучающимися содержания и качества учебного процесса</w:t>
      </w:r>
      <w:r/>
    </w:p>
    <w:p>
      <w:pPr>
        <w:ind w:firstLine="720"/>
        <w:jc w:val="left"/>
        <w:spacing w:before="240" w:after="0"/>
      </w:pPr>
      <w:r>
        <w:rPr>
          <w:rFonts w:ascii="Times New Roman" w:hAnsi="Times New Roman" w:cs="Times New Roman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  <w:r/>
    </w:p>
    <w:p>
      <w:r>
        <w:rPr>
          <w:rFonts w:ascii="Times New Roman" w:hAnsi="Times New Roman" w:cs="Times New Roman"/>
          <w:b/>
        </w:rPr>
        <w:t xml:space="preserve">3.2.</w:t>
      </w:r>
      <w:r>
        <w:rPr>
          <w:rFonts w:ascii="Times New Roman" w:hAnsi="Times New Roman" w:cs="Times New Roman"/>
          <w:b/>
        </w:rPr>
        <w:tab/>
        <w:t xml:space="preserve">Кадровое обеспечение</w:t>
      </w:r>
      <w:r/>
    </w:p>
    <w:p>
      <w:r>
        <w:rPr>
          <w:rFonts w:ascii="Times New Roman" w:hAnsi="Times New Roman" w:cs="Times New Roman"/>
          <w:b/>
        </w:rPr>
        <w:t xml:space="preserve">3.2.1</w:t>
      </w:r>
      <w:r>
        <w:rPr>
          <w:rFonts w:ascii="Times New Roman" w:hAnsi="Times New Roman" w:cs="Times New Roman"/>
          <w:b/>
        </w:rPr>
        <w:tab/>
        <w:t xml:space="preserve">Образование и (или) квалификация штатных преподавателей и иных лиц, допущенных к проведению учебных занятий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К преподаванию дисциплины могут быть допущены преподаватели, имеющие квалификацию, подтвержденную дипломом о высшем образовании, ученой степенью, ученым званием и/или публикациями по соответствующему направлению. </w:t>
      </w:r>
      <w:r/>
    </w:p>
    <w:p>
      <w:r>
        <w:rPr>
          <w:rFonts w:ascii="Times New Roman" w:hAnsi="Times New Roman" w:cs="Times New Roman"/>
          <w:b/>
        </w:rPr>
        <w:t xml:space="preserve">3.2.2  Обеспечение учебно-вспомогательным и (или) иным персоналом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Требуется сотрудник, осуществляющий техническую поддержку аудиторного оборудования, компьютерной и проекционной техники.</w:t>
      </w:r>
      <w:r/>
    </w:p>
    <w:p>
      <w:r>
        <w:rPr>
          <w:rFonts w:ascii="Times New Roman" w:hAnsi="Times New Roman" w:cs="Times New Roman"/>
          <w:b/>
        </w:rPr>
        <w:t xml:space="preserve">3.3.</w:t>
      </w:r>
      <w:r>
        <w:rPr>
          <w:rFonts w:ascii="Times New Roman" w:hAnsi="Times New Roman" w:cs="Times New Roman"/>
          <w:b/>
        </w:rPr>
        <w:tab/>
        <w:t xml:space="preserve">Материально-техническое обеспечение</w:t>
      </w:r>
      <w:r/>
    </w:p>
    <w:p>
      <w:r>
        <w:rPr>
          <w:rFonts w:ascii="Times New Roman" w:hAnsi="Times New Roman" w:cs="Times New Roman"/>
          <w:b/>
        </w:rPr>
        <w:t xml:space="preserve">3.3.1</w:t>
      </w:r>
      <w:r>
        <w:rPr>
          <w:rFonts w:ascii="Times New Roman" w:hAnsi="Times New Roman" w:cs="Times New Roman"/>
          <w:b/>
        </w:rPr>
        <w:tab/>
        <w:t xml:space="preserve">Характеристики аудиторий (помещений, мест) для проведения занятий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Аудитория, снабженная компьютером с доступом в интернет и проекционной техникой, доской и средствами письма на ней.</w:t>
      </w:r>
      <w:r/>
    </w:p>
    <w:p>
      <w:r>
        <w:rPr>
          <w:rFonts w:ascii="Times New Roman" w:hAnsi="Times New Roman" w:cs="Times New Roman"/>
          <w:b/>
        </w:rPr>
        <w:t xml:space="preserve">3.3.2</w:t>
      </w:r>
      <w:r>
        <w:rPr>
          <w:rFonts w:ascii="Times New Roman" w:hAnsi="Times New Roman" w:cs="Times New Roman"/>
          <w:b/>
        </w:rPr>
        <w:tab/>
        <w:t xml:space="preserve"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Компьютер с доступом в интернет.</w:t>
      </w:r>
      <w:r/>
    </w:p>
    <w:p>
      <w:r>
        <w:rPr>
          <w:rFonts w:ascii="Times New Roman" w:hAnsi="Times New Roman" w:cs="Times New Roman"/>
          <w:b/>
        </w:rPr>
        <w:t xml:space="preserve">3.3.3</w:t>
      </w:r>
      <w:r>
        <w:rPr>
          <w:rFonts w:ascii="Times New Roman" w:hAnsi="Times New Roman" w:cs="Times New Roman"/>
          <w:b/>
        </w:rPr>
        <w:tab/>
        <w:t xml:space="preserve">Характеристики специализированного оборудования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Проектор, с яркостью и размером экрана, достаточными для комфортного просмотра слайдов с текстом шрифтом 20 кегля и выше из любой точки аудитории.</w:t>
      </w:r>
      <w:r/>
    </w:p>
    <w:p>
      <w:r>
        <w:rPr>
          <w:rFonts w:ascii="Times New Roman" w:hAnsi="Times New Roman" w:cs="Times New Roman"/>
          <w:b/>
        </w:rPr>
        <w:t xml:space="preserve">3.3.4</w:t>
      </w:r>
      <w:r>
        <w:rPr>
          <w:rFonts w:ascii="Times New Roman" w:hAnsi="Times New Roman" w:cs="Times New Roman"/>
          <w:b/>
        </w:rPr>
        <w:tab/>
        <w:t xml:space="preserve">Характеристики специализированного программного обеспечения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Программы для доступа в интернет, просмотра видео и изображений, просмотра презентаций (</w:t>
      </w:r>
      <w:r>
        <w:rPr>
          <w:rFonts w:ascii="Times New Roman" w:hAnsi="Times New Roman" w:cs="Times New Roman"/>
        </w:rPr>
        <w:t xml:space="preserve">LibreOffice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Impress</w:t>
      </w:r>
      <w:r>
        <w:rPr>
          <w:rFonts w:ascii="Times New Roman" w:hAnsi="Times New Roman" w:cs="Times New Roman"/>
        </w:rPr>
        <w:t xml:space="preserve"> или </w:t>
      </w:r>
      <w:r>
        <w:rPr>
          <w:rFonts w:ascii="Times New Roman" w:hAnsi="Times New Roman" w:cs="Times New Roman"/>
        </w:rPr>
        <w:t xml:space="preserve">OpenOffice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Impress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Microsoft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PowerPoint</w:t>
      </w:r>
      <w:r>
        <w:rPr>
          <w:rFonts w:ascii="Times New Roman" w:hAnsi="Times New Roman" w:cs="Times New Roman"/>
        </w:rPr>
        <w:t xml:space="preserve">) и PDF.</w:t>
      </w:r>
      <w:r/>
    </w:p>
    <w:p>
      <w:r>
        <w:rPr>
          <w:rFonts w:ascii="Times New Roman" w:hAnsi="Times New Roman" w:cs="Times New Roman"/>
          <w:b/>
        </w:rPr>
        <w:t xml:space="preserve">3.3.5</w:t>
      </w:r>
      <w:r>
        <w:rPr>
          <w:rFonts w:ascii="Times New Roman" w:hAnsi="Times New Roman" w:cs="Times New Roman"/>
          <w:b/>
        </w:rPr>
        <w:tab/>
        <w:t xml:space="preserve">Перечень и объёмы требуемых расходных материалов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Мел и/или маркеры для письма на доске в необходимом количестве.</w:t>
      </w:r>
      <w:r/>
    </w:p>
    <w:p>
      <w:r>
        <w:rPr>
          <w:rFonts w:ascii="Times New Roman" w:hAnsi="Times New Roman" w:cs="Times New Roman"/>
          <w:b/>
        </w:rPr>
        <w:t xml:space="preserve">3.4.</w:t>
      </w:r>
      <w:r>
        <w:rPr>
          <w:rFonts w:ascii="Times New Roman" w:hAnsi="Times New Roman" w:cs="Times New Roman"/>
          <w:b/>
        </w:rPr>
        <w:tab/>
        <w:t xml:space="preserve">Информационное обеспечение</w:t>
      </w:r>
      <w:r/>
    </w:p>
    <w:p>
      <w:r>
        <w:rPr>
          <w:rFonts w:ascii="Times New Roman" w:hAnsi="Times New Roman" w:cs="Times New Roman"/>
          <w:b/>
        </w:rPr>
        <w:t xml:space="preserve">3.4.1</w:t>
      </w:r>
      <w:r>
        <w:rPr>
          <w:rFonts w:ascii="Times New Roman" w:hAnsi="Times New Roman" w:cs="Times New Roman"/>
          <w:b/>
        </w:rPr>
        <w:tab/>
        <w:t xml:space="preserve">Список обязательной литературы</w:t>
      </w:r>
      <w:r/>
    </w:p>
    <w:p>
      <w:pPr>
        <w:ind w:firstLine="720"/>
        <w:spacing w:before="0" w:after="0"/>
      </w:pPr>
      <w:r>
        <w:rPr>
          <w:rFonts w:ascii="Times New Roman" w:hAnsi="Times New Roman" w:cs="Times New Roman"/>
        </w:rPr>
        <w:t xml:space="preserve">1. Таненбаум Эндрю. Современные операционные системы/ Э. Таненбаум. - 3-е изд. - М.; СПб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; Нижний Новгород: Питер, 2013. - 1115 с.: ил. - (Классика </w:t>
      </w:r>
      <w:r>
        <w:rPr>
          <w:rFonts w:ascii="Times New Roman" w:hAnsi="Times New Roman" w:cs="Times New Roman"/>
        </w:rPr>
        <w:t xml:space="preserve">Computer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Science</w:t>
      </w:r>
      <w:r>
        <w:rPr>
          <w:rFonts w:ascii="Times New Roman" w:hAnsi="Times New Roman" w:cs="Times New Roman"/>
        </w:rPr>
        <w:t xml:space="preserve">).  ЭБС «</w:t>
      </w:r>
      <w:r>
        <w:rPr>
          <w:rFonts w:ascii="Times New Roman" w:hAnsi="Times New Roman" w:cs="Times New Roman"/>
        </w:rPr>
        <w:t xml:space="preserve">Айбукс</w:t>
      </w:r>
      <w:r>
        <w:rPr>
          <w:rFonts w:ascii="Times New Roman" w:hAnsi="Times New Roman" w:cs="Times New Roman"/>
        </w:rPr>
        <w:t xml:space="preserve">» по подписке СПбГУ: </w:t>
      </w:r>
      <w:r>
        <w:rPr>
          <w:rStyle w:val="881"/>
          <w:rFonts w:ascii="Times New Roman" w:hAnsi="Times New Roman" w:cs="Times New Roman"/>
        </w:rPr>
        <w:t xml:space="preserve">https://proxy.library.spbu.ru:2239/reading.php?productid=344100</w:t>
      </w:r>
      <w:r/>
    </w:p>
    <w:p>
      <w:pPr>
        <w:ind w:firstLine="720"/>
        <w:spacing w:before="0" w:after="0"/>
      </w:pPr>
      <w:r>
        <w:rPr>
          <w:rFonts w:ascii="Times New Roman" w:hAnsi="Times New Roman" w:cs="Times New Roman"/>
        </w:rPr>
        <w:t xml:space="preserve">2. Ловягин Н.Ю. «Операционные системы и оболочки», Электронное издание СПбГУ, Санкт-Петербург, 2019. http://hdl.handle.net/11701/15463.</w:t>
      </w:r>
      <w:r/>
    </w:p>
    <w:p>
      <w:r>
        <w:rPr>
          <w:rFonts w:ascii="Times New Roman" w:hAnsi="Times New Roman" w:cs="Times New Roman"/>
          <w:b/>
        </w:rPr>
        <w:t xml:space="preserve">3.4.2</w:t>
      </w:r>
      <w:r>
        <w:rPr>
          <w:rFonts w:ascii="Times New Roman" w:hAnsi="Times New Roman" w:cs="Times New Roman"/>
          <w:b/>
        </w:rPr>
        <w:tab/>
        <w:t xml:space="preserve">Список дополнительной литературы</w:t>
      </w:r>
      <w:r/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Таненбаум, Эндрю. Современные операционные системы / Э. Таненбаум, Х. Бос. - 4-е изд. - М.; СПб.; Нижний </w:t>
      </w:r>
      <w:r>
        <w:rPr>
          <w:rFonts w:ascii="Times New Roman" w:hAnsi="Times New Roman" w:cs="Times New Roman"/>
        </w:rPr>
        <w:t xml:space="preserve">Новгород :</w:t>
      </w:r>
      <w:r>
        <w:rPr>
          <w:rFonts w:ascii="Times New Roman" w:hAnsi="Times New Roman" w:cs="Times New Roman"/>
        </w:rPr>
        <w:t xml:space="preserve"> Питер, 2017. - 1120 с.: ил. - (Классика </w:t>
      </w:r>
      <w:r>
        <w:rPr>
          <w:rFonts w:ascii="Times New Roman" w:hAnsi="Times New Roman" w:cs="Times New Roman"/>
        </w:rPr>
        <w:t xml:space="preserve">Computer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Science</w:t>
      </w:r>
      <w:r>
        <w:rPr>
          <w:rFonts w:ascii="Times New Roman" w:hAnsi="Times New Roman" w:cs="Times New Roman"/>
        </w:rPr>
        <w:t xml:space="preserve">). 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2. Одинцов, Игорь Олегович. Профессиональное программирование. Системный подход: научное издание / И. О. Одинцов. - 2-е изд. - СПб: БХВ-Петербург, 2004. - 610 с.: ил. - (Мастер).</w:t>
      </w:r>
      <w:r/>
    </w:p>
    <w:p>
      <w:r>
        <w:rPr>
          <w:rFonts w:ascii="Times New Roman" w:hAnsi="Times New Roman" w:cs="Times New Roman"/>
          <w:b/>
        </w:rPr>
        <w:t xml:space="preserve">3.4.3</w:t>
      </w:r>
      <w:r>
        <w:rPr>
          <w:rFonts w:ascii="Times New Roman" w:hAnsi="Times New Roman" w:cs="Times New Roman"/>
          <w:b/>
        </w:rPr>
        <w:tab/>
        <w:t xml:space="preserve">Перечень иных информационных источников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Кнут, Дональд Эрвин. Искусство программирования / Д. Э. Кнут ; ред. Ю. В. Козаченко. – М.; СПб</w:t>
      </w:r>
      <w:r>
        <w:rPr>
          <w:rFonts w:ascii="Times New Roman" w:hAnsi="Times New Roman" w:cs="Times New Roman"/>
        </w:rPr>
        <w:t xml:space="preserve">. ;</w:t>
      </w:r>
      <w:r>
        <w:rPr>
          <w:rFonts w:ascii="Times New Roman" w:hAnsi="Times New Roman" w:cs="Times New Roman"/>
        </w:rPr>
        <w:t xml:space="preserve"> Киев : Вильямс. Т. 1: Основные алгоритмы / Д. Э. Кнут. - 3-е изд. - М.; СПб; </w:t>
      </w:r>
      <w:r>
        <w:rPr>
          <w:rFonts w:ascii="Times New Roman" w:hAnsi="Times New Roman" w:cs="Times New Roman"/>
        </w:rPr>
        <w:t xml:space="preserve">Киев :</w:t>
      </w:r>
      <w:r>
        <w:rPr>
          <w:rFonts w:ascii="Times New Roman" w:hAnsi="Times New Roman" w:cs="Times New Roman"/>
        </w:rPr>
        <w:t xml:space="preserve"> Вильямс, 2005. </w:t>
      </w:r>
      <w:r>
        <w:rPr>
          <w:rFonts w:ascii="Times New Roman" w:hAnsi="Times New Roman" w:cs="Times New Roman"/>
        </w:rPr>
        <w:t xml:space="preserve">- 712 с.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Кнут, Дональд Эрвин. Искусство программирования: в 3-х т. / Д. Э. Кнут ; ред. Ю. В. Козаченко. - М.; СПб</w:t>
      </w:r>
      <w:r>
        <w:rPr>
          <w:rFonts w:ascii="Times New Roman" w:hAnsi="Times New Roman" w:cs="Times New Roman"/>
        </w:rPr>
        <w:t xml:space="preserve">. ;</w:t>
      </w:r>
      <w:r>
        <w:rPr>
          <w:rFonts w:ascii="Times New Roman" w:hAnsi="Times New Roman" w:cs="Times New Roman"/>
        </w:rPr>
        <w:t xml:space="preserve"> Киев : Вильямс. Т. 2: </w:t>
      </w:r>
      <w:r>
        <w:rPr>
          <w:rFonts w:ascii="Times New Roman" w:hAnsi="Times New Roman" w:cs="Times New Roman"/>
        </w:rPr>
        <w:t xml:space="preserve">Получисленные</w:t>
      </w:r>
      <w:r>
        <w:rPr>
          <w:rFonts w:ascii="Times New Roman" w:hAnsi="Times New Roman" w:cs="Times New Roman"/>
        </w:rPr>
        <w:t xml:space="preserve"> алгоритмы =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computer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programming</w:t>
      </w:r>
      <w:r>
        <w:rPr>
          <w:rFonts w:ascii="Times New Roman" w:hAnsi="Times New Roman" w:cs="Times New Roman"/>
        </w:rPr>
        <w:t xml:space="preserve">. - 3-е изд. </w:t>
      </w:r>
      <w:r>
        <w:rPr>
          <w:rFonts w:ascii="Times New Roman" w:hAnsi="Times New Roman" w:cs="Times New Roman"/>
        </w:rPr>
        <w:t xml:space="preserve">испр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 и доп. - М.; СПб.; Киев: Вильямс, 2013. - 828 с.: ил. - (Класс</w:t>
      </w:r>
      <w:r>
        <w:rPr>
          <w:rFonts w:ascii="Times New Roman" w:hAnsi="Times New Roman" w:cs="Times New Roman"/>
        </w:rPr>
        <w:t xml:space="preserve">ический труд).                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Кнут, Дональд Эрвин. Искусство программирования: в 3-х т. / Д. Э. Кнут ; ред. Ю. В. Козаченко. - М.; СПб.; Киев: Вильямс. Т. 3: Сортировка и поиск =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computer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programming</w:t>
      </w:r>
      <w:r>
        <w:rPr>
          <w:rFonts w:ascii="Times New Roman" w:hAnsi="Times New Roman" w:cs="Times New Roman"/>
        </w:rPr>
        <w:t xml:space="preserve">. - 2-е изд., </w:t>
      </w:r>
      <w:r>
        <w:rPr>
          <w:rFonts w:ascii="Times New Roman" w:hAnsi="Times New Roman" w:cs="Times New Roman"/>
        </w:rPr>
        <w:t xml:space="preserve">испр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 и доп. - М.; СПб.; Киев: Вильямс, 2003-2009. - 822 с.: ил</w:t>
      </w:r>
      <w:r>
        <w:rPr>
          <w:rFonts w:ascii="Times New Roman" w:hAnsi="Times New Roman" w:cs="Times New Roman"/>
        </w:rPr>
        <w:t xml:space="preserve">. - (Классический труд).       </w:t>
      </w:r>
      <w:r/>
    </w:p>
    <w:p>
      <w:pPr>
        <w:ind w:firstLine="720"/>
        <w:spacing w:before="0" w:after="0"/>
      </w:pPr>
      <w:r>
        <w:rPr>
          <w:rFonts w:ascii="Times New Roman" w:hAnsi="Times New Roman" w:cs="Times New Roman"/>
        </w:rPr>
        <w:t xml:space="preserve">4. Кнут, Дональд Эрвин. Искусство программирования: пер. с англ. / Д. Э. Кнут. - М.: ООО "И. Д. Вильямс". - (Классический труд). Т. 4А, Ч. 1. Комбинаторные алгоритмы. - Новое изд. - М.: ООО "И. Д. Вильямс", 2015. - 960 с.   </w:t>
      </w:r>
      <w:r/>
    </w:p>
    <w:p>
      <w:r>
        <w:rPr>
          <w:rFonts w:ascii="Times New Roman" w:hAnsi="Times New Roman" w:cs="Times New Roman"/>
          <w:b/>
        </w:rPr>
        <w:t xml:space="preserve">Раздел 4. Разработчики программы</w:t>
      </w:r>
      <w:r/>
    </w:p>
    <w:p>
      <w:pPr>
        <w:ind w:firstLine="720"/>
      </w:pPr>
      <w:r>
        <w:rPr>
          <w:rFonts w:ascii="Times New Roman" w:hAnsi="Times New Roman" w:cs="Times New Roman"/>
        </w:rPr>
        <w:t xml:space="preserve">Ловягин Никита Юрьевич, доцент кафедры информатики, n.lovyagin@spbu.ru +7 (812) 428-42-33</w:t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1" w:bottom="1134" w:left="1701" w:header="709" w:footer="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before="0" w:after="0"/>
      </w:pPr>
      <w:r>
        <w:separator/>
      </w:r>
      <w:r/>
    </w:p>
  </w:endnote>
  <w:endnote w:type="continuationSeparator" w:id="0">
    <w:p>
      <w:pPr>
        <w:spacing w:before="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Lohit Devanagari">
    <w:panose1 w:val="020B0600000000000000"/>
  </w:font>
  <w:font w:name="Liberation Sans">
    <w:panose1 w:val="020B0604020202020204"/>
  </w:font>
  <w:font w:name="Tahoma">
    <w:panose1 w:val="020B0506030602030204"/>
  </w:font>
  <w:font w:name="Times New Roman">
    <w:panose1 w:val="02020603050405020304"/>
  </w:font>
  <w:font w:name="Cambria">
    <w:panose1 w:val="02020603050405020304"/>
  </w:font>
  <w:font w:name="Liberation Mono">
    <w:panose1 w:val="02070409020205020404"/>
  </w:font>
  <w:font w:name="Calibri">
    <w:panose1 w:val="020F0502020204030204"/>
  </w:font>
  <w:font w:name="Arial Unicode MS">
    <w:panose1 w:val="020B060402020202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/>
      </w:pPr>
      <w:r>
        <w:separator/>
      </w:r>
      <w:r/>
    </w:p>
  </w:footnote>
  <w:footnote w:type="continuationSeparator" w:id="0">
    <w:p>
      <w:pPr>
        <w:spacing w:before="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72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72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72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72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72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720"/>
        <w:tabs>
          <w:tab w:val="num" w:pos="6480" w:leader="none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11"/>
    <w:next w:val="811"/>
    <w:link w:val="8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51">
    <w:name w:val="Heading 2"/>
    <w:basedOn w:val="811"/>
    <w:next w:val="811"/>
    <w:link w:val="82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52">
    <w:name w:val="Heading 3"/>
    <w:basedOn w:val="811"/>
    <w:next w:val="811"/>
    <w:link w:val="82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53">
    <w:name w:val="Heading 4"/>
    <w:basedOn w:val="811"/>
    <w:next w:val="811"/>
    <w:link w:val="82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11"/>
    <w:next w:val="811"/>
    <w:link w:val="82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55">
    <w:name w:val="Heading 6"/>
    <w:basedOn w:val="811"/>
    <w:next w:val="811"/>
    <w:link w:val="82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11"/>
    <w:next w:val="811"/>
    <w:link w:val="8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57">
    <w:name w:val="Heading 8"/>
    <w:basedOn w:val="811"/>
    <w:next w:val="811"/>
    <w:link w:val="8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1"/>
    <w:next w:val="811"/>
    <w:link w:val="8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Subtitle"/>
    <w:basedOn w:val="811"/>
    <w:next w:val="811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2"/>
    <w:link w:val="660"/>
    <w:uiPriority w:val="11"/>
    <w:rPr>
      <w:sz w:val="24"/>
      <w:szCs w:val="24"/>
    </w:rPr>
  </w:style>
  <w:style w:type="paragraph" w:styleId="662">
    <w:name w:val="Quote"/>
    <w:basedOn w:val="811"/>
    <w:next w:val="811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1"/>
    <w:next w:val="811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1"/>
    <w:link w:val="8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667">
    <w:name w:val="Footer"/>
    <w:basedOn w:val="811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Caption Char"/>
    <w:basedOn w:val="904"/>
    <w:link w:val="667"/>
    <w:uiPriority w:val="99"/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1"/>
    <w:link w:val="851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pPr>
      <w:jc w:val="both"/>
      <w:spacing w:before="120" w:after="120"/>
    </w:pPr>
    <w:rPr>
      <w:rFonts w:ascii="Arial Unicode MS" w:hAnsi="Arial Unicode MS" w:eastAsia="Calibri" w:cs="Arial Unicode MS"/>
      <w:color w:val="000000"/>
      <w:sz w:val="24"/>
      <w:szCs w:val="24"/>
    </w:r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 w:customStyle="1">
    <w:name w:val="Заголовок 11"/>
    <w:basedOn w:val="811"/>
    <w:next w:val="811"/>
    <w:link w:val="833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16" w:customStyle="1">
    <w:name w:val="Заголовок 21"/>
    <w:basedOn w:val="811"/>
    <w:next w:val="811"/>
    <w:link w:val="856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17" w:customStyle="1">
    <w:name w:val="Заголовок 31"/>
    <w:basedOn w:val="811"/>
    <w:next w:val="811"/>
    <w:link w:val="858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18" w:customStyle="1">
    <w:name w:val="Заголовок 41"/>
    <w:basedOn w:val="811"/>
    <w:next w:val="811"/>
    <w:link w:val="862"/>
    <w:uiPriority w:val="99"/>
    <w:qFormat/>
    <w:pPr>
      <w:ind w:left="360"/>
      <w:keepNext/>
      <w:outlineLvl w:val="3"/>
    </w:pPr>
    <w:rPr>
      <w:szCs w:val="20"/>
    </w:rPr>
  </w:style>
  <w:style w:type="paragraph" w:styleId="819" w:customStyle="1">
    <w:name w:val="Заголовок 51"/>
    <w:basedOn w:val="811"/>
    <w:next w:val="811"/>
    <w:link w:val="863"/>
    <w:uiPriority w:val="99"/>
    <w:qFormat/>
    <w:pPr>
      <w:keepLines/>
      <w:keepNext/>
      <w:spacing w:before="200"/>
      <w:outlineLvl w:val="4"/>
    </w:pPr>
    <w:rPr>
      <w:rFonts w:ascii="Cambria" w:hAnsi="Cambria"/>
      <w:color w:val="243f60"/>
    </w:rPr>
  </w:style>
  <w:style w:type="paragraph" w:styleId="820" w:customStyle="1">
    <w:name w:val="Заголовок 61"/>
    <w:basedOn w:val="811"/>
    <w:next w:val="811"/>
    <w:link w:val="864"/>
    <w:uiPriority w:val="99"/>
    <w:qFormat/>
    <w:pPr>
      <w:keepNext/>
      <w:outlineLvl w:val="5"/>
    </w:pPr>
    <w:rPr>
      <w:szCs w:val="20"/>
    </w:rPr>
  </w:style>
  <w:style w:type="paragraph" w:styleId="821" w:customStyle="1">
    <w:name w:val="Заголовок 71"/>
    <w:basedOn w:val="811"/>
    <w:next w:val="811"/>
    <w:link w:val="865"/>
    <w:uiPriority w:val="99"/>
    <w:qFormat/>
    <w:pPr>
      <w:keepNext/>
      <w:outlineLvl w:val="6"/>
    </w:pPr>
    <w:rPr>
      <w:b/>
      <w:bCs/>
      <w:sz w:val="16"/>
      <w:szCs w:val="26"/>
    </w:rPr>
  </w:style>
  <w:style w:type="paragraph" w:styleId="822" w:customStyle="1">
    <w:name w:val="Заголовок 81"/>
    <w:basedOn w:val="811"/>
    <w:next w:val="811"/>
    <w:link w:val="866"/>
    <w:uiPriority w:val="99"/>
    <w:qFormat/>
    <w:pPr>
      <w:keepNext/>
      <w:outlineLvl w:val="7"/>
    </w:pPr>
    <w:rPr>
      <w:b/>
      <w:bCs/>
      <w:sz w:val="16"/>
    </w:rPr>
  </w:style>
  <w:style w:type="paragraph" w:styleId="823" w:customStyle="1">
    <w:name w:val="Заголовок 91"/>
    <w:basedOn w:val="811"/>
    <w:next w:val="811"/>
    <w:link w:val="867"/>
    <w:uiPriority w:val="99"/>
    <w:qFormat/>
    <w:pPr>
      <w:keepLines/>
      <w:keepNext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824" w:customStyle="1">
    <w:name w:val="Heading 2 Char"/>
    <w:uiPriority w:val="9"/>
    <w:semiHidden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825" w:customStyle="1">
    <w:name w:val="Heading 3 Char"/>
    <w:uiPriority w:val="9"/>
    <w:semiHidden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826" w:customStyle="1">
    <w:name w:val="Heading 4 Char"/>
    <w:uiPriority w:val="9"/>
    <w:semiHidden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827" w:customStyle="1">
    <w:name w:val="Heading 5 Char"/>
    <w:uiPriority w:val="9"/>
    <w:semiHidden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828" w:customStyle="1">
    <w:name w:val="Heading 6 Char"/>
    <w:uiPriority w:val="9"/>
    <w:semiHidden/>
    <w:qFormat/>
    <w:rPr>
      <w:rFonts w:ascii="Calibri" w:hAnsi="Calibri" w:eastAsia="Times New Roman" w:cs="Times New Roman"/>
      <w:b/>
      <w:bCs/>
    </w:rPr>
  </w:style>
  <w:style w:type="character" w:styleId="829" w:customStyle="1">
    <w:name w:val="Heading 7 Char"/>
    <w:uiPriority w:val="9"/>
    <w:semiHidden/>
    <w:qFormat/>
    <w:rPr>
      <w:rFonts w:ascii="Calibri" w:hAnsi="Calibri" w:eastAsia="Times New Roman" w:cs="Times New Roman"/>
      <w:sz w:val="24"/>
      <w:szCs w:val="24"/>
    </w:rPr>
  </w:style>
  <w:style w:type="character" w:styleId="830" w:customStyle="1">
    <w:name w:val="Heading 8 Char"/>
    <w:uiPriority w:val="9"/>
    <w:semiHidden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831" w:customStyle="1">
    <w:name w:val="Heading 9 Char"/>
    <w:uiPriority w:val="9"/>
    <w:semiHidden/>
    <w:qFormat/>
    <w:rPr>
      <w:rFonts w:ascii="Cambria" w:hAnsi="Cambria" w:eastAsia="Times New Roman" w:cs="Times New Roman"/>
    </w:rPr>
  </w:style>
  <w:style w:type="character" w:styleId="832" w:customStyle="1">
    <w:name w:val="Heading 1 Char"/>
    <w:uiPriority w:val="9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833" w:customStyle="1">
    <w:name w:val="Заголовок 1 Знак"/>
    <w:basedOn w:val="812"/>
    <w:link w:val="815"/>
    <w:uiPriority w:val="99"/>
    <w:qFormat/>
    <w:rPr>
      <w:rFonts w:eastAsia="Times New Roman"/>
      <w:b/>
      <w:bCs/>
      <w:sz w:val="28"/>
      <w:szCs w:val="28"/>
    </w:rPr>
  </w:style>
  <w:style w:type="character" w:styleId="834" w:customStyle="1">
    <w:name w:val="Заголовок 2 Знак"/>
    <w:basedOn w:val="812"/>
    <w:uiPriority w:val="9"/>
    <w:semiHidden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835" w:customStyle="1">
    <w:name w:val="Заголовок 3 Знак"/>
    <w:uiPriority w:val="99"/>
    <w:qFormat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836" w:customStyle="1">
    <w:name w:val="Заголовок 4 Знак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37" w:customStyle="1">
    <w:name w:val="Заголовок 5 Знак"/>
    <w:uiPriority w:val="99"/>
    <w:qFormat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838" w:customStyle="1">
    <w:name w:val="Заголовок 6 Знак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39" w:customStyle="1">
    <w:name w:val="Заголовок 7 Знак"/>
    <w:uiPriority w:val="99"/>
    <w:qFormat/>
    <w:rPr>
      <w:rFonts w:eastAsia="Times New Roman" w:cs="Times New Roman"/>
      <w:b/>
      <w:bCs/>
      <w:sz w:val="26"/>
      <w:szCs w:val="26"/>
      <w:lang w:eastAsia="ru-RU"/>
    </w:rPr>
  </w:style>
  <w:style w:type="character" w:styleId="840" w:customStyle="1">
    <w:name w:val="Заголовок 8 Знак"/>
    <w:uiPriority w:val="99"/>
    <w:qFormat/>
    <w:rPr>
      <w:rFonts w:eastAsia="Times New Roman" w:cs="Times New Roman"/>
      <w:b/>
      <w:bCs/>
      <w:sz w:val="24"/>
      <w:szCs w:val="24"/>
      <w:lang w:eastAsia="ru-RU"/>
    </w:rPr>
  </w:style>
  <w:style w:type="character" w:styleId="841" w:customStyle="1">
    <w:name w:val="Заголовок 9 Знак"/>
    <w:uiPriority w:val="99"/>
    <w:qFormat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842" w:customStyle="1">
    <w:name w:val="Текст выноски Знак"/>
    <w:uiPriority w:val="99"/>
    <w:semiHidden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843" w:customStyle="1">
    <w:name w:val="Balloon Text Char"/>
    <w:uiPriority w:val="99"/>
    <w:semiHidden/>
    <w:qFormat/>
    <w:rPr>
      <w:sz w:val="0"/>
      <w:szCs w:val="0"/>
    </w:rPr>
  </w:style>
  <w:style w:type="character" w:styleId="844" w:customStyle="1">
    <w:name w:val="Верхний колонтитул Знак"/>
    <w:basedOn w:val="812"/>
    <w:uiPriority w:val="99"/>
    <w:qFormat/>
    <w:rPr>
      <w:rFonts w:cs="Arial Unicode MS"/>
      <w:color w:val="000000"/>
      <w:sz w:val="24"/>
      <w:szCs w:val="24"/>
      <w:u w:val="none"/>
    </w:rPr>
  </w:style>
  <w:style w:type="character" w:styleId="845" w:customStyle="1">
    <w:name w:val="Header Char"/>
    <w:uiPriority w:val="99"/>
    <w:semiHidden/>
    <w:qFormat/>
    <w:rPr>
      <w:sz w:val="24"/>
      <w:szCs w:val="24"/>
    </w:rPr>
  </w:style>
  <w:style w:type="character" w:styleId="846" w:customStyle="1">
    <w:name w:val="Нижний колонтитул Знак"/>
    <w:basedOn w:val="812"/>
    <w:uiPriority w:val="99"/>
    <w:qFormat/>
    <w:rPr>
      <w:rFonts w:ascii="Arial Unicode MS" w:hAnsi="Arial Unicode MS" w:cs="Arial Unicode MS"/>
      <w:color w:val="000000"/>
      <w:sz w:val="24"/>
      <w:szCs w:val="24"/>
      <w:u w:val="none"/>
    </w:rPr>
  </w:style>
  <w:style w:type="character" w:styleId="847" w:customStyle="1">
    <w:name w:val="Footer Char"/>
    <w:uiPriority w:val="99"/>
    <w:semiHidden/>
    <w:qFormat/>
    <w:rPr>
      <w:sz w:val="24"/>
      <w:szCs w:val="24"/>
    </w:rPr>
  </w:style>
  <w:style w:type="character" w:styleId="848" w:customStyle="1">
    <w:name w:val="Основной текст Знак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49" w:customStyle="1">
    <w:name w:val="Body Text Char"/>
    <w:uiPriority w:val="99"/>
    <w:semiHidden/>
    <w:qFormat/>
    <w:rPr>
      <w:sz w:val="24"/>
      <w:szCs w:val="24"/>
    </w:rPr>
  </w:style>
  <w:style w:type="character" w:styleId="850" w:customStyle="1">
    <w:name w:val="Текст сноски Знак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51" w:customStyle="1">
    <w:name w:val="Footnote Text Char"/>
    <w:uiPriority w:val="99"/>
    <w:semiHidden/>
    <w:qFormat/>
    <w:rPr>
      <w:sz w:val="20"/>
      <w:szCs w:val="20"/>
    </w:rPr>
  </w:style>
  <w:style w:type="character" w:styleId="852" w:customStyle="1">
    <w:name w:val="Title Char"/>
    <w:uiPriority w:val="10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853" w:customStyle="1">
    <w:name w:val="Название Знак"/>
    <w:uiPriority w:val="99"/>
    <w:qFormat/>
    <w:rPr>
      <w:rFonts w:eastAsia="Times New Roman" w:cs="Times New Roman"/>
      <w:sz w:val="28"/>
      <w:szCs w:val="28"/>
      <w:lang w:eastAsia="ru-RU"/>
    </w:rPr>
  </w:style>
  <w:style w:type="character" w:styleId="854" w:customStyle="1">
    <w:name w:val="Основной текст с отступом Знак"/>
    <w:uiPriority w:val="99"/>
    <w:qFormat/>
    <w:rPr>
      <w:rFonts w:eastAsia="Times New Roman" w:cs="Times New Roman"/>
      <w:b/>
      <w:bCs/>
      <w:sz w:val="28"/>
      <w:szCs w:val="28"/>
      <w:lang w:eastAsia="ru-RU"/>
    </w:rPr>
  </w:style>
  <w:style w:type="character" w:styleId="855" w:customStyle="1">
    <w:name w:val="Body Text Indent Char"/>
    <w:uiPriority w:val="99"/>
    <w:semiHidden/>
    <w:qFormat/>
    <w:rPr>
      <w:sz w:val="24"/>
      <w:szCs w:val="24"/>
    </w:rPr>
  </w:style>
  <w:style w:type="character" w:styleId="856" w:customStyle="1">
    <w:name w:val="Основной текст с отступом 2 Знак"/>
    <w:link w:val="816"/>
    <w:uiPriority w:val="99"/>
    <w:qFormat/>
    <w:rPr>
      <w:rFonts w:eastAsia="Times New Roman" w:cs="Times New Roman"/>
      <w:sz w:val="24"/>
      <w:szCs w:val="24"/>
      <w:lang w:eastAsia="ru-RU"/>
    </w:rPr>
  </w:style>
  <w:style w:type="character" w:styleId="857" w:customStyle="1">
    <w:name w:val="Body Text Indent 2 Char"/>
    <w:uiPriority w:val="99"/>
    <w:semiHidden/>
    <w:qFormat/>
    <w:rPr>
      <w:sz w:val="24"/>
      <w:szCs w:val="24"/>
    </w:rPr>
  </w:style>
  <w:style w:type="character" w:styleId="858" w:customStyle="1">
    <w:name w:val="Основной текст с отступом 3 Знак"/>
    <w:basedOn w:val="812"/>
    <w:link w:val="817"/>
    <w:qFormat/>
    <w:rPr>
      <w:sz w:val="16"/>
      <w:szCs w:val="16"/>
    </w:rPr>
  </w:style>
  <w:style w:type="character" w:styleId="859" w:customStyle="1">
    <w:name w:val="Body Text Indent 3 Char"/>
    <w:uiPriority w:val="99"/>
    <w:semiHidden/>
    <w:qFormat/>
    <w:rPr>
      <w:sz w:val="16"/>
      <w:szCs w:val="16"/>
    </w:rPr>
  </w:style>
  <w:style w:type="character" w:styleId="860" w:customStyle="1">
    <w:name w:val="Указатель Знак"/>
    <w:uiPriority w:val="99"/>
    <w:qFormat/>
    <w:rPr>
      <w:rFonts w:eastAsia="Times New Roman" w:cs="Times New Roman"/>
      <w:b/>
      <w:bCs/>
      <w:sz w:val="28"/>
      <w:szCs w:val="28"/>
      <w:lang w:eastAsia="ru-RU"/>
    </w:rPr>
  </w:style>
  <w:style w:type="character" w:styleId="861" w:customStyle="1">
    <w:name w:val="Основной текст с отступом 3 Знак2"/>
    <w:uiPriority w:val="99"/>
    <w:qFormat/>
    <w:rPr>
      <w:rFonts w:eastAsia="Times New Roman" w:cs="Times New Roman"/>
      <w:sz w:val="16"/>
      <w:szCs w:val="16"/>
      <w:lang w:eastAsia="ru-RU"/>
    </w:rPr>
  </w:style>
  <w:style w:type="character" w:styleId="862" w:customStyle="1">
    <w:name w:val="Заголовок 4 Знак2"/>
    <w:link w:val="818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63" w:customStyle="1">
    <w:name w:val="Заголовок 5 Знак2"/>
    <w:link w:val="819"/>
    <w:uiPriority w:val="99"/>
    <w:qFormat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864" w:customStyle="1">
    <w:name w:val="Заголовок 6 Знак2"/>
    <w:link w:val="820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65" w:customStyle="1">
    <w:name w:val="Заголовок 7 Знак2"/>
    <w:link w:val="821"/>
    <w:uiPriority w:val="99"/>
    <w:qFormat/>
    <w:rPr>
      <w:rFonts w:eastAsia="Times New Roman" w:cs="Times New Roman"/>
      <w:b/>
      <w:bCs/>
      <w:sz w:val="26"/>
      <w:szCs w:val="26"/>
      <w:lang w:eastAsia="ru-RU"/>
    </w:rPr>
  </w:style>
  <w:style w:type="character" w:styleId="866" w:customStyle="1">
    <w:name w:val="Заголовок 8 Знак2"/>
    <w:link w:val="822"/>
    <w:uiPriority w:val="99"/>
    <w:qFormat/>
    <w:rPr>
      <w:rFonts w:eastAsia="Times New Roman" w:cs="Times New Roman"/>
      <w:b/>
      <w:bCs/>
      <w:sz w:val="24"/>
      <w:szCs w:val="24"/>
      <w:lang w:eastAsia="ru-RU"/>
    </w:rPr>
  </w:style>
  <w:style w:type="character" w:styleId="867" w:customStyle="1">
    <w:name w:val="Заголовок 9 Знак2"/>
    <w:link w:val="823"/>
    <w:uiPriority w:val="99"/>
    <w:qFormat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868" w:customStyle="1">
    <w:name w:val="Нижний колонтитул Знак1"/>
    <w:uiPriority w:val="99"/>
    <w:qFormat/>
    <w:rPr>
      <w:rFonts w:eastAsia="Times New Roman" w:cs="Times New Roman"/>
      <w:sz w:val="24"/>
      <w:szCs w:val="24"/>
      <w:lang w:eastAsia="ru-RU"/>
    </w:rPr>
  </w:style>
  <w:style w:type="character" w:styleId="869" w:customStyle="1">
    <w:name w:val="Текст выноски Знак2"/>
    <w:link w:val="900"/>
    <w:uiPriority w:val="99"/>
    <w:qFormat/>
    <w:rPr>
      <w:rFonts w:eastAsia="Times New Roman" w:cs="Times New Roman"/>
      <w:sz w:val="24"/>
      <w:szCs w:val="24"/>
      <w:lang w:eastAsia="ru-RU"/>
    </w:rPr>
  </w:style>
  <w:style w:type="character" w:styleId="870" w:customStyle="1">
    <w:name w:val="Абзац списка Знак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71" w:customStyle="1">
    <w:name w:val="Основной текст с отступом Знак1"/>
    <w:uiPriority w:val="99"/>
    <w:qFormat/>
    <w:rPr>
      <w:rFonts w:eastAsia="Times New Roman" w:cs="Times New Roman"/>
      <w:b/>
      <w:bCs/>
      <w:sz w:val="28"/>
      <w:szCs w:val="28"/>
      <w:lang w:eastAsia="ru-RU"/>
    </w:rPr>
  </w:style>
  <w:style w:type="character" w:styleId="872" w:customStyle="1">
    <w:name w:val="Основной текст с отступом 3 Знак1"/>
    <w:uiPriority w:val="99"/>
    <w:qFormat/>
    <w:rPr>
      <w:rFonts w:eastAsia="Times New Roman" w:cs="Times New Roman"/>
      <w:sz w:val="16"/>
      <w:szCs w:val="16"/>
      <w:lang w:eastAsia="ru-RU"/>
    </w:rPr>
  </w:style>
  <w:style w:type="character" w:styleId="873" w:customStyle="1">
    <w:name w:val="Заголовок 4 Знак1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74" w:customStyle="1">
    <w:name w:val="Заголовок 5 Знак1"/>
    <w:uiPriority w:val="99"/>
    <w:qFormat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875" w:customStyle="1">
    <w:name w:val="Заголовок 6 Знак1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76" w:customStyle="1">
    <w:name w:val="Заголовок 7 Знак1"/>
    <w:uiPriority w:val="99"/>
    <w:qFormat/>
    <w:rPr>
      <w:rFonts w:eastAsia="Times New Roman" w:cs="Times New Roman"/>
      <w:b/>
      <w:bCs/>
      <w:sz w:val="26"/>
      <w:szCs w:val="26"/>
      <w:lang w:eastAsia="ru-RU"/>
    </w:rPr>
  </w:style>
  <w:style w:type="character" w:styleId="877" w:customStyle="1">
    <w:name w:val="Заголовок 8 Знак1"/>
    <w:uiPriority w:val="99"/>
    <w:qFormat/>
    <w:rPr>
      <w:rFonts w:eastAsia="Times New Roman" w:cs="Times New Roman"/>
      <w:b/>
      <w:bCs/>
      <w:sz w:val="24"/>
      <w:szCs w:val="24"/>
      <w:lang w:eastAsia="ru-RU"/>
    </w:rPr>
  </w:style>
  <w:style w:type="character" w:styleId="878" w:customStyle="1">
    <w:name w:val="Заголовок 9 Знак1"/>
    <w:uiPriority w:val="99"/>
    <w:qFormat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879" w:customStyle="1">
    <w:name w:val="Текст сноски Знак1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80">
    <w:name w:val="page number"/>
    <w:basedOn w:val="812"/>
    <w:qFormat/>
  </w:style>
  <w:style w:type="character" w:styleId="881" w:customStyle="1">
    <w:name w:val="Интернет-ссылка"/>
    <w:rPr>
      <w:u w:val="single"/>
    </w:rPr>
  </w:style>
  <w:style w:type="character" w:styleId="882" w:customStyle="1">
    <w:name w:val="Основной текст 2 Знак"/>
    <w:basedOn w:val="812"/>
    <w:link w:val="902"/>
    <w:qFormat/>
    <w:rPr>
      <w:sz w:val="28"/>
      <w:szCs w:val="28"/>
    </w:rPr>
  </w:style>
  <w:style w:type="character" w:styleId="883" w:customStyle="1">
    <w:name w:val="знак сноски"/>
    <w:basedOn w:val="812"/>
    <w:qFormat/>
    <w:rPr>
      <w:vertAlign w:val="superscript"/>
    </w:rPr>
  </w:style>
  <w:style w:type="character" w:styleId="884" w:customStyle="1">
    <w:name w:val="Заголовок 2 Знак1"/>
    <w:basedOn w:val="812"/>
    <w:uiPriority w:val="9"/>
    <w:semiHidden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885" w:customStyle="1">
    <w:name w:val="Заголовок 3 Знак1"/>
    <w:basedOn w:val="812"/>
    <w:qFormat/>
    <w:rPr>
      <w:sz w:val="16"/>
      <w:szCs w:val="16"/>
    </w:rPr>
  </w:style>
  <w:style w:type="character" w:styleId="886" w:customStyle="1">
    <w:name w:val="Заголовок Знак"/>
    <w:basedOn w:val="812"/>
    <w:link w:val="908"/>
    <w:uiPriority w:val="99"/>
    <w:qFormat/>
    <w:rPr>
      <w:rFonts w:ascii="Arial Unicode MS" w:hAnsi="Arial Unicode MS" w:eastAsia="Calibri" w:cs="Arial Unicode MS"/>
      <w:color w:val="000000"/>
      <w:sz w:val="24"/>
      <w:szCs w:val="24"/>
      <w:u w:val="none"/>
    </w:rPr>
  </w:style>
  <w:style w:type="character" w:styleId="887" w:customStyle="1">
    <w:name w:val="Основной текст Знак1"/>
    <w:basedOn w:val="812"/>
    <w:link w:val="896"/>
    <w:uiPriority w:val="99"/>
    <w:qFormat/>
    <w:rPr>
      <w:rFonts w:ascii="Arial Unicode MS" w:hAnsi="Arial Unicode MS" w:eastAsia="Calibri" w:cs="Arial Unicode MS"/>
      <w:color w:val="000000"/>
      <w:sz w:val="24"/>
      <w:szCs w:val="24"/>
      <w:u w:val="none"/>
    </w:rPr>
  </w:style>
  <w:style w:type="character" w:styleId="888" w:customStyle="1">
    <w:name w:val="Текст выноски Знак1"/>
    <w:uiPriority w:val="99"/>
    <w:semiHidden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889" w:customStyle="1">
    <w:name w:val="Основной текст Знак2"/>
    <w:link w:val="905"/>
    <w:uiPriority w:val="99"/>
    <w:qFormat/>
    <w:rPr>
      <w:rFonts w:eastAsia="Times New Roman" w:cs="Times New Roman"/>
      <w:sz w:val="24"/>
      <w:szCs w:val="24"/>
      <w:lang w:eastAsia="ru-RU"/>
    </w:rPr>
  </w:style>
  <w:style w:type="character" w:styleId="890" w:customStyle="1">
    <w:name w:val="Верхний колонтитул Знак2"/>
    <w:uiPriority w:val="99"/>
    <w:qFormat/>
    <w:rPr>
      <w:rFonts w:eastAsia="Times New Roman" w:cs="Times New Roman"/>
      <w:sz w:val="20"/>
      <w:szCs w:val="20"/>
      <w:lang w:eastAsia="ru-RU"/>
    </w:rPr>
  </w:style>
  <w:style w:type="character" w:styleId="891" w:customStyle="1">
    <w:name w:val="Заголовок 2 Знак2"/>
    <w:uiPriority w:val="99"/>
    <w:qFormat/>
    <w:rPr>
      <w:rFonts w:eastAsia="Times New Roman" w:cs="Times New Roman"/>
      <w:sz w:val="24"/>
      <w:szCs w:val="24"/>
      <w:lang w:eastAsia="ru-RU"/>
    </w:rPr>
  </w:style>
  <w:style w:type="character" w:styleId="892" w:customStyle="1">
    <w:name w:val="Текст сноски Знак2"/>
    <w:link w:val="935"/>
    <w:uiPriority w:val="99"/>
    <w:qFormat/>
    <w:rPr>
      <w:rFonts w:eastAsia="Times New Roman" w:cs="Times New Roman"/>
      <w:b/>
      <w:bCs/>
      <w:sz w:val="28"/>
      <w:szCs w:val="28"/>
      <w:lang w:eastAsia="ru-RU"/>
    </w:rPr>
  </w:style>
  <w:style w:type="character" w:styleId="893" w:customStyle="1">
    <w:name w:val="Заголовок 3 Знак2"/>
    <w:basedOn w:val="812"/>
    <w:qFormat/>
    <w:rPr>
      <w:sz w:val="16"/>
      <w:szCs w:val="16"/>
    </w:rPr>
  </w:style>
  <w:style w:type="character" w:styleId="894" w:customStyle="1">
    <w:name w:val="Исходный текст"/>
    <w:qFormat/>
    <w:rPr>
      <w:rFonts w:ascii="Liberation Mono" w:hAnsi="Liberation Mono" w:eastAsia="Liberation Mono" w:cs="Liberation Mono"/>
    </w:rPr>
  </w:style>
  <w:style w:type="paragraph" w:styleId="895" w:customStyle="1">
    <w:name w:val="Заголовок1"/>
    <w:basedOn w:val="811"/>
    <w:next w:val="896"/>
    <w:qFormat/>
    <w:pPr>
      <w:keepNext/>
      <w:spacing w:before="240"/>
    </w:pPr>
    <w:rPr>
      <w:rFonts w:ascii="Liberation Sans" w:hAnsi="Liberation Sans" w:eastAsia="Tahoma" w:cs="Lohit Devanagari"/>
      <w:sz w:val="28"/>
      <w:szCs w:val="28"/>
    </w:rPr>
  </w:style>
  <w:style w:type="paragraph" w:styleId="896">
    <w:name w:val="Body Text"/>
    <w:basedOn w:val="811"/>
    <w:link w:val="887"/>
  </w:style>
  <w:style w:type="paragraph" w:styleId="897">
    <w:name w:val="List"/>
    <w:basedOn w:val="811"/>
    <w:pPr>
      <w:ind w:left="283" w:hanging="283"/>
    </w:pPr>
  </w:style>
  <w:style w:type="paragraph" w:styleId="898" w:customStyle="1">
    <w:name w:val="Название объекта1"/>
    <w:basedOn w:val="811"/>
    <w:qFormat/>
    <w:pPr>
      <w:suppressLineNumbers/>
    </w:pPr>
    <w:rPr>
      <w:rFonts w:cs="Lohit Devanagari"/>
      <w:i/>
      <w:iCs/>
    </w:rPr>
  </w:style>
  <w:style w:type="paragraph" w:styleId="899">
    <w:name w:val="index heading"/>
    <w:basedOn w:val="811"/>
    <w:qFormat/>
    <w:pPr>
      <w:suppressLineNumbers/>
    </w:pPr>
    <w:rPr>
      <w:rFonts w:cs="Lohit Devanagari"/>
    </w:rPr>
  </w:style>
  <w:style w:type="paragraph" w:styleId="900">
    <w:name w:val="Balloon Text"/>
    <w:basedOn w:val="811"/>
    <w:link w:val="869"/>
    <w:semiHidden/>
    <w:qFormat/>
    <w:rPr>
      <w:rFonts w:ascii="Tahoma" w:hAnsi="Tahoma" w:cs="Tahoma"/>
      <w:sz w:val="16"/>
      <w:szCs w:val="16"/>
    </w:rPr>
  </w:style>
  <w:style w:type="paragraph" w:styleId="901" w:customStyle="1">
    <w:name w:val="Верхний и нижний колонтитулы"/>
    <w:basedOn w:val="811"/>
    <w:qFormat/>
  </w:style>
  <w:style w:type="paragraph" w:styleId="902" w:customStyle="1">
    <w:name w:val="Верхний колонтитул1"/>
    <w:basedOn w:val="811"/>
    <w:link w:val="882"/>
    <w:uiPriority w:val="99"/>
    <w:unhideWhenUsed/>
    <w:pPr>
      <w:spacing w:before="0" w:after="0"/>
      <w:tabs>
        <w:tab w:val="center" w:pos="4677" w:leader="none"/>
        <w:tab w:val="right" w:pos="9355" w:leader="none"/>
      </w:tabs>
    </w:pPr>
  </w:style>
  <w:style w:type="paragraph" w:styleId="903" w:customStyle="1">
    <w:name w:val="Нижний колонтитул1"/>
    <w:basedOn w:val="811"/>
    <w:uiPriority w:val="99"/>
    <w:unhideWhenUsed/>
    <w:pPr>
      <w:spacing w:before="0" w:after="0"/>
      <w:tabs>
        <w:tab w:val="center" w:pos="4677" w:leader="none"/>
        <w:tab w:val="right" w:pos="9355" w:leader="none"/>
      </w:tabs>
    </w:pPr>
  </w:style>
  <w:style w:type="paragraph" w:styleId="904">
    <w:name w:val="Caption"/>
    <w:basedOn w:val="811"/>
    <w:next w:val="811"/>
    <w:uiPriority w:val="99"/>
    <w:qFormat/>
    <w:rPr>
      <w:szCs w:val="20"/>
    </w:rPr>
  </w:style>
  <w:style w:type="paragraph" w:styleId="905" w:customStyle="1">
    <w:name w:val="Текст сноски1"/>
    <w:basedOn w:val="811"/>
    <w:link w:val="889"/>
    <w:uiPriority w:val="99"/>
    <w:qFormat/>
    <w:rPr>
      <w:sz w:val="20"/>
      <w:szCs w:val="20"/>
    </w:rPr>
  </w:style>
  <w:style w:type="paragraph" w:styleId="906" w:customStyle="1">
    <w:name w:val="Абзац списка1"/>
    <w:basedOn w:val="811"/>
    <w:uiPriority w:val="99"/>
    <w:qFormat/>
    <w:pPr>
      <w:contextualSpacing/>
      <w:ind w:left="720"/>
      <w:spacing w:after="200" w:line="276" w:lineRule="auto"/>
    </w:pPr>
    <w:rPr>
      <w:rFonts w:ascii="Calibri" w:hAnsi="Calibri"/>
      <w:sz w:val="22"/>
      <w:szCs w:val="22"/>
    </w:rPr>
  </w:style>
  <w:style w:type="paragraph" w:styleId="907" w:customStyle="1">
    <w:name w:val="Без интервала1"/>
    <w:uiPriority w:val="99"/>
    <w:qFormat/>
    <w:rPr>
      <w:sz w:val="24"/>
    </w:rPr>
  </w:style>
  <w:style w:type="paragraph" w:styleId="908">
    <w:name w:val="Title"/>
    <w:basedOn w:val="811"/>
    <w:link w:val="886"/>
    <w:uiPriority w:val="99"/>
    <w:qFormat/>
    <w:pPr>
      <w:jc w:val="center"/>
    </w:pPr>
    <w:rPr>
      <w:sz w:val="28"/>
      <w:szCs w:val="28"/>
    </w:rPr>
  </w:style>
  <w:style w:type="paragraph" w:styleId="909">
    <w:name w:val="Body Text Indent"/>
    <w:basedOn w:val="811"/>
    <w:link w:val="934"/>
    <w:qFormat/>
    <w:pPr>
      <w:ind w:firstLine="210"/>
    </w:pPr>
  </w:style>
  <w:style w:type="paragraph" w:styleId="910">
    <w:name w:val="Body Text Indent 2"/>
    <w:basedOn w:val="811"/>
    <w:qFormat/>
    <w:pPr>
      <w:ind w:left="283"/>
      <w:spacing w:line="480" w:lineRule="auto"/>
    </w:pPr>
  </w:style>
  <w:style w:type="paragraph" w:styleId="911">
    <w:name w:val="Body Text Indent 3"/>
    <w:basedOn w:val="811"/>
    <w:qFormat/>
    <w:pPr>
      <w:ind w:left="283"/>
    </w:pPr>
    <w:rPr>
      <w:sz w:val="16"/>
      <w:szCs w:val="16"/>
    </w:rPr>
  </w:style>
  <w:style w:type="paragraph" w:styleId="912" w:customStyle="1">
    <w:name w:val="Заголовок 11"/>
    <w:basedOn w:val="811"/>
    <w:link w:val="937"/>
    <w:uiPriority w:val="99"/>
    <w:qFormat/>
    <w:pPr>
      <w:jc w:val="center"/>
      <w:keepNext/>
      <w:outlineLvl w:val="0"/>
    </w:pPr>
    <w:rPr>
      <w:b/>
      <w:bCs/>
      <w:sz w:val="28"/>
      <w:szCs w:val="28"/>
    </w:rPr>
  </w:style>
  <w:style w:type="paragraph" w:styleId="913" w:customStyle="1">
    <w:name w:val="Заголовок 21"/>
    <w:basedOn w:val="811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914" w:customStyle="1">
    <w:name w:val="Заголовок 31"/>
    <w:basedOn w:val="81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915" w:customStyle="1">
    <w:name w:val="Заголовок 41"/>
    <w:basedOn w:val="811"/>
    <w:uiPriority w:val="99"/>
    <w:qFormat/>
    <w:pPr>
      <w:ind w:left="360"/>
      <w:keepNext/>
      <w:outlineLvl w:val="3"/>
    </w:pPr>
    <w:rPr>
      <w:szCs w:val="20"/>
    </w:rPr>
  </w:style>
  <w:style w:type="paragraph" w:styleId="916" w:customStyle="1">
    <w:name w:val="Заголовок 51"/>
    <w:basedOn w:val="811"/>
    <w:uiPriority w:val="99"/>
    <w:qFormat/>
    <w:pPr>
      <w:keepLines/>
      <w:keepNext/>
      <w:spacing w:before="200"/>
      <w:outlineLvl w:val="4"/>
    </w:pPr>
    <w:rPr>
      <w:rFonts w:ascii="Cambria" w:hAnsi="Cambria"/>
      <w:color w:val="243f60"/>
    </w:rPr>
  </w:style>
  <w:style w:type="paragraph" w:styleId="917" w:customStyle="1">
    <w:name w:val="Заголовок 61"/>
    <w:basedOn w:val="811"/>
    <w:uiPriority w:val="99"/>
    <w:qFormat/>
    <w:pPr>
      <w:keepNext/>
      <w:outlineLvl w:val="5"/>
    </w:pPr>
    <w:rPr>
      <w:szCs w:val="20"/>
    </w:rPr>
  </w:style>
  <w:style w:type="paragraph" w:styleId="918" w:customStyle="1">
    <w:name w:val="Заголовок 71"/>
    <w:qFormat/>
    <w:pPr>
      <w:jc w:val="both"/>
      <w:spacing w:before="120" w:after="120"/>
    </w:pPr>
    <w:rPr>
      <w:rFonts w:ascii="Calibri" w:hAnsi="Calibri" w:eastAsia="Times New Roman" w:cs="Arial"/>
      <w:color w:val="000000"/>
      <w:sz w:val="24"/>
    </w:rPr>
  </w:style>
  <w:style w:type="paragraph" w:styleId="919" w:customStyle="1">
    <w:name w:val="Заголовок 81"/>
    <w:basedOn w:val="811"/>
    <w:uiPriority w:val="99"/>
    <w:qFormat/>
    <w:pPr>
      <w:keepNext/>
      <w:outlineLvl w:val="7"/>
    </w:pPr>
    <w:rPr>
      <w:b/>
      <w:bCs/>
      <w:sz w:val="16"/>
    </w:rPr>
  </w:style>
  <w:style w:type="paragraph" w:styleId="920" w:customStyle="1">
    <w:name w:val="Заголовок 91"/>
    <w:basedOn w:val="811"/>
    <w:uiPriority w:val="99"/>
    <w:qFormat/>
    <w:pPr>
      <w:keepLines/>
      <w:keepNext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styleId="921" w:customStyle="1">
    <w:name w:val="Название объекта1"/>
    <w:basedOn w:val="811"/>
    <w:qFormat/>
    <w:pPr>
      <w:suppressLineNumbers/>
    </w:pPr>
    <w:rPr>
      <w:rFonts w:cs="Lohit Devanagari"/>
      <w:i/>
      <w:iCs/>
    </w:rPr>
  </w:style>
  <w:style w:type="paragraph" w:styleId="922" w:customStyle="1">
    <w:name w:val="Верхний колонтитул1"/>
    <w:basedOn w:val="811"/>
    <w:uiPriority w:val="99"/>
    <w:qFormat/>
    <w:pPr>
      <w:jc w:val="left"/>
    </w:pPr>
  </w:style>
  <w:style w:type="paragraph" w:styleId="923" w:customStyle="1">
    <w:name w:val="Нижний колонтитул1"/>
    <w:basedOn w:val="811"/>
    <w:uiPriority w:val="99"/>
    <w:unhideWhenUsed/>
    <w:qFormat/>
    <w:pPr>
      <w:spacing w:before="0" w:after="0"/>
      <w:tabs>
        <w:tab w:val="center" w:pos="4677" w:leader="none"/>
        <w:tab w:val="right" w:pos="9355" w:leader="none"/>
      </w:tabs>
    </w:pPr>
  </w:style>
  <w:style w:type="paragraph" w:styleId="924" w:customStyle="1">
    <w:name w:val="Основной текст с отступом Знак2"/>
    <w:basedOn w:val="811"/>
    <w:uiPriority w:val="99"/>
    <w:qFormat/>
    <w:pPr>
      <w:contextualSpacing/>
      <w:ind w:left="720"/>
      <w:spacing w:after="200" w:line="276" w:lineRule="auto"/>
    </w:pPr>
    <w:rPr>
      <w:rFonts w:ascii="Calibri" w:hAnsi="Calibri"/>
      <w:sz w:val="22"/>
      <w:szCs w:val="22"/>
    </w:rPr>
  </w:style>
  <w:style w:type="paragraph" w:styleId="925">
    <w:name w:val="List Paragraph"/>
    <w:basedOn w:val="811"/>
    <w:uiPriority w:val="34"/>
    <w:qFormat/>
    <w:pPr>
      <w:ind w:left="708"/>
    </w:pPr>
  </w:style>
  <w:style w:type="paragraph" w:styleId="926">
    <w:name w:val="Body Text 2"/>
    <w:basedOn w:val="811"/>
    <w:qFormat/>
    <w:pPr>
      <w:ind w:right="-1"/>
      <w:tabs>
        <w:tab w:val="left" w:pos="0" w:leader="none"/>
      </w:tabs>
    </w:pPr>
    <w:rPr>
      <w:sz w:val="28"/>
      <w:szCs w:val="28"/>
    </w:rPr>
  </w:style>
  <w:style w:type="paragraph" w:styleId="927">
    <w:name w:val="Normal (Web)"/>
    <w:basedOn w:val="811"/>
    <w:qFormat/>
    <w:pPr>
      <w:spacing w:beforeAutospacing="1" w:afterAutospacing="1"/>
    </w:pPr>
  </w:style>
  <w:style w:type="paragraph" w:styleId="928">
    <w:name w:val="List Bullet 3"/>
    <w:basedOn w:val="811"/>
    <w:qFormat/>
    <w:pPr>
      <w:ind w:left="720" w:hanging="360"/>
    </w:pPr>
  </w:style>
  <w:style w:type="paragraph" w:styleId="929" w:customStyle="1">
    <w:name w:val="ЛИТ-ПУНКТ"/>
    <w:basedOn w:val="811"/>
    <w:qFormat/>
    <w:pPr>
      <w:spacing w:before="60"/>
    </w:pPr>
    <w:rPr>
      <w:bCs/>
      <w:sz w:val="22"/>
      <w:szCs w:val="20"/>
    </w:rPr>
  </w:style>
  <w:style w:type="paragraph" w:styleId="930" w:customStyle="1">
    <w:name w:val="Body"/>
    <w:qFormat/>
    <w:rPr>
      <w:rFonts w:ascii="Helvetica" w:hAnsi="Helvetica" w:eastAsia="Calibri" w:cs="Arial Unicode MS"/>
      <w:color w:val="000000"/>
      <w:sz w:val="24"/>
    </w:rPr>
  </w:style>
  <w:style w:type="paragraph" w:styleId="931" w:customStyle="1">
    <w:name w:val="Основной текст (5)1"/>
    <w:qFormat/>
    <w:pPr>
      <w:spacing w:after="240" w:line="278" w:lineRule="exact"/>
      <w:shd w:val="clear" w:color="auto" w:fill="ffffff"/>
    </w:pPr>
    <w:rPr>
      <w:rFonts w:ascii="Calibri" w:hAnsi="Calibri" w:eastAsia="Calibri" w:cs="Arial Unicode MS"/>
      <w:i/>
      <w:iCs/>
      <w:color w:val="000000"/>
      <w:sz w:val="23"/>
      <w:szCs w:val="23"/>
    </w:rPr>
  </w:style>
  <w:style w:type="paragraph" w:styleId="932" w:customStyle="1">
    <w:name w:val="Table Style 2"/>
    <w:qFormat/>
    <w:rPr>
      <w:rFonts w:ascii="Helvetica" w:hAnsi="Helvetica" w:eastAsia="Helvetica" w:cs="Helvetica"/>
      <w:color w:val="000000"/>
      <w:sz w:val="24"/>
    </w:rPr>
  </w:style>
  <w:style w:type="paragraph" w:styleId="933" w:customStyle="1">
    <w:name w:val="Блочная цитата"/>
    <w:basedOn w:val="811"/>
    <w:qFormat/>
  </w:style>
  <w:style w:type="paragraph" w:styleId="934" w:customStyle="1">
    <w:name w:val="Основной текст с отступом Знак3"/>
    <w:basedOn w:val="811"/>
    <w:link w:val="909"/>
    <w:uiPriority w:val="99"/>
    <w:qFormat/>
    <w:pPr>
      <w:contextualSpacing/>
      <w:ind w:left="720"/>
      <w:spacing w:after="200" w:line="276" w:lineRule="auto"/>
    </w:pPr>
    <w:rPr>
      <w:rFonts w:ascii="Calibri" w:hAnsi="Calibri"/>
      <w:sz w:val="22"/>
      <w:szCs w:val="22"/>
    </w:rPr>
  </w:style>
  <w:style w:type="paragraph" w:styleId="935" w:customStyle="1">
    <w:name w:val="Основной текст с отступом 2 Знак1"/>
    <w:basedOn w:val="811"/>
    <w:link w:val="892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936" w:customStyle="1">
    <w:name w:val="Название Знак1"/>
    <w:basedOn w:val="811"/>
    <w:next w:val="896"/>
    <w:qFormat/>
    <w:pPr>
      <w:keepNext/>
      <w:spacing w:before="240"/>
    </w:pPr>
    <w:rPr>
      <w:rFonts w:ascii="Liberation Sans" w:hAnsi="Liberation Sans" w:eastAsia="Tahoma" w:cs="Lohit Devanagari"/>
      <w:sz w:val="28"/>
      <w:szCs w:val="28"/>
    </w:rPr>
  </w:style>
  <w:style w:type="paragraph" w:styleId="937" w:customStyle="1">
    <w:name w:val="Заголовок 1 Знак1"/>
    <w:basedOn w:val="811"/>
    <w:link w:val="912"/>
    <w:uiPriority w:val="99"/>
    <w:unhideWhenUsed/>
    <w:qFormat/>
    <w:pPr>
      <w:spacing w:before="0" w:after="0"/>
      <w:tabs>
        <w:tab w:val="center" w:pos="4677" w:leader="none"/>
        <w:tab w:val="right" w:pos="9355" w:leader="none"/>
      </w:tabs>
    </w:pPr>
  </w:style>
  <w:style w:type="numbering" w:styleId="938" w:customStyle="1">
    <w:name w:val="Стиль1"/>
    <w:qFormat/>
  </w:style>
  <w:style w:type="table" w:styleId="939">
    <w:name w:val="Table Grid"/>
    <w:basedOn w:val="81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40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941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942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943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944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945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946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47" w:customStyle="1">
    <w:name w:val="Table Paragraph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Дьяченко Ирина Витальевна</dc:creator>
  <dc:description/>
  <dc:language>ru-RU</dc:language>
  <cp:lastModifiedBy>Yurii Litvinov</cp:lastModifiedBy>
  <cp:revision>17</cp:revision>
  <dcterms:created xsi:type="dcterms:W3CDTF">2019-04-12T12:54:00Z</dcterms:created>
  <dcterms:modified xsi:type="dcterms:W3CDTF">2023-08-31T17:24:00Z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