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C41" w:rsidRPr="00E15B3A" w:rsidRDefault="002D7C41" w:rsidP="004C1E53">
      <w:pPr>
        <w:jc w:val="center"/>
        <w:rPr>
          <w:szCs w:val="24"/>
        </w:rPr>
      </w:pPr>
      <w:bookmarkStart w:id="0" w:name="bookmark0"/>
      <w:r w:rsidRPr="00E15B3A">
        <w:rPr>
          <w:b/>
          <w:szCs w:val="24"/>
        </w:rPr>
        <w:t>Санкт-Петербургский государственный университет</w:t>
      </w:r>
    </w:p>
    <w:p w:rsidR="002D7C41" w:rsidRPr="00E15B3A" w:rsidRDefault="002D7C41" w:rsidP="004C1E53">
      <w:pPr>
        <w:jc w:val="center"/>
        <w:rPr>
          <w:szCs w:val="24"/>
        </w:rPr>
      </w:pPr>
    </w:p>
    <w:p w:rsidR="002D7C41" w:rsidRPr="00E15B3A" w:rsidRDefault="002D7C41" w:rsidP="004C1E53">
      <w:pPr>
        <w:jc w:val="center"/>
        <w:rPr>
          <w:szCs w:val="24"/>
        </w:rPr>
      </w:pPr>
      <w:r w:rsidRPr="00E15B3A">
        <w:rPr>
          <w:b/>
          <w:szCs w:val="24"/>
        </w:rPr>
        <w:t xml:space="preserve"> </w:t>
      </w:r>
    </w:p>
    <w:p w:rsidR="002D7C41" w:rsidRPr="00E15B3A" w:rsidRDefault="002D7C41" w:rsidP="004C1E53">
      <w:pPr>
        <w:jc w:val="center"/>
        <w:rPr>
          <w:szCs w:val="24"/>
        </w:rPr>
      </w:pPr>
      <w:r w:rsidRPr="00E15B3A">
        <w:rPr>
          <w:b/>
          <w:szCs w:val="24"/>
        </w:rPr>
        <w:br/>
      </w:r>
    </w:p>
    <w:p w:rsidR="002D7C41" w:rsidRPr="00E15B3A" w:rsidRDefault="002D7C41" w:rsidP="004C1E53">
      <w:pPr>
        <w:jc w:val="center"/>
        <w:rPr>
          <w:szCs w:val="24"/>
        </w:rPr>
      </w:pPr>
      <w:r w:rsidRPr="00E15B3A">
        <w:rPr>
          <w:b/>
          <w:szCs w:val="24"/>
        </w:rPr>
        <w:t xml:space="preserve">Р А Б О Ч А Я   П Р О Г Р А М </w:t>
      </w:r>
      <w:proofErr w:type="spellStart"/>
      <w:r w:rsidRPr="00E15B3A">
        <w:rPr>
          <w:b/>
          <w:szCs w:val="24"/>
        </w:rPr>
        <w:t>М</w:t>
      </w:r>
      <w:proofErr w:type="spellEnd"/>
      <w:r w:rsidRPr="00E15B3A">
        <w:rPr>
          <w:b/>
          <w:szCs w:val="24"/>
        </w:rPr>
        <w:t xml:space="preserve"> А</w:t>
      </w:r>
    </w:p>
    <w:p w:rsidR="002D7C41" w:rsidRPr="00813D2D" w:rsidRDefault="002D7C41" w:rsidP="004C1E53">
      <w:pPr>
        <w:jc w:val="center"/>
        <w:rPr>
          <w:b/>
          <w:szCs w:val="24"/>
        </w:rPr>
      </w:pPr>
      <w:r w:rsidRPr="00E15B3A">
        <w:rPr>
          <w:b/>
          <w:szCs w:val="24"/>
        </w:rPr>
        <w:t>ДИСЦИПЛИНЫ</w:t>
      </w:r>
      <w:r w:rsidRPr="00813D2D">
        <w:rPr>
          <w:b/>
          <w:szCs w:val="24"/>
        </w:rPr>
        <w:t xml:space="preserve"> </w:t>
      </w:r>
    </w:p>
    <w:p w:rsidR="002D7C41" w:rsidRPr="00813D2D" w:rsidRDefault="002D7C41" w:rsidP="004C1E53">
      <w:pPr>
        <w:jc w:val="center"/>
        <w:rPr>
          <w:i/>
          <w:szCs w:val="24"/>
        </w:rPr>
      </w:pPr>
    </w:p>
    <w:p w:rsidR="002D7C41" w:rsidRPr="00813D2D" w:rsidRDefault="002D7C41" w:rsidP="004C1E53">
      <w:pPr>
        <w:jc w:val="center"/>
        <w:rPr>
          <w:i/>
          <w:szCs w:val="24"/>
        </w:rPr>
      </w:pPr>
    </w:p>
    <w:p w:rsidR="002D7C41" w:rsidRPr="00813D2D" w:rsidRDefault="002D7C41" w:rsidP="004C1E53">
      <w:pPr>
        <w:jc w:val="center"/>
        <w:rPr>
          <w:i/>
          <w:szCs w:val="24"/>
        </w:rPr>
      </w:pPr>
    </w:p>
    <w:p w:rsidR="002D7C41" w:rsidRPr="00813D2D" w:rsidRDefault="002D7C41" w:rsidP="004C1E53">
      <w:pPr>
        <w:jc w:val="center"/>
        <w:rPr>
          <w:i/>
          <w:szCs w:val="24"/>
        </w:rPr>
      </w:pPr>
    </w:p>
    <w:p w:rsidR="002D7C41" w:rsidRPr="00813D2D" w:rsidRDefault="002D7C41" w:rsidP="004C1E53">
      <w:pPr>
        <w:jc w:val="center"/>
        <w:rPr>
          <w:i/>
          <w:szCs w:val="24"/>
        </w:rPr>
      </w:pPr>
    </w:p>
    <w:p w:rsidR="00193FCE" w:rsidRDefault="00193FCE" w:rsidP="004C1E53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193FCE">
        <w:rPr>
          <w:b/>
          <w:color w:val="000000"/>
          <w:sz w:val="28"/>
          <w:szCs w:val="28"/>
          <w:shd w:val="clear" w:color="auto" w:fill="FFFFFF"/>
        </w:rPr>
        <w:t>Основы противодействия коррупции и экстремизму</w:t>
      </w:r>
    </w:p>
    <w:p w:rsidR="002D7C41" w:rsidRDefault="002D7C41" w:rsidP="004C1E53">
      <w:pPr>
        <w:jc w:val="center"/>
        <w:rPr>
          <w:b/>
          <w:sz w:val="28"/>
          <w:szCs w:val="28"/>
        </w:rPr>
      </w:pPr>
    </w:p>
    <w:p w:rsidR="00FF129F" w:rsidRDefault="00FF129F" w:rsidP="004C1E53">
      <w:pPr>
        <w:jc w:val="center"/>
        <w:rPr>
          <w:b/>
          <w:sz w:val="28"/>
          <w:szCs w:val="28"/>
        </w:rPr>
      </w:pPr>
    </w:p>
    <w:p w:rsidR="00FF129F" w:rsidRDefault="00FF129F" w:rsidP="004C1E53">
      <w:pPr>
        <w:jc w:val="center"/>
        <w:rPr>
          <w:b/>
          <w:sz w:val="28"/>
          <w:szCs w:val="28"/>
        </w:rPr>
      </w:pPr>
    </w:p>
    <w:p w:rsidR="00FF129F" w:rsidRPr="00FF129F" w:rsidRDefault="00FF129F" w:rsidP="004C1E53">
      <w:pPr>
        <w:jc w:val="center"/>
        <w:rPr>
          <w:szCs w:val="24"/>
        </w:rPr>
      </w:pPr>
    </w:p>
    <w:p w:rsidR="002D7C41" w:rsidRPr="00E15B3A" w:rsidRDefault="002D7C41" w:rsidP="004C1E53">
      <w:pPr>
        <w:jc w:val="center"/>
        <w:rPr>
          <w:szCs w:val="24"/>
        </w:rPr>
      </w:pPr>
      <w:r w:rsidRPr="00E15B3A">
        <w:rPr>
          <w:b/>
          <w:szCs w:val="24"/>
        </w:rPr>
        <w:t>Язык(и) обучения</w:t>
      </w:r>
    </w:p>
    <w:p w:rsidR="002D7C41" w:rsidRPr="00E15B3A" w:rsidRDefault="002D7C41" w:rsidP="004C1E53">
      <w:pPr>
        <w:jc w:val="center"/>
        <w:rPr>
          <w:szCs w:val="24"/>
        </w:rPr>
      </w:pPr>
      <w:r w:rsidRPr="00E15B3A">
        <w:rPr>
          <w:b/>
          <w:szCs w:val="24"/>
        </w:rPr>
        <w:t>русский</w:t>
      </w:r>
    </w:p>
    <w:p w:rsidR="002D7C41" w:rsidRPr="00E15B3A" w:rsidRDefault="002D7C41" w:rsidP="004C1E53">
      <w:pPr>
        <w:rPr>
          <w:szCs w:val="24"/>
        </w:rPr>
      </w:pPr>
    </w:p>
    <w:p w:rsidR="002D7C41" w:rsidRPr="00E15B3A" w:rsidRDefault="002D7C41" w:rsidP="004C1E53">
      <w:pPr>
        <w:rPr>
          <w:szCs w:val="24"/>
        </w:rPr>
      </w:pPr>
    </w:p>
    <w:p w:rsidR="002D7C41" w:rsidRPr="00E15B3A" w:rsidRDefault="002D7C41" w:rsidP="004C1E53">
      <w:pPr>
        <w:jc w:val="right"/>
        <w:rPr>
          <w:szCs w:val="24"/>
        </w:rPr>
      </w:pPr>
      <w:r w:rsidRPr="00E15B3A">
        <w:rPr>
          <w:szCs w:val="24"/>
        </w:rPr>
        <w:t xml:space="preserve">Трудоёмкость (границы трудоёмкости) в зачетных единицах: </w:t>
      </w:r>
      <w:r w:rsidR="00D76F84">
        <w:rPr>
          <w:szCs w:val="24"/>
        </w:rPr>
        <w:t>1</w:t>
      </w:r>
    </w:p>
    <w:p w:rsidR="002D7C41" w:rsidRPr="00E15B3A" w:rsidRDefault="002D7C41" w:rsidP="004C1E53">
      <w:pPr>
        <w:rPr>
          <w:szCs w:val="24"/>
        </w:rPr>
      </w:pPr>
      <w:r w:rsidRPr="00E15B3A">
        <w:rPr>
          <w:szCs w:val="24"/>
        </w:rPr>
        <w:t xml:space="preserve"> </w:t>
      </w:r>
    </w:p>
    <w:p w:rsidR="002D7C41" w:rsidRPr="00E15B3A" w:rsidRDefault="002D7C41" w:rsidP="004C1E53">
      <w:pPr>
        <w:jc w:val="right"/>
        <w:rPr>
          <w:szCs w:val="24"/>
        </w:rPr>
      </w:pPr>
      <w:r w:rsidRPr="00E15B3A">
        <w:rPr>
          <w:szCs w:val="24"/>
        </w:rPr>
        <w:t>Регистрационн</w:t>
      </w:r>
      <w:r w:rsidR="003952C0">
        <w:rPr>
          <w:szCs w:val="24"/>
        </w:rPr>
        <w:t xml:space="preserve">ый номер </w:t>
      </w:r>
      <w:r w:rsidR="0002396E">
        <w:rPr>
          <w:szCs w:val="24"/>
        </w:rPr>
        <w:t>рабочей программы:</w:t>
      </w:r>
      <w:r w:rsidR="0089282D">
        <w:rPr>
          <w:szCs w:val="24"/>
        </w:rPr>
        <w:t>060009</w:t>
      </w:r>
    </w:p>
    <w:p w:rsidR="002D7C41" w:rsidRPr="00E15B3A" w:rsidRDefault="002D7C41" w:rsidP="004C1E53">
      <w:pPr>
        <w:rPr>
          <w:szCs w:val="24"/>
        </w:rPr>
      </w:pPr>
      <w:r w:rsidRPr="00E15B3A">
        <w:rPr>
          <w:szCs w:val="24"/>
        </w:rPr>
        <w:t xml:space="preserve"> </w:t>
      </w:r>
    </w:p>
    <w:p w:rsidR="002D7C41" w:rsidRPr="00E15B3A" w:rsidRDefault="002D7C41" w:rsidP="004C1E53">
      <w:pPr>
        <w:rPr>
          <w:szCs w:val="24"/>
        </w:rPr>
      </w:pPr>
    </w:p>
    <w:p w:rsidR="002D7C41" w:rsidRPr="00E15B3A" w:rsidRDefault="002D7C41" w:rsidP="004C1E53">
      <w:pPr>
        <w:rPr>
          <w:szCs w:val="24"/>
        </w:rPr>
      </w:pPr>
    </w:p>
    <w:p w:rsidR="002D7C41" w:rsidRPr="00E15B3A" w:rsidRDefault="002D7C41" w:rsidP="004C1E53">
      <w:pPr>
        <w:rPr>
          <w:szCs w:val="24"/>
        </w:rPr>
      </w:pPr>
    </w:p>
    <w:p w:rsidR="002D7C41" w:rsidRPr="00E15B3A" w:rsidRDefault="002D7C41" w:rsidP="004C1E53">
      <w:pPr>
        <w:rPr>
          <w:szCs w:val="24"/>
        </w:rPr>
      </w:pPr>
    </w:p>
    <w:p w:rsidR="002D7C41" w:rsidRPr="00E15B3A" w:rsidRDefault="002D7C41" w:rsidP="004C1E53">
      <w:pPr>
        <w:rPr>
          <w:szCs w:val="24"/>
        </w:rPr>
      </w:pPr>
    </w:p>
    <w:p w:rsidR="002D7C41" w:rsidRPr="00E15B3A" w:rsidRDefault="002D7C41" w:rsidP="004C1E53">
      <w:pPr>
        <w:rPr>
          <w:szCs w:val="24"/>
        </w:rPr>
      </w:pPr>
    </w:p>
    <w:p w:rsidR="002D7C41" w:rsidRPr="00E15B3A" w:rsidRDefault="002D7C41" w:rsidP="004C1E53">
      <w:pPr>
        <w:jc w:val="center"/>
        <w:rPr>
          <w:szCs w:val="24"/>
        </w:rPr>
      </w:pPr>
      <w:r w:rsidRPr="00E15B3A">
        <w:rPr>
          <w:szCs w:val="24"/>
        </w:rPr>
        <w:t>Санкт-Петербург</w:t>
      </w:r>
    </w:p>
    <w:p w:rsidR="002D7C41" w:rsidRPr="00E15B3A" w:rsidRDefault="00DB0FCF" w:rsidP="00180DF8">
      <w:pPr>
        <w:jc w:val="center"/>
        <w:rPr>
          <w:szCs w:val="24"/>
        </w:rPr>
      </w:pPr>
      <w:r w:rsidRPr="003277D7">
        <w:rPr>
          <w:szCs w:val="24"/>
        </w:rPr>
        <w:fldChar w:fldCharType="begin"/>
      </w:r>
      <w:r w:rsidR="002D7C41" w:rsidRPr="003277D7">
        <w:rPr>
          <w:szCs w:val="24"/>
        </w:rPr>
        <w:instrText xml:space="preserve"> DOCVARIABLE "</w:instrText>
      </w:r>
      <w:r w:rsidR="002D7C41" w:rsidRPr="003277D7">
        <w:rPr>
          <w:szCs w:val="24"/>
          <w:lang w:val="en-US"/>
        </w:rPr>
        <w:instrText>PlanYear</w:instrText>
      </w:r>
      <w:r w:rsidR="002D7C41" w:rsidRPr="003277D7">
        <w:rPr>
          <w:szCs w:val="24"/>
        </w:rPr>
        <w:instrText xml:space="preserve">" \* MERGEFORMAT </w:instrText>
      </w:r>
      <w:r w:rsidRPr="003277D7">
        <w:rPr>
          <w:szCs w:val="24"/>
        </w:rPr>
        <w:fldChar w:fldCharType="end"/>
      </w:r>
      <w:r w:rsidR="002D7C41" w:rsidRPr="00E15B3A">
        <w:rPr>
          <w:szCs w:val="24"/>
        </w:rPr>
        <w:br w:type="page"/>
      </w: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b/>
          <w:szCs w:val="24"/>
        </w:rPr>
        <w:lastRenderedPageBreak/>
        <w:t>Раздел 1.</w:t>
      </w:r>
      <w:r w:rsidRPr="00E15B3A">
        <w:rPr>
          <w:b/>
          <w:szCs w:val="24"/>
        </w:rPr>
        <w:tab/>
        <w:t>Характеристики учебных занятий</w:t>
      </w:r>
    </w:p>
    <w:p w:rsidR="002D7C41" w:rsidRPr="00E15B3A" w:rsidRDefault="002D7C41" w:rsidP="003315F0">
      <w:pPr>
        <w:spacing w:before="0" w:after="0"/>
        <w:rPr>
          <w:szCs w:val="24"/>
        </w:rPr>
      </w:pPr>
    </w:p>
    <w:p w:rsidR="00252A59" w:rsidRPr="00252A59" w:rsidRDefault="002D7C41" w:rsidP="00252A59">
      <w:pPr>
        <w:spacing w:before="0" w:after="0"/>
        <w:rPr>
          <w:szCs w:val="24"/>
        </w:rPr>
      </w:pPr>
      <w:r w:rsidRPr="00E15B3A">
        <w:rPr>
          <w:b/>
          <w:szCs w:val="24"/>
        </w:rPr>
        <w:t>1.1.</w:t>
      </w:r>
      <w:r w:rsidRPr="00E15B3A">
        <w:rPr>
          <w:b/>
          <w:szCs w:val="24"/>
        </w:rPr>
        <w:tab/>
        <w:t>Цели и задачи учебных занятий</w:t>
      </w:r>
    </w:p>
    <w:p w:rsidR="00E17E3F" w:rsidRDefault="002D7C41" w:rsidP="00252A59">
      <w:pPr>
        <w:spacing w:before="0" w:after="0"/>
        <w:ind w:firstLine="708"/>
        <w:rPr>
          <w:szCs w:val="24"/>
        </w:rPr>
      </w:pPr>
      <w:r w:rsidRPr="00A24083">
        <w:rPr>
          <w:szCs w:val="24"/>
        </w:rPr>
        <w:t>Цель</w:t>
      </w:r>
      <w:r w:rsidR="00252A59">
        <w:rPr>
          <w:szCs w:val="24"/>
        </w:rPr>
        <w:t>ю</w:t>
      </w:r>
      <w:r w:rsidRPr="00A24083">
        <w:rPr>
          <w:szCs w:val="24"/>
        </w:rPr>
        <w:t xml:space="preserve"> изучения данной дисциплины </w:t>
      </w:r>
      <w:r>
        <w:rPr>
          <w:szCs w:val="24"/>
        </w:rPr>
        <w:t>является</w:t>
      </w:r>
      <w:r w:rsidR="00574C48" w:rsidRPr="00574C48">
        <w:rPr>
          <w:szCs w:val="24"/>
        </w:rPr>
        <w:t xml:space="preserve"> </w:t>
      </w:r>
      <w:r w:rsidR="00574C48">
        <w:rPr>
          <w:szCs w:val="24"/>
        </w:rPr>
        <w:t xml:space="preserve">формирование у слушателей представления о коррупции </w:t>
      </w:r>
      <w:r w:rsidR="00437E29">
        <w:rPr>
          <w:szCs w:val="24"/>
        </w:rPr>
        <w:t xml:space="preserve">и экстремизме </w:t>
      </w:r>
      <w:r w:rsidR="00574C48">
        <w:rPr>
          <w:szCs w:val="24"/>
        </w:rPr>
        <w:t xml:space="preserve">как </w:t>
      </w:r>
      <w:r w:rsidR="00437E29">
        <w:rPr>
          <w:szCs w:val="24"/>
        </w:rPr>
        <w:t xml:space="preserve">социальных явлениях в современном обществе </w:t>
      </w:r>
      <w:r w:rsidR="00574C48">
        <w:rPr>
          <w:szCs w:val="24"/>
        </w:rPr>
        <w:t>и нетерпимости к</w:t>
      </w:r>
      <w:r w:rsidR="00437E29">
        <w:rPr>
          <w:szCs w:val="24"/>
        </w:rPr>
        <w:t xml:space="preserve"> таким проявлениям</w:t>
      </w:r>
      <w:r w:rsidR="00574C48">
        <w:rPr>
          <w:szCs w:val="24"/>
        </w:rPr>
        <w:t>.</w:t>
      </w:r>
    </w:p>
    <w:p w:rsidR="002D7C41" w:rsidRPr="00E51DC9" w:rsidRDefault="00574C48" w:rsidP="00574C48">
      <w:pPr>
        <w:spacing w:before="0" w:after="0"/>
        <w:ind w:firstLine="708"/>
        <w:rPr>
          <w:szCs w:val="24"/>
        </w:rPr>
      </w:pPr>
      <w:r>
        <w:rPr>
          <w:szCs w:val="24"/>
        </w:rPr>
        <w:t xml:space="preserve">В рамках курса уделяется внимание </w:t>
      </w:r>
      <w:r w:rsidR="00031933">
        <w:rPr>
          <w:szCs w:val="24"/>
        </w:rPr>
        <w:t xml:space="preserve">междисциплинарной </w:t>
      </w:r>
      <w:r>
        <w:rPr>
          <w:szCs w:val="24"/>
        </w:rPr>
        <w:t>содержательной характеристике</w:t>
      </w:r>
      <w:r w:rsidR="00031933">
        <w:rPr>
          <w:szCs w:val="24"/>
        </w:rPr>
        <w:t xml:space="preserve"> коррупции и экстремизма</w:t>
      </w:r>
      <w:r>
        <w:rPr>
          <w:szCs w:val="24"/>
        </w:rPr>
        <w:t xml:space="preserve">. </w:t>
      </w:r>
      <w:r w:rsidR="00252A59">
        <w:rPr>
          <w:szCs w:val="24"/>
        </w:rPr>
        <w:t>В процессе освоения дисциплины</w:t>
      </w:r>
      <w:r>
        <w:rPr>
          <w:szCs w:val="24"/>
        </w:rPr>
        <w:t xml:space="preserve"> обучающиеся получают знания о </w:t>
      </w:r>
      <w:r w:rsidR="00031933">
        <w:rPr>
          <w:szCs w:val="24"/>
        </w:rPr>
        <w:t xml:space="preserve">причинах и проявлениях коррупционных нарушений, источниках экстремизма и </w:t>
      </w:r>
      <w:r>
        <w:rPr>
          <w:szCs w:val="24"/>
        </w:rPr>
        <w:t>правовом механизме противодействия коррупции</w:t>
      </w:r>
      <w:r w:rsidR="00031933">
        <w:rPr>
          <w:szCs w:val="24"/>
        </w:rPr>
        <w:t xml:space="preserve"> и экстремизму,</w:t>
      </w:r>
      <w:r w:rsidR="00E24948">
        <w:rPr>
          <w:szCs w:val="24"/>
        </w:rPr>
        <w:t xml:space="preserve"> мерах</w:t>
      </w:r>
      <w:r>
        <w:rPr>
          <w:szCs w:val="24"/>
        </w:rPr>
        <w:t xml:space="preserve"> ответственнос</w:t>
      </w:r>
      <w:r w:rsidR="00031933">
        <w:rPr>
          <w:szCs w:val="24"/>
        </w:rPr>
        <w:t>ти за соответствующие нарушения</w:t>
      </w:r>
      <w:r w:rsidR="00252A59">
        <w:rPr>
          <w:szCs w:val="24"/>
        </w:rPr>
        <w:t>.</w:t>
      </w:r>
    </w:p>
    <w:p w:rsidR="002D7C41" w:rsidRDefault="002D7C41" w:rsidP="00E51DC9">
      <w:pPr>
        <w:spacing w:before="0" w:after="0"/>
        <w:ind w:firstLine="708"/>
        <w:rPr>
          <w:szCs w:val="24"/>
        </w:rPr>
      </w:pPr>
      <w:r w:rsidRPr="00E51DC9">
        <w:rPr>
          <w:szCs w:val="24"/>
        </w:rPr>
        <w:t xml:space="preserve">В </w:t>
      </w:r>
      <w:r>
        <w:rPr>
          <w:szCs w:val="24"/>
        </w:rPr>
        <w:t>рамках курса</w:t>
      </w:r>
      <w:r w:rsidRPr="00E51DC9">
        <w:rPr>
          <w:szCs w:val="24"/>
        </w:rPr>
        <w:t xml:space="preserve"> </w:t>
      </w:r>
      <w:r w:rsidR="00252A59">
        <w:rPr>
          <w:szCs w:val="24"/>
        </w:rPr>
        <w:t xml:space="preserve">также </w:t>
      </w:r>
      <w:r w:rsidRPr="00E51DC9">
        <w:rPr>
          <w:szCs w:val="24"/>
        </w:rPr>
        <w:t>освещ</w:t>
      </w:r>
      <w:r>
        <w:rPr>
          <w:szCs w:val="24"/>
        </w:rPr>
        <w:t xml:space="preserve">аются </w:t>
      </w:r>
      <w:r w:rsidRPr="00E51DC9">
        <w:rPr>
          <w:szCs w:val="24"/>
        </w:rPr>
        <w:t xml:space="preserve">вопросы, связанные с </w:t>
      </w:r>
      <w:r w:rsidR="00574C48">
        <w:rPr>
          <w:szCs w:val="24"/>
        </w:rPr>
        <w:t>вовлечением институтов гражданского общества в деятельность по противодействию коррупции</w:t>
      </w:r>
      <w:r w:rsidR="00031933">
        <w:rPr>
          <w:szCs w:val="24"/>
        </w:rPr>
        <w:t xml:space="preserve"> и экстремизму</w:t>
      </w:r>
      <w:r w:rsidR="00574C48">
        <w:rPr>
          <w:szCs w:val="24"/>
        </w:rPr>
        <w:t>.</w:t>
      </w:r>
    </w:p>
    <w:p w:rsidR="00F1190B" w:rsidRDefault="00F1190B" w:rsidP="00F1190B">
      <w:pPr>
        <w:pStyle w:val="a0"/>
        <w:spacing w:before="0" w:after="0"/>
        <w:ind w:left="0"/>
        <w:rPr>
          <w:szCs w:val="24"/>
          <w:lang w:eastAsia="ru-RU"/>
        </w:rPr>
      </w:pPr>
    </w:p>
    <w:p w:rsidR="002D7C41" w:rsidRPr="00E15B3A" w:rsidRDefault="002D7C41" w:rsidP="00F1190B">
      <w:pPr>
        <w:pStyle w:val="a0"/>
        <w:spacing w:before="0" w:after="0"/>
        <w:ind w:left="0"/>
        <w:rPr>
          <w:szCs w:val="24"/>
          <w:lang w:eastAsia="ru-RU"/>
        </w:rPr>
      </w:pPr>
      <w:r w:rsidRPr="00E15B3A">
        <w:rPr>
          <w:b/>
          <w:szCs w:val="24"/>
        </w:rPr>
        <w:t>1.2.</w:t>
      </w:r>
      <w:r w:rsidRPr="00E15B3A">
        <w:rPr>
          <w:b/>
          <w:szCs w:val="24"/>
        </w:rPr>
        <w:tab/>
        <w:t>Требования к подготовленности обучающегося к освоению содержания учебных занятий (</w:t>
      </w:r>
      <w:proofErr w:type="spellStart"/>
      <w:r w:rsidRPr="00E15B3A">
        <w:rPr>
          <w:b/>
          <w:szCs w:val="24"/>
        </w:rPr>
        <w:t>пререквизиты</w:t>
      </w:r>
      <w:proofErr w:type="spellEnd"/>
      <w:r w:rsidRPr="00E15B3A">
        <w:rPr>
          <w:b/>
          <w:szCs w:val="24"/>
        </w:rPr>
        <w:t>)</w:t>
      </w:r>
    </w:p>
    <w:p w:rsidR="002D7C41" w:rsidRDefault="000F7087" w:rsidP="003B1F38">
      <w:pPr>
        <w:spacing w:before="0" w:after="0"/>
        <w:ind w:firstLine="708"/>
        <w:rPr>
          <w:szCs w:val="24"/>
        </w:rPr>
      </w:pPr>
      <w:r>
        <w:rPr>
          <w:szCs w:val="24"/>
        </w:rPr>
        <w:t>Нет.</w:t>
      </w:r>
    </w:p>
    <w:p w:rsidR="000F7087" w:rsidRDefault="000F7087" w:rsidP="003B1F38">
      <w:pPr>
        <w:spacing w:before="0" w:after="0"/>
        <w:ind w:firstLine="708"/>
        <w:rPr>
          <w:szCs w:val="24"/>
        </w:rPr>
      </w:pPr>
    </w:p>
    <w:p w:rsidR="002D7C41" w:rsidRPr="00252A59" w:rsidRDefault="002D7C41" w:rsidP="00252A59">
      <w:pPr>
        <w:spacing w:before="0" w:after="0"/>
        <w:rPr>
          <w:b/>
          <w:szCs w:val="24"/>
        </w:rPr>
      </w:pPr>
      <w:r w:rsidRPr="00E15B3A">
        <w:rPr>
          <w:b/>
          <w:szCs w:val="24"/>
        </w:rPr>
        <w:t>1.3.</w:t>
      </w:r>
      <w:r w:rsidRPr="00E15B3A">
        <w:rPr>
          <w:b/>
          <w:szCs w:val="24"/>
        </w:rPr>
        <w:tab/>
        <w:t>Перечень результатов обучения (</w:t>
      </w:r>
      <w:r w:rsidRPr="00E15B3A">
        <w:rPr>
          <w:b/>
          <w:szCs w:val="24"/>
          <w:lang w:val="en-US"/>
        </w:rPr>
        <w:t>learning</w:t>
      </w:r>
      <w:r w:rsidRPr="00E15B3A">
        <w:rPr>
          <w:b/>
          <w:szCs w:val="24"/>
        </w:rPr>
        <w:t xml:space="preserve"> </w:t>
      </w:r>
      <w:r w:rsidRPr="00E15B3A">
        <w:rPr>
          <w:b/>
          <w:szCs w:val="24"/>
          <w:lang w:val="en-US"/>
        </w:rPr>
        <w:t>outcomes</w:t>
      </w:r>
      <w:r w:rsidRPr="00E15B3A">
        <w:rPr>
          <w:b/>
          <w:szCs w:val="24"/>
        </w:rPr>
        <w:t xml:space="preserve">) </w:t>
      </w:r>
    </w:p>
    <w:tbl>
      <w:tblPr>
        <w:tblStyle w:val="ab"/>
        <w:tblW w:w="10915" w:type="dxa"/>
        <w:tblInd w:w="-1026" w:type="dxa"/>
        <w:tblLook w:val="04A0" w:firstRow="1" w:lastRow="0" w:firstColumn="1" w:lastColumn="0" w:noHBand="0" w:noVBand="1"/>
      </w:tblPr>
      <w:tblGrid>
        <w:gridCol w:w="513"/>
        <w:gridCol w:w="1913"/>
        <w:gridCol w:w="2677"/>
        <w:gridCol w:w="2292"/>
        <w:gridCol w:w="3520"/>
      </w:tblGrid>
      <w:tr w:rsidR="006D7DA4" w:rsidRPr="006554C0" w:rsidTr="00504E93">
        <w:tc>
          <w:tcPr>
            <w:tcW w:w="513" w:type="dxa"/>
          </w:tcPr>
          <w:p w:rsidR="001C200C" w:rsidRPr="006554C0" w:rsidRDefault="001C200C" w:rsidP="00E265B4">
            <w:pPr>
              <w:pStyle w:val="TableParagraph"/>
              <w:ind w:right="68"/>
              <w:rPr>
                <w:szCs w:val="20"/>
                <w:lang w:val="ru-RU"/>
              </w:rPr>
            </w:pPr>
            <w:r w:rsidRPr="006554C0">
              <w:rPr>
                <w:szCs w:val="20"/>
              </w:rPr>
              <w:t>№</w:t>
            </w:r>
          </w:p>
        </w:tc>
        <w:tc>
          <w:tcPr>
            <w:tcW w:w="1913" w:type="dxa"/>
          </w:tcPr>
          <w:p w:rsidR="001C200C" w:rsidRPr="006554C0" w:rsidRDefault="001C200C" w:rsidP="00E265B4">
            <w:pPr>
              <w:pStyle w:val="TableParagraph"/>
              <w:ind w:right="68"/>
              <w:jc w:val="center"/>
              <w:rPr>
                <w:szCs w:val="20"/>
                <w:lang w:val="ru-RU"/>
              </w:rPr>
            </w:pPr>
            <w:proofErr w:type="spellStart"/>
            <w:r w:rsidRPr="006554C0">
              <w:rPr>
                <w:szCs w:val="20"/>
              </w:rPr>
              <w:t>Наименование</w:t>
            </w:r>
            <w:proofErr w:type="spellEnd"/>
            <w:r w:rsidRPr="006554C0">
              <w:rPr>
                <w:szCs w:val="20"/>
              </w:rPr>
              <w:t xml:space="preserve"> </w:t>
            </w:r>
            <w:proofErr w:type="spellStart"/>
            <w:r w:rsidRPr="006554C0">
              <w:rPr>
                <w:szCs w:val="20"/>
              </w:rPr>
              <w:t>категории</w:t>
            </w:r>
            <w:proofErr w:type="spellEnd"/>
            <w:r w:rsidRPr="006554C0">
              <w:rPr>
                <w:szCs w:val="20"/>
              </w:rPr>
              <w:t xml:space="preserve"> (</w:t>
            </w:r>
            <w:proofErr w:type="spellStart"/>
            <w:r w:rsidRPr="006554C0">
              <w:rPr>
                <w:szCs w:val="20"/>
              </w:rPr>
              <w:t>группы</w:t>
            </w:r>
            <w:proofErr w:type="spellEnd"/>
            <w:r w:rsidRPr="006554C0">
              <w:rPr>
                <w:szCs w:val="20"/>
              </w:rPr>
              <w:t xml:space="preserve">) </w:t>
            </w:r>
            <w:proofErr w:type="spellStart"/>
            <w:r w:rsidRPr="006554C0">
              <w:rPr>
                <w:szCs w:val="20"/>
              </w:rPr>
              <w:t>компетенций</w:t>
            </w:r>
            <w:proofErr w:type="spellEnd"/>
          </w:p>
        </w:tc>
        <w:tc>
          <w:tcPr>
            <w:tcW w:w="2677" w:type="dxa"/>
          </w:tcPr>
          <w:p w:rsidR="001C200C" w:rsidRPr="006554C0" w:rsidRDefault="001C200C" w:rsidP="00E265B4">
            <w:pPr>
              <w:spacing w:before="0" w:after="0"/>
              <w:ind w:right="68"/>
              <w:jc w:val="center"/>
              <w:rPr>
                <w:szCs w:val="20"/>
              </w:rPr>
            </w:pPr>
            <w:r w:rsidRPr="006554C0">
              <w:rPr>
                <w:szCs w:val="20"/>
              </w:rPr>
              <w:t>Код и наименование компетенции</w:t>
            </w:r>
          </w:p>
        </w:tc>
        <w:tc>
          <w:tcPr>
            <w:tcW w:w="2292" w:type="dxa"/>
          </w:tcPr>
          <w:p w:rsidR="001C200C" w:rsidRPr="006554C0" w:rsidRDefault="001C200C" w:rsidP="00E265B4">
            <w:pPr>
              <w:pStyle w:val="TableParagraph"/>
              <w:ind w:right="68"/>
              <w:jc w:val="center"/>
              <w:rPr>
                <w:szCs w:val="20"/>
                <w:lang w:val="ru-RU"/>
              </w:rPr>
            </w:pPr>
            <w:r w:rsidRPr="006554C0">
              <w:rPr>
                <w:szCs w:val="20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20" w:type="dxa"/>
          </w:tcPr>
          <w:p w:rsidR="001C200C" w:rsidRPr="006554C0" w:rsidRDefault="001C200C" w:rsidP="00E265B4">
            <w:pPr>
              <w:pStyle w:val="TableParagraph"/>
              <w:ind w:right="68"/>
              <w:jc w:val="center"/>
              <w:rPr>
                <w:szCs w:val="20"/>
                <w:lang w:val="ru-RU"/>
              </w:rPr>
            </w:pPr>
            <w:r w:rsidRPr="006554C0">
              <w:rPr>
                <w:szCs w:val="20"/>
                <w:lang w:val="ru-RU"/>
              </w:rPr>
              <w:t>Код индикатора и индикатор достижения компетенции</w:t>
            </w:r>
          </w:p>
        </w:tc>
      </w:tr>
      <w:tr w:rsidR="00604C34" w:rsidRPr="006554C0" w:rsidTr="00504E93">
        <w:trPr>
          <w:trHeight w:val="1359"/>
        </w:trPr>
        <w:tc>
          <w:tcPr>
            <w:tcW w:w="513" w:type="dxa"/>
          </w:tcPr>
          <w:p w:rsidR="00604C34" w:rsidRPr="006554C0" w:rsidRDefault="00604C34" w:rsidP="00E265B4">
            <w:pPr>
              <w:pStyle w:val="a0"/>
              <w:spacing w:before="0" w:after="0"/>
              <w:ind w:left="0"/>
              <w:rPr>
                <w:szCs w:val="20"/>
              </w:rPr>
            </w:pPr>
            <w:r w:rsidRPr="006554C0">
              <w:rPr>
                <w:szCs w:val="20"/>
              </w:rPr>
              <w:t>1</w:t>
            </w:r>
          </w:p>
        </w:tc>
        <w:tc>
          <w:tcPr>
            <w:tcW w:w="1913" w:type="dxa"/>
          </w:tcPr>
          <w:p w:rsidR="00604C34" w:rsidRPr="006554C0" w:rsidRDefault="00604C34" w:rsidP="00E265B4">
            <w:pPr>
              <w:pStyle w:val="a0"/>
              <w:spacing w:before="0" w:after="0"/>
              <w:ind w:left="0"/>
              <w:rPr>
                <w:szCs w:val="20"/>
              </w:rPr>
            </w:pPr>
            <w:r w:rsidRPr="006554C0">
              <w:rPr>
                <w:szCs w:val="20"/>
              </w:rPr>
              <w:t>Универсальные компетенции</w:t>
            </w:r>
          </w:p>
        </w:tc>
        <w:tc>
          <w:tcPr>
            <w:tcW w:w="2677" w:type="dxa"/>
          </w:tcPr>
          <w:p w:rsidR="00604C34" w:rsidRPr="006554C0" w:rsidRDefault="00604C34" w:rsidP="00504E93">
            <w:pPr>
              <w:rPr>
                <w:szCs w:val="20"/>
              </w:rPr>
            </w:pPr>
            <w:r w:rsidRPr="006554C0">
              <w:rPr>
                <w:szCs w:val="24"/>
                <w:shd w:val="clear" w:color="auto" w:fill="FFFFFF"/>
              </w:rPr>
              <w:t>УК-</w:t>
            </w:r>
            <w:r w:rsidR="005A56D5">
              <w:rPr>
                <w:szCs w:val="24"/>
                <w:shd w:val="clear" w:color="auto" w:fill="FFFFFF"/>
              </w:rPr>
              <w:t>11</w:t>
            </w:r>
            <w:r w:rsidRPr="006554C0">
              <w:rPr>
                <w:szCs w:val="24"/>
                <w:shd w:val="clear" w:color="auto" w:fill="FFFFFF"/>
              </w:rPr>
              <w:t xml:space="preserve">: </w:t>
            </w:r>
            <w:r w:rsidR="00504E93">
              <w:t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w="2292" w:type="dxa"/>
            <w:vMerge w:val="restart"/>
          </w:tcPr>
          <w:p w:rsidR="00604C34" w:rsidRPr="006554C0" w:rsidRDefault="00604C34" w:rsidP="006D7DA4">
            <w:pPr>
              <w:spacing w:before="0" w:after="0"/>
              <w:jc w:val="left"/>
              <w:rPr>
                <w:szCs w:val="20"/>
              </w:rPr>
            </w:pPr>
            <w:r w:rsidRPr="006554C0">
              <w:rPr>
                <w:szCs w:val="24"/>
              </w:rPr>
              <w:t xml:space="preserve">иметь представление об общих и специфических факторах коррупции и экстремизма последствиях коррупционного поведения, </w:t>
            </w:r>
            <w:r w:rsidRPr="006554C0">
              <w:rPr>
                <w:rFonts w:eastAsia="Times New Roman"/>
                <w:szCs w:val="24"/>
              </w:rPr>
              <w:t>коррупционных рисках в обществе,</w:t>
            </w:r>
            <w:r w:rsidRPr="006554C0">
              <w:rPr>
                <w:szCs w:val="24"/>
              </w:rPr>
              <w:t xml:space="preserve"> антикоррупционной культуре, механизме противодействия коррупции</w:t>
            </w:r>
            <w:r w:rsidR="00504E93">
              <w:rPr>
                <w:szCs w:val="24"/>
              </w:rPr>
              <w:t>, экстремизма и терроризма</w:t>
            </w:r>
            <w:r w:rsidRPr="006554C0">
              <w:rPr>
                <w:szCs w:val="24"/>
              </w:rPr>
              <w:t xml:space="preserve">, антикоррупционной деятельности институтов гражданского общества, мерах юридической ответственности за соответствующие </w:t>
            </w:r>
            <w:r w:rsidRPr="006554C0">
              <w:rPr>
                <w:szCs w:val="24"/>
              </w:rPr>
              <w:lastRenderedPageBreak/>
              <w:t>нарушения.</w:t>
            </w:r>
          </w:p>
        </w:tc>
        <w:tc>
          <w:tcPr>
            <w:tcW w:w="3520" w:type="dxa"/>
          </w:tcPr>
          <w:p w:rsidR="00604C34" w:rsidRDefault="00604C34" w:rsidP="00E265B4">
            <w:pPr>
              <w:spacing w:before="0" w:after="0"/>
            </w:pPr>
            <w:r>
              <w:lastRenderedPageBreak/>
              <w:t xml:space="preserve">УК-11.1. Понимает значение основных правовых категорий, сущность коррупционного поведения, формы его проявления в различных сферах общественной жизни; </w:t>
            </w:r>
          </w:p>
          <w:p w:rsidR="00604C34" w:rsidRDefault="00604C34" w:rsidP="00E265B4">
            <w:pPr>
              <w:spacing w:before="0" w:after="0"/>
            </w:pPr>
            <w:r>
              <w:t xml:space="preserve">УК-11.2. Демонстрирует знание российского законодательства; </w:t>
            </w:r>
          </w:p>
          <w:p w:rsidR="00604C34" w:rsidRDefault="00604C34" w:rsidP="00E265B4">
            <w:pPr>
              <w:spacing w:before="0" w:after="0"/>
            </w:pPr>
            <w:r>
              <w:t xml:space="preserve">УК-11.3. Демонстрирует знание антикоррупционных стандартов поведения,  </w:t>
            </w:r>
          </w:p>
          <w:p w:rsidR="00604C34" w:rsidRDefault="00604C34" w:rsidP="00E265B4">
            <w:pPr>
              <w:spacing w:before="0" w:after="0"/>
            </w:pPr>
            <w:r>
              <w:t xml:space="preserve">УК-11.4. Демонстрирует уважение к праву и закону; </w:t>
            </w:r>
          </w:p>
          <w:p w:rsidR="00604C34" w:rsidRDefault="00604C34" w:rsidP="00E265B4">
            <w:pPr>
              <w:spacing w:before="0" w:after="0"/>
            </w:pPr>
            <w:r>
              <w:t xml:space="preserve">УК-11.5. Идентифицирует и оценивает коррупционные риски; </w:t>
            </w:r>
          </w:p>
          <w:p w:rsidR="00604C34" w:rsidRDefault="00604C34" w:rsidP="00E265B4">
            <w:pPr>
              <w:spacing w:before="0" w:after="0"/>
            </w:pPr>
            <w:r>
              <w:t>УК-11.6. Проявляет нетерпимое отношение к коррупционному поведению</w:t>
            </w:r>
            <w:r w:rsidR="00504E93">
              <w:t>, экстремизму и терроризму</w:t>
            </w:r>
            <w:r>
              <w:t xml:space="preserve">; </w:t>
            </w:r>
          </w:p>
          <w:p w:rsidR="00604C34" w:rsidRDefault="00604C34" w:rsidP="00E265B4">
            <w:pPr>
              <w:spacing w:before="0" w:after="0"/>
            </w:pPr>
            <w:r>
              <w:t>УК-11.7. Умеет правильно анализировать, толковать и применять нормы права в различных сферах социальной деятельности, а также в сфере противодействия коррупции</w:t>
            </w:r>
            <w:r w:rsidR="00504E93">
              <w:t>, экстремизма и терроризма</w:t>
            </w:r>
            <w:r>
              <w:t>;</w:t>
            </w:r>
          </w:p>
          <w:p w:rsidR="00604C34" w:rsidRPr="006554C0" w:rsidRDefault="00604C34" w:rsidP="00E265B4">
            <w:pPr>
              <w:pStyle w:val="a0"/>
              <w:spacing w:before="0" w:after="0"/>
              <w:ind w:left="0"/>
              <w:rPr>
                <w:szCs w:val="20"/>
              </w:rPr>
            </w:pPr>
            <w:r>
              <w:lastRenderedPageBreak/>
              <w:t>УК-11.8. Осуществляет социальную и профессиональную деятельность на основе развитого правосознания и сформированной правовой культуры.</w:t>
            </w:r>
          </w:p>
        </w:tc>
      </w:tr>
      <w:tr w:rsidR="00604C34" w:rsidRPr="006554C0" w:rsidTr="00504E93">
        <w:trPr>
          <w:trHeight w:val="1359"/>
        </w:trPr>
        <w:tc>
          <w:tcPr>
            <w:tcW w:w="513" w:type="dxa"/>
          </w:tcPr>
          <w:p w:rsidR="00604C34" w:rsidRPr="006554C0" w:rsidRDefault="00604C34" w:rsidP="00E265B4">
            <w:pPr>
              <w:pStyle w:val="a0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2</w:t>
            </w:r>
          </w:p>
        </w:tc>
        <w:tc>
          <w:tcPr>
            <w:tcW w:w="1913" w:type="dxa"/>
          </w:tcPr>
          <w:p w:rsidR="00604C34" w:rsidRPr="006554C0" w:rsidRDefault="00604C34" w:rsidP="00E265B4">
            <w:pPr>
              <w:pStyle w:val="a0"/>
              <w:spacing w:before="0" w:after="0"/>
              <w:ind w:left="0"/>
              <w:rPr>
                <w:szCs w:val="20"/>
              </w:rPr>
            </w:pPr>
            <w:r w:rsidRPr="006554C0">
              <w:rPr>
                <w:szCs w:val="20"/>
              </w:rPr>
              <w:t>Универсальные компетенции</w:t>
            </w:r>
          </w:p>
        </w:tc>
        <w:tc>
          <w:tcPr>
            <w:tcW w:w="2677" w:type="dxa"/>
          </w:tcPr>
          <w:p w:rsidR="00604C34" w:rsidRPr="006554C0" w:rsidRDefault="00604C34" w:rsidP="00E265B4">
            <w:pPr>
              <w:pStyle w:val="a0"/>
              <w:spacing w:before="0" w:after="0"/>
              <w:ind w:left="0"/>
              <w:jc w:val="left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 xml:space="preserve">УК-2 </w:t>
            </w:r>
            <w: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292" w:type="dxa"/>
            <w:vMerge/>
          </w:tcPr>
          <w:p w:rsidR="00604C34" w:rsidRPr="006554C0" w:rsidRDefault="00604C34" w:rsidP="00E265B4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520" w:type="dxa"/>
          </w:tcPr>
          <w:p w:rsidR="00604C34" w:rsidRDefault="00604C34" w:rsidP="00E265B4">
            <w:pPr>
              <w:spacing w:before="0" w:after="0"/>
            </w:pPr>
            <w:r>
              <w:t xml:space="preserve">УК-2.1. Определяет круг задач в рамках поставленной цели; </w:t>
            </w:r>
          </w:p>
          <w:p w:rsidR="00604C34" w:rsidRDefault="00604C34" w:rsidP="00E265B4">
            <w:pPr>
              <w:spacing w:before="0" w:after="0"/>
            </w:pPr>
            <w:r>
              <w:t xml:space="preserve">УК-2.2. Предлагает способы решения поставленных задач; </w:t>
            </w:r>
          </w:p>
          <w:p w:rsidR="00604C34" w:rsidRDefault="00604C34" w:rsidP="00E265B4">
            <w:pPr>
              <w:spacing w:before="0" w:after="0"/>
            </w:pPr>
            <w:r>
              <w:t xml:space="preserve">УК-2.3. Оценивает соответствие способов решения цели проекта; </w:t>
            </w:r>
          </w:p>
          <w:p w:rsidR="00604C34" w:rsidRDefault="00604C34" w:rsidP="00E265B4">
            <w:pPr>
              <w:spacing w:before="0" w:after="0"/>
            </w:pPr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:rsidR="00604C34" w:rsidRPr="00B1764F" w:rsidRDefault="00604C34" w:rsidP="00E265B4">
            <w:pPr>
              <w:spacing w:before="0" w:after="0"/>
            </w:pPr>
            <w:r>
              <w:t xml:space="preserve">УК-2.5. Выполняет задачи в зоне своей ответственности в соответствии с запланированными результатами и точками контроля; </w:t>
            </w:r>
          </w:p>
        </w:tc>
      </w:tr>
      <w:tr w:rsidR="00604C34" w:rsidRPr="006554C0" w:rsidTr="00504E93">
        <w:trPr>
          <w:trHeight w:val="1359"/>
        </w:trPr>
        <w:tc>
          <w:tcPr>
            <w:tcW w:w="513" w:type="dxa"/>
            <w:vMerge w:val="restart"/>
          </w:tcPr>
          <w:p w:rsidR="00604C34" w:rsidRDefault="00604C34" w:rsidP="00E265B4">
            <w:pPr>
              <w:pStyle w:val="a0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913" w:type="dxa"/>
            <w:vMerge w:val="restart"/>
          </w:tcPr>
          <w:p w:rsidR="00604C34" w:rsidRPr="006554C0" w:rsidRDefault="00604C34" w:rsidP="00E265B4">
            <w:pPr>
              <w:pStyle w:val="a0"/>
              <w:spacing w:before="0" w:after="0"/>
              <w:ind w:left="0"/>
              <w:rPr>
                <w:szCs w:val="20"/>
              </w:rPr>
            </w:pPr>
            <w:r w:rsidRPr="006554C0">
              <w:rPr>
                <w:szCs w:val="20"/>
              </w:rPr>
              <w:t>Универсальные компетенции</w:t>
            </w:r>
          </w:p>
        </w:tc>
        <w:tc>
          <w:tcPr>
            <w:tcW w:w="2677" w:type="dxa"/>
          </w:tcPr>
          <w:p w:rsidR="00604C34" w:rsidRDefault="00604C34" w:rsidP="00E265B4">
            <w:pPr>
              <w:spacing w:before="0" w:after="0"/>
              <w:rPr>
                <w:szCs w:val="24"/>
                <w:shd w:val="clear" w:color="auto" w:fill="FFFFFF"/>
              </w:rPr>
            </w:pPr>
            <w:r>
              <w:t xml:space="preserve">УКБ-2: 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 </w:t>
            </w:r>
          </w:p>
        </w:tc>
        <w:tc>
          <w:tcPr>
            <w:tcW w:w="2292" w:type="dxa"/>
            <w:vMerge/>
          </w:tcPr>
          <w:p w:rsidR="00604C34" w:rsidRPr="006554C0" w:rsidRDefault="00604C34" w:rsidP="00E265B4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520" w:type="dxa"/>
            <w:vMerge w:val="restart"/>
          </w:tcPr>
          <w:p w:rsidR="00604C34" w:rsidRDefault="00604C34" w:rsidP="00E265B4">
            <w:pPr>
              <w:spacing w:before="0" w:after="0"/>
            </w:pPr>
            <w:r>
              <w:t xml:space="preserve">2.1. Определяет свою роль в социальном взаимодействии и командной работе, исходя из стратегии сотрудничества для достижения поставленной цели;  </w:t>
            </w:r>
          </w:p>
          <w:p w:rsidR="00604C34" w:rsidRDefault="00604C34" w:rsidP="00E265B4">
            <w:pPr>
              <w:spacing w:before="0" w:after="0"/>
            </w:pPr>
            <w:r>
              <w:t xml:space="preserve">2.2.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  <w:p w:rsidR="00604C34" w:rsidRDefault="00604C34" w:rsidP="00E265B4">
            <w:pPr>
              <w:spacing w:before="0" w:after="0"/>
            </w:pPr>
            <w:r>
              <w:t xml:space="preserve">2.3. Осуществляет обмен информацией, знаниями и опытом с членами команды; </w:t>
            </w:r>
          </w:p>
          <w:p w:rsidR="00604C34" w:rsidRDefault="00604C34" w:rsidP="00E265B4">
            <w:pPr>
              <w:spacing w:before="0" w:after="0"/>
            </w:pPr>
            <w:r>
              <w:t xml:space="preserve">2.4. Оценивает идеи других членов команды для достижения поставленной цели;  </w:t>
            </w:r>
          </w:p>
          <w:p w:rsidR="00604C34" w:rsidRDefault="00604C34" w:rsidP="00E265B4">
            <w:pPr>
              <w:spacing w:before="0" w:after="0"/>
            </w:pPr>
            <w:r>
              <w:t>2.5. Соблюдает нормы и установленные правила командной работы.</w:t>
            </w:r>
          </w:p>
        </w:tc>
      </w:tr>
      <w:tr w:rsidR="00604C34" w:rsidRPr="006554C0" w:rsidTr="00504E93">
        <w:trPr>
          <w:trHeight w:val="289"/>
        </w:trPr>
        <w:tc>
          <w:tcPr>
            <w:tcW w:w="513" w:type="dxa"/>
            <w:vMerge/>
          </w:tcPr>
          <w:p w:rsidR="00604C34" w:rsidRDefault="00604C34" w:rsidP="00E265B4">
            <w:pPr>
              <w:pStyle w:val="a0"/>
              <w:spacing w:before="0" w:after="0"/>
              <w:ind w:left="0"/>
              <w:rPr>
                <w:szCs w:val="20"/>
              </w:rPr>
            </w:pPr>
          </w:p>
        </w:tc>
        <w:tc>
          <w:tcPr>
            <w:tcW w:w="1913" w:type="dxa"/>
            <w:vMerge/>
          </w:tcPr>
          <w:p w:rsidR="00604C34" w:rsidRPr="006554C0" w:rsidRDefault="00604C34" w:rsidP="005F7CD9">
            <w:pPr>
              <w:pStyle w:val="a0"/>
              <w:spacing w:before="0" w:after="0"/>
              <w:ind w:left="0"/>
              <w:rPr>
                <w:szCs w:val="20"/>
              </w:rPr>
            </w:pPr>
          </w:p>
        </w:tc>
        <w:tc>
          <w:tcPr>
            <w:tcW w:w="2677" w:type="dxa"/>
          </w:tcPr>
          <w:p w:rsidR="00604C34" w:rsidRDefault="00604C34" w:rsidP="00604C34">
            <w:r>
              <w:t xml:space="preserve">УКС-2: 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</w:t>
            </w:r>
            <w:r>
              <w:lastRenderedPageBreak/>
              <w:t xml:space="preserve">экстремизма </w:t>
            </w:r>
          </w:p>
        </w:tc>
        <w:tc>
          <w:tcPr>
            <w:tcW w:w="2292" w:type="dxa"/>
            <w:vMerge/>
          </w:tcPr>
          <w:p w:rsidR="00604C34" w:rsidRPr="006554C0" w:rsidRDefault="00604C34" w:rsidP="00E265B4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520" w:type="dxa"/>
            <w:vMerge/>
          </w:tcPr>
          <w:p w:rsidR="00604C34" w:rsidRDefault="00604C34" w:rsidP="00E265B4">
            <w:pPr>
              <w:spacing w:before="0" w:after="0"/>
            </w:pPr>
          </w:p>
        </w:tc>
      </w:tr>
    </w:tbl>
    <w:p w:rsidR="002D7C41" w:rsidRPr="00E15B3A" w:rsidRDefault="001C200C" w:rsidP="001C200C">
      <w:pPr>
        <w:spacing w:before="0" w:after="0"/>
        <w:ind w:firstLine="708"/>
        <w:rPr>
          <w:szCs w:val="24"/>
        </w:rPr>
      </w:pPr>
      <w:r>
        <w:rPr>
          <w:szCs w:val="24"/>
        </w:rPr>
        <w:t>Б</w:t>
      </w:r>
      <w:r w:rsidR="002D7C41" w:rsidRPr="00E15B3A">
        <w:rPr>
          <w:b/>
          <w:szCs w:val="24"/>
        </w:rPr>
        <w:t>1.4.</w:t>
      </w:r>
      <w:r w:rsidR="002D7C41" w:rsidRPr="00E15B3A">
        <w:rPr>
          <w:b/>
          <w:szCs w:val="24"/>
        </w:rPr>
        <w:tab/>
        <w:t>Перечень активных и интерактивных форм учебных занятий</w:t>
      </w:r>
    </w:p>
    <w:p w:rsidR="002407BD" w:rsidRDefault="002407BD" w:rsidP="002407BD">
      <w:pPr>
        <w:ind w:firstLine="709"/>
      </w:pPr>
      <w:r>
        <w:t xml:space="preserve">Дисциплина реализуется в онлайн-формате. Консультации, предусмотренные в рамках онлайн-дисциплины, не являются обязательными для обучающегося и </w:t>
      </w:r>
      <w:r w:rsidRPr="000770B8">
        <w:t xml:space="preserve">служат для разъяснения </w:t>
      </w:r>
      <w:r>
        <w:t>материала</w:t>
      </w:r>
      <w:r w:rsidRPr="000770B8">
        <w:t>, которы</w:t>
      </w:r>
      <w:r>
        <w:t>й</w:t>
      </w:r>
      <w:r w:rsidRPr="000770B8">
        <w:t xml:space="preserve"> не был</w:t>
      </w:r>
      <w:r>
        <w:t xml:space="preserve"> раскрыт</w:t>
      </w:r>
      <w:r w:rsidRPr="000770B8">
        <w:t xml:space="preserve"> </w:t>
      </w:r>
      <w:r>
        <w:t>в онлайн-лекциях или же остался недопонятым обучающимся</w:t>
      </w:r>
      <w:r w:rsidRPr="000770B8">
        <w:t>.</w:t>
      </w:r>
    </w:p>
    <w:p w:rsidR="002407BD" w:rsidRDefault="002407BD" w:rsidP="002407BD">
      <w:pPr>
        <w:ind w:firstLine="709"/>
      </w:pPr>
      <w:r>
        <w:t>Научно-педагогический работник, осуществляющий модерацию онлайн-дисциплины содержательно сопровождает форум и отвечает</w:t>
      </w:r>
      <w:r w:rsidRPr="00724F7F">
        <w:t xml:space="preserve"> на вопросы </w:t>
      </w:r>
      <w:r>
        <w:t xml:space="preserve">обучающихся. </w:t>
      </w:r>
    </w:p>
    <w:p w:rsidR="002407BD" w:rsidRDefault="002407BD" w:rsidP="002407BD">
      <w:pPr>
        <w:ind w:firstLine="709"/>
      </w:pPr>
      <w:r>
        <w:t xml:space="preserve">Обучающийся, осваивая онлайн-дисциплину, пишет в форуме не </w:t>
      </w:r>
      <w:r w:rsidRPr="00C20882">
        <w:t xml:space="preserve">персонально преподавателю, </w:t>
      </w:r>
      <w:r>
        <w:t xml:space="preserve">а задает </w:t>
      </w:r>
      <w:r w:rsidRPr="00C20882">
        <w:t>вопрос в привязке к содержанию (модулю или теме) курса</w:t>
      </w:r>
      <w:r>
        <w:t xml:space="preserve">, </w:t>
      </w:r>
      <w:proofErr w:type="spellStart"/>
      <w:r>
        <w:t>т.о</w:t>
      </w:r>
      <w:proofErr w:type="spellEnd"/>
      <w:r>
        <w:t>. модерация осуществляется по «</w:t>
      </w:r>
      <w:r w:rsidRPr="00C20882">
        <w:t xml:space="preserve">принципу </w:t>
      </w:r>
      <w:r>
        <w:t xml:space="preserve">одного </w:t>
      </w:r>
      <w:r w:rsidRPr="00C20882">
        <w:t>окн</w:t>
      </w:r>
      <w:r>
        <w:t xml:space="preserve">а» в </w:t>
      </w:r>
      <w:r w:rsidRPr="00DE06C8">
        <w:t>раздел</w:t>
      </w:r>
      <w:r>
        <w:t>е</w:t>
      </w:r>
      <w:r w:rsidRPr="00DE06C8">
        <w:t xml:space="preserve"> «Обсуждения».</w:t>
      </w:r>
      <w:r w:rsidRPr="00C20882">
        <w:t xml:space="preserve"> При этом </w:t>
      </w:r>
      <w:r>
        <w:t>научно-педагогические работники СПбГУ, осуществляющие модерацию онлайн-курса, самостоятельно организовывают взаимодействие между собой и определяют степень</w:t>
      </w:r>
      <w:r w:rsidRPr="00C20882">
        <w:t xml:space="preserve"> участия каждого из них в подготовке ответов на содержательные вопросы</w:t>
      </w:r>
      <w:r>
        <w:t xml:space="preserve"> обучающихся в форуме</w:t>
      </w:r>
      <w:r w:rsidRPr="00C20882">
        <w:t>.</w:t>
      </w:r>
    </w:p>
    <w:p w:rsidR="002D7C41" w:rsidRDefault="002D7C41" w:rsidP="002407BD">
      <w:pPr>
        <w:spacing w:before="0" w:after="0"/>
        <w:rPr>
          <w:szCs w:val="24"/>
        </w:rPr>
      </w:pPr>
    </w:p>
    <w:p w:rsidR="00463581" w:rsidRPr="002C6504" w:rsidRDefault="002C6504" w:rsidP="002407BD">
      <w:pPr>
        <w:spacing w:before="0" w:after="0"/>
        <w:rPr>
          <w:b/>
          <w:szCs w:val="24"/>
        </w:rPr>
      </w:pPr>
      <w:r w:rsidRPr="002C6504">
        <w:rPr>
          <w:b/>
          <w:szCs w:val="24"/>
        </w:rPr>
        <w:t>1.5. Результаты освоения курса</w:t>
      </w:r>
    </w:p>
    <w:p w:rsidR="002C6504" w:rsidRDefault="002C6504" w:rsidP="002C6504">
      <w:pPr>
        <w:rPr>
          <w:szCs w:val="24"/>
        </w:rPr>
      </w:pPr>
      <w:r w:rsidRPr="00035D89">
        <w:rPr>
          <w:i/>
          <w:szCs w:val="24"/>
        </w:rPr>
        <w:t>Результаты обучения</w:t>
      </w:r>
      <w:r>
        <w:rPr>
          <w:szCs w:val="24"/>
        </w:rPr>
        <w:t xml:space="preserve">: по результатам обучения слушатель должен иметь представление о </w:t>
      </w:r>
      <w:r w:rsidR="00831290">
        <w:rPr>
          <w:szCs w:val="24"/>
        </w:rPr>
        <w:t xml:space="preserve">коррупции и экстремизме как социальных явлениях, </w:t>
      </w:r>
      <w:r>
        <w:rPr>
          <w:szCs w:val="24"/>
        </w:rPr>
        <w:t>причинах и последствиях коррупционного поведения, правовых основах противодействия коррупции, включенности институтов гражданского общества в механизм противодействия коррупции</w:t>
      </w:r>
      <w:r w:rsidR="00831290">
        <w:rPr>
          <w:szCs w:val="24"/>
        </w:rPr>
        <w:t xml:space="preserve"> и экстремизма</w:t>
      </w:r>
      <w:r>
        <w:rPr>
          <w:szCs w:val="24"/>
        </w:rPr>
        <w:t>, мерах юридичес</w:t>
      </w:r>
      <w:r w:rsidR="00831290">
        <w:rPr>
          <w:szCs w:val="24"/>
        </w:rPr>
        <w:t>кой ответственности за нарушение</w:t>
      </w:r>
      <w:r>
        <w:rPr>
          <w:szCs w:val="24"/>
        </w:rPr>
        <w:t xml:space="preserve"> антикоррупционного законодательства.</w:t>
      </w:r>
    </w:p>
    <w:p w:rsidR="00831290" w:rsidRDefault="00831290" w:rsidP="002C6504">
      <w:pPr>
        <w:rPr>
          <w:szCs w:val="24"/>
        </w:rPr>
      </w:pPr>
    </w:p>
    <w:p w:rsidR="002C6504" w:rsidRPr="00035D89" w:rsidRDefault="002C6504" w:rsidP="002C6504">
      <w:pPr>
        <w:spacing w:after="0"/>
        <w:rPr>
          <w:i/>
          <w:szCs w:val="24"/>
        </w:rPr>
      </w:pPr>
      <w:r w:rsidRPr="00035D89">
        <w:rPr>
          <w:i/>
          <w:szCs w:val="24"/>
        </w:rPr>
        <w:t>Компетенции</w:t>
      </w:r>
    </w:p>
    <w:p w:rsidR="002C6504" w:rsidRDefault="002C6504" w:rsidP="002C6504">
      <w:pPr>
        <w:spacing w:after="0"/>
        <w:rPr>
          <w:szCs w:val="24"/>
          <w:shd w:val="clear" w:color="auto" w:fill="FFFFFF"/>
        </w:rPr>
      </w:pPr>
      <w:r w:rsidRPr="00ED4039">
        <w:rPr>
          <w:szCs w:val="24"/>
          <w:shd w:val="clear" w:color="auto" w:fill="FFFFFF"/>
        </w:rPr>
        <w:t>УКБ-2: 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</w:r>
      <w:r>
        <w:rPr>
          <w:szCs w:val="24"/>
          <w:shd w:val="clear" w:color="auto" w:fill="FFFFFF"/>
        </w:rPr>
        <w:t>.</w:t>
      </w:r>
    </w:p>
    <w:p w:rsidR="002C6504" w:rsidRPr="00ED4039" w:rsidRDefault="002C6504" w:rsidP="002C6504">
      <w:pPr>
        <w:spacing w:after="0"/>
        <w:rPr>
          <w:szCs w:val="24"/>
          <w:shd w:val="clear" w:color="auto" w:fill="FFFFFF"/>
        </w:rPr>
      </w:pPr>
      <w:r w:rsidRPr="00ED4039">
        <w:rPr>
          <w:szCs w:val="24"/>
          <w:shd w:val="clear" w:color="auto" w:fill="FFFFFF"/>
        </w:rPr>
        <w:t>УКС-2: 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экстремизма</w:t>
      </w:r>
      <w:r>
        <w:rPr>
          <w:szCs w:val="24"/>
          <w:shd w:val="clear" w:color="auto" w:fill="FFFFFF"/>
        </w:rPr>
        <w:t>.</w:t>
      </w:r>
    </w:p>
    <w:p w:rsidR="002C6504" w:rsidRDefault="002C6504" w:rsidP="002407BD">
      <w:pPr>
        <w:spacing w:before="0" w:after="0"/>
        <w:rPr>
          <w:szCs w:val="24"/>
        </w:rPr>
      </w:pPr>
    </w:p>
    <w:p w:rsidR="002D7C41" w:rsidRPr="00E15B3A" w:rsidRDefault="002D7C41" w:rsidP="003315F0">
      <w:pPr>
        <w:spacing w:before="0" w:after="0"/>
        <w:rPr>
          <w:b/>
          <w:szCs w:val="24"/>
        </w:rPr>
      </w:pPr>
      <w:r w:rsidRPr="00E15B3A">
        <w:rPr>
          <w:b/>
          <w:szCs w:val="24"/>
        </w:rPr>
        <w:t>Раздел 2.</w:t>
      </w:r>
      <w:r w:rsidRPr="00E15B3A">
        <w:rPr>
          <w:b/>
          <w:szCs w:val="24"/>
        </w:rPr>
        <w:tab/>
        <w:t>Организация, структура и содержание учебных занятий</w:t>
      </w: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b/>
          <w:szCs w:val="24"/>
        </w:rPr>
        <w:t>2.1.</w:t>
      </w:r>
      <w:r w:rsidRPr="00E15B3A">
        <w:rPr>
          <w:b/>
          <w:szCs w:val="24"/>
        </w:rPr>
        <w:tab/>
        <w:t>Организация учебных занятий</w:t>
      </w:r>
    </w:p>
    <w:p w:rsidR="002D7C41" w:rsidRPr="00E15B3A" w:rsidRDefault="002D7C41" w:rsidP="003315F0">
      <w:pPr>
        <w:spacing w:before="0" w:after="0"/>
        <w:rPr>
          <w:b/>
          <w:szCs w:val="24"/>
        </w:rPr>
      </w:pPr>
      <w:r w:rsidRPr="00E15B3A">
        <w:rPr>
          <w:b/>
          <w:szCs w:val="24"/>
        </w:rPr>
        <w:t>2.1.1 Основной курс</w:t>
      </w:r>
    </w:p>
    <w:p w:rsidR="002D7C41" w:rsidRDefault="002D7C41" w:rsidP="003315F0">
      <w:pPr>
        <w:spacing w:before="0" w:after="0"/>
        <w:rPr>
          <w:i/>
          <w:szCs w:val="24"/>
        </w:rPr>
      </w:pPr>
    </w:p>
    <w:tbl>
      <w:tblPr>
        <w:tblW w:w="9374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3343"/>
        <w:gridCol w:w="1684"/>
        <w:gridCol w:w="1942"/>
        <w:gridCol w:w="2405"/>
      </w:tblGrid>
      <w:tr w:rsidR="002D7C41" w:rsidRPr="00E15B3A" w:rsidTr="00324EDE">
        <w:trPr>
          <w:trHeight w:val="49"/>
        </w:trPr>
        <w:tc>
          <w:tcPr>
            <w:tcW w:w="9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2D7C41" w:rsidRPr="00E15B3A" w:rsidRDefault="002D7C41" w:rsidP="00B727B2">
            <w:pPr>
              <w:jc w:val="center"/>
              <w:rPr>
                <w:szCs w:val="24"/>
              </w:rPr>
            </w:pPr>
            <w:r w:rsidRPr="00E15B3A">
              <w:rPr>
                <w:bCs/>
                <w:szCs w:val="24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2D7C41" w:rsidRPr="00E15B3A" w:rsidTr="00324EDE">
        <w:trPr>
          <w:trHeight w:val="295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C41" w:rsidRPr="00E15B3A" w:rsidRDefault="002D7C41" w:rsidP="0088641C">
            <w:pPr>
              <w:jc w:val="center"/>
              <w:rPr>
                <w:szCs w:val="24"/>
              </w:rPr>
            </w:pPr>
            <w:r w:rsidRPr="00E15B3A">
              <w:rPr>
                <w:szCs w:val="24"/>
              </w:rPr>
              <w:t>Период обучения  (модуль)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2D7C41" w:rsidRPr="00E15B3A" w:rsidRDefault="002D7C41" w:rsidP="0088641C">
            <w:pPr>
              <w:jc w:val="center"/>
              <w:rPr>
                <w:szCs w:val="24"/>
              </w:rPr>
            </w:pPr>
            <w:r w:rsidRPr="00E15B3A">
              <w:rPr>
                <w:szCs w:val="24"/>
              </w:rPr>
              <w:t>Формы текущего контроля успеваемости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D7C41" w:rsidRPr="00E15B3A" w:rsidRDefault="002D7C41" w:rsidP="0088641C">
            <w:pPr>
              <w:jc w:val="center"/>
              <w:rPr>
                <w:szCs w:val="24"/>
              </w:rPr>
            </w:pPr>
            <w:r w:rsidRPr="00E15B3A">
              <w:rPr>
                <w:szCs w:val="24"/>
              </w:rPr>
              <w:t>Виды промежуточной аттестации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2D7C41" w:rsidRPr="00E15B3A" w:rsidRDefault="002D7C41" w:rsidP="0088641C">
            <w:pPr>
              <w:jc w:val="center"/>
              <w:rPr>
                <w:szCs w:val="24"/>
              </w:rPr>
            </w:pPr>
            <w:r w:rsidRPr="00E15B3A">
              <w:rPr>
                <w:szCs w:val="24"/>
              </w:rPr>
              <w:t>Виды итоговой аттестации</w:t>
            </w:r>
          </w:p>
          <w:p w:rsidR="002D7C41" w:rsidRPr="00E15B3A" w:rsidRDefault="002D7C41" w:rsidP="0088641C">
            <w:pPr>
              <w:jc w:val="center"/>
              <w:rPr>
                <w:szCs w:val="24"/>
              </w:rPr>
            </w:pPr>
            <w:r w:rsidRPr="00E15B3A">
              <w:rPr>
                <w:szCs w:val="24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D7C41" w:rsidRPr="00E15B3A" w:rsidTr="00324EDE">
        <w:trPr>
          <w:trHeight w:val="49"/>
        </w:trPr>
        <w:tc>
          <w:tcPr>
            <w:tcW w:w="9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2D7C41" w:rsidRPr="00E15B3A" w:rsidRDefault="002D7C41" w:rsidP="00B727B2">
            <w:pPr>
              <w:jc w:val="center"/>
              <w:rPr>
                <w:b/>
                <w:bCs/>
                <w:szCs w:val="24"/>
              </w:rPr>
            </w:pPr>
            <w:r w:rsidRPr="00E15B3A">
              <w:rPr>
                <w:b/>
                <w:bCs/>
                <w:szCs w:val="24"/>
              </w:rPr>
              <w:lastRenderedPageBreak/>
              <w:t>ОСНОВНАЯ ТРАЕКТОРИЯ</w:t>
            </w:r>
          </w:p>
        </w:tc>
      </w:tr>
      <w:tr w:rsidR="002D7C41" w:rsidRPr="00E15B3A" w:rsidTr="00324EDE">
        <w:trPr>
          <w:trHeight w:val="49"/>
        </w:trPr>
        <w:tc>
          <w:tcPr>
            <w:tcW w:w="9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2D7C41" w:rsidRPr="00E15B3A" w:rsidRDefault="002D7C41" w:rsidP="00B727B2">
            <w:pPr>
              <w:jc w:val="center"/>
              <w:rPr>
                <w:b/>
                <w:bCs/>
                <w:szCs w:val="24"/>
              </w:rPr>
            </w:pPr>
            <w:r w:rsidRPr="00E15B3A">
              <w:rPr>
                <w:b/>
                <w:bCs/>
                <w:szCs w:val="24"/>
              </w:rPr>
              <w:t>очная форма обучения</w:t>
            </w:r>
          </w:p>
        </w:tc>
      </w:tr>
      <w:tr w:rsidR="002D7C41" w:rsidRPr="00E15B3A" w:rsidTr="00324EDE">
        <w:trPr>
          <w:trHeight w:val="295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C41" w:rsidRPr="00E15B3A" w:rsidRDefault="002D7C41" w:rsidP="002430DB">
            <w:pPr>
              <w:jc w:val="center"/>
              <w:rPr>
                <w:szCs w:val="24"/>
              </w:rPr>
            </w:pPr>
            <w:r>
              <w:rPr>
                <w:sz w:val="20"/>
                <w:szCs w:val="20"/>
              </w:rPr>
              <w:t>Любой период обучения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2D7C41" w:rsidRPr="00E15B3A" w:rsidRDefault="002D7C41">
            <w:pPr>
              <w:jc w:val="center"/>
              <w:rPr>
                <w:szCs w:val="24"/>
              </w:rPr>
            </w:pPr>
            <w:r w:rsidRPr="00E15B3A">
              <w:rPr>
                <w:szCs w:val="24"/>
              </w:rPr>
              <w:t> 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E757C" w:rsidRPr="00E15B3A" w:rsidRDefault="009E757C" w:rsidP="002C6504">
            <w:pPr>
              <w:jc w:val="center"/>
              <w:rPr>
                <w:szCs w:val="24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D7C41" w:rsidRPr="00E15B3A" w:rsidRDefault="002D7C41" w:rsidP="00B727B2">
            <w:pPr>
              <w:jc w:val="center"/>
              <w:rPr>
                <w:szCs w:val="24"/>
              </w:rPr>
            </w:pPr>
          </w:p>
        </w:tc>
      </w:tr>
    </w:tbl>
    <w:p w:rsidR="00574C48" w:rsidRPr="00E15B3A" w:rsidRDefault="00574C48" w:rsidP="00E17E3F">
      <w:pPr>
        <w:rPr>
          <w:szCs w:val="24"/>
        </w:rPr>
      </w:pPr>
    </w:p>
    <w:p w:rsidR="002D7C41" w:rsidRPr="00E15B3A" w:rsidRDefault="002D7C41" w:rsidP="002368E3">
      <w:pPr>
        <w:rPr>
          <w:szCs w:val="24"/>
        </w:rPr>
      </w:pPr>
      <w:r w:rsidRPr="00E15B3A">
        <w:rPr>
          <w:b/>
          <w:szCs w:val="24"/>
        </w:rPr>
        <w:t>2.2. Структура и содержание учебных занятий</w:t>
      </w:r>
    </w:p>
    <w:p w:rsidR="002D7C41" w:rsidRDefault="002D7C41" w:rsidP="004C1E53">
      <w:pPr>
        <w:rPr>
          <w:szCs w:val="24"/>
        </w:rPr>
      </w:pPr>
      <w:r w:rsidRPr="00E15B3A">
        <w:rPr>
          <w:b/>
          <w:szCs w:val="24"/>
        </w:rPr>
        <w:t>Основной курс</w:t>
      </w:r>
      <w:r w:rsidRPr="00E15B3A">
        <w:rPr>
          <w:szCs w:val="24"/>
        </w:rPr>
        <w:tab/>
      </w:r>
      <w:r>
        <w:rPr>
          <w:b/>
          <w:szCs w:val="24"/>
        </w:rPr>
        <w:t>Базовая</w:t>
      </w:r>
      <w:r w:rsidRPr="00E15B3A">
        <w:rPr>
          <w:b/>
          <w:szCs w:val="24"/>
        </w:rPr>
        <w:t xml:space="preserve"> часть периода обучения</w:t>
      </w:r>
      <w:r w:rsidRPr="00E15B3A">
        <w:rPr>
          <w:szCs w:val="24"/>
        </w:rPr>
        <w:tab/>
      </w:r>
    </w:p>
    <w:p w:rsidR="00831290" w:rsidRPr="00E15B3A" w:rsidRDefault="00831290" w:rsidP="004C1E53">
      <w:pPr>
        <w:rPr>
          <w:szCs w:val="24"/>
        </w:rPr>
      </w:pPr>
    </w:p>
    <w:p w:rsidR="002D7C41" w:rsidRPr="00E15B3A" w:rsidRDefault="002D7C41" w:rsidP="004C1E53">
      <w:pPr>
        <w:rPr>
          <w:i/>
          <w:szCs w:val="24"/>
        </w:rPr>
      </w:pPr>
      <w:r w:rsidRPr="00E15B3A">
        <w:rPr>
          <w:szCs w:val="24"/>
        </w:rPr>
        <w:t xml:space="preserve">Период обучения (модуль): </w:t>
      </w:r>
      <w:r w:rsidRPr="00AB073E">
        <w:rPr>
          <w:b/>
          <w:szCs w:val="24"/>
        </w:rPr>
        <w:t>Любой период обучения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3793"/>
        <w:gridCol w:w="3436"/>
        <w:gridCol w:w="1421"/>
      </w:tblGrid>
      <w:tr w:rsidR="002D7C41" w:rsidRPr="00E15B3A" w:rsidTr="00324EDE">
        <w:tc>
          <w:tcPr>
            <w:tcW w:w="709" w:type="dxa"/>
            <w:vAlign w:val="center"/>
          </w:tcPr>
          <w:p w:rsidR="002D7C41" w:rsidRPr="00E15B3A" w:rsidRDefault="002D7C41" w:rsidP="0055192B">
            <w:pPr>
              <w:spacing w:before="0" w:after="0"/>
              <w:jc w:val="center"/>
              <w:rPr>
                <w:szCs w:val="24"/>
              </w:rPr>
            </w:pPr>
            <w:r w:rsidRPr="00E15B3A">
              <w:rPr>
                <w:szCs w:val="24"/>
              </w:rPr>
              <w:t>№ п/п</w:t>
            </w:r>
          </w:p>
        </w:tc>
        <w:tc>
          <w:tcPr>
            <w:tcW w:w="3793" w:type="dxa"/>
            <w:vAlign w:val="center"/>
          </w:tcPr>
          <w:p w:rsidR="002D7C41" w:rsidRPr="00E15B3A" w:rsidRDefault="002D7C41" w:rsidP="0055192B">
            <w:pPr>
              <w:spacing w:before="0" w:after="0"/>
              <w:jc w:val="center"/>
              <w:rPr>
                <w:szCs w:val="24"/>
              </w:rPr>
            </w:pPr>
            <w:r w:rsidRPr="00E15B3A">
              <w:rPr>
                <w:szCs w:val="24"/>
              </w:rPr>
              <w:t>Наименование темы (раздела, части)</w:t>
            </w:r>
          </w:p>
        </w:tc>
        <w:tc>
          <w:tcPr>
            <w:tcW w:w="3436" w:type="dxa"/>
            <w:vAlign w:val="center"/>
          </w:tcPr>
          <w:p w:rsidR="002D7C41" w:rsidRPr="00E15B3A" w:rsidRDefault="002D7C41" w:rsidP="00F97A99">
            <w:pPr>
              <w:spacing w:before="0" w:after="0"/>
              <w:jc w:val="center"/>
              <w:rPr>
                <w:szCs w:val="24"/>
              </w:rPr>
            </w:pPr>
            <w:r w:rsidRPr="00E15B3A">
              <w:rPr>
                <w:szCs w:val="24"/>
              </w:rPr>
              <w:t xml:space="preserve">Вид </w:t>
            </w:r>
            <w:r>
              <w:rPr>
                <w:szCs w:val="24"/>
              </w:rPr>
              <w:t>самостоятельной работы</w:t>
            </w:r>
          </w:p>
        </w:tc>
        <w:tc>
          <w:tcPr>
            <w:tcW w:w="1421" w:type="dxa"/>
            <w:vAlign w:val="center"/>
          </w:tcPr>
          <w:p w:rsidR="002D7C41" w:rsidRPr="00E15B3A" w:rsidRDefault="002D7C41" w:rsidP="0055192B">
            <w:pPr>
              <w:spacing w:before="0" w:after="0"/>
              <w:jc w:val="center"/>
              <w:rPr>
                <w:szCs w:val="24"/>
              </w:rPr>
            </w:pPr>
            <w:r w:rsidRPr="00E15B3A">
              <w:rPr>
                <w:szCs w:val="24"/>
              </w:rPr>
              <w:t>Количество часов</w:t>
            </w:r>
          </w:p>
        </w:tc>
      </w:tr>
      <w:tr w:rsidR="002D7C41" w:rsidRPr="00E15B3A" w:rsidTr="00324EDE">
        <w:trPr>
          <w:trHeight w:val="340"/>
        </w:trPr>
        <w:tc>
          <w:tcPr>
            <w:tcW w:w="709" w:type="dxa"/>
            <w:vMerge w:val="restart"/>
            <w:vAlign w:val="center"/>
          </w:tcPr>
          <w:p w:rsidR="002D7C41" w:rsidRPr="0086323E" w:rsidRDefault="002D7C41" w:rsidP="0086323E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793" w:type="dxa"/>
            <w:vMerge w:val="restart"/>
          </w:tcPr>
          <w:p w:rsidR="002D7C41" w:rsidRPr="002F31F2" w:rsidRDefault="002F31F2" w:rsidP="00E17E3F">
            <w:pPr>
              <w:spacing w:after="0"/>
              <w:rPr>
                <w:color w:val="000000"/>
                <w:szCs w:val="24"/>
              </w:rPr>
            </w:pPr>
            <w:r w:rsidRPr="002F31F2">
              <w:rPr>
                <w:color w:val="000000"/>
                <w:szCs w:val="24"/>
                <w:shd w:val="clear" w:color="auto" w:fill="FFFFFF"/>
              </w:rPr>
              <w:t>Коррупция и экстремизм как социальные явления в современном обществе</w:t>
            </w:r>
          </w:p>
        </w:tc>
        <w:tc>
          <w:tcPr>
            <w:tcW w:w="3436" w:type="dxa"/>
            <w:vAlign w:val="center"/>
          </w:tcPr>
          <w:p w:rsidR="002D7C41" w:rsidRPr="00DD5033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2D7C41" w:rsidRPr="00E15B3A" w:rsidRDefault="002D7C41" w:rsidP="00745A0C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D7C41" w:rsidRPr="00E15B3A" w:rsidTr="00324EDE">
        <w:trPr>
          <w:trHeight w:val="340"/>
        </w:trPr>
        <w:tc>
          <w:tcPr>
            <w:tcW w:w="709" w:type="dxa"/>
            <w:vMerge/>
            <w:vAlign w:val="center"/>
          </w:tcPr>
          <w:p w:rsidR="002D7C41" w:rsidRPr="00E15B3A" w:rsidRDefault="002D7C41" w:rsidP="001D305C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D7C41" w:rsidRPr="00E15B3A" w:rsidRDefault="002D7C41" w:rsidP="0055192B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D7C41" w:rsidRPr="00E15B3A" w:rsidRDefault="002407BD" w:rsidP="0055192B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2D7C41" w:rsidRPr="00E15B3A" w:rsidRDefault="002D7C41" w:rsidP="002B0986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D7C41" w:rsidRPr="00E15B3A" w:rsidTr="00324EDE">
        <w:trPr>
          <w:trHeight w:val="340"/>
        </w:trPr>
        <w:tc>
          <w:tcPr>
            <w:tcW w:w="709" w:type="dxa"/>
            <w:vMerge/>
            <w:vAlign w:val="center"/>
          </w:tcPr>
          <w:p w:rsidR="002D7C41" w:rsidRPr="00E15B3A" w:rsidRDefault="002D7C41" w:rsidP="001D305C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D7C41" w:rsidRPr="00E15B3A" w:rsidRDefault="002D7C41" w:rsidP="0055192B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D7C41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2D7C41" w:rsidRPr="00E15B3A" w:rsidRDefault="002D7C41" w:rsidP="002B0986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938" w:type="dxa"/>
            <w:gridSpan w:val="3"/>
            <w:vAlign w:val="center"/>
          </w:tcPr>
          <w:p w:rsidR="002407BD" w:rsidRDefault="002407BD" w:rsidP="002407BD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2407BD" w:rsidRDefault="002407BD" w:rsidP="002B0986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09" w:type="dxa"/>
            <w:vMerge w:val="restart"/>
            <w:vAlign w:val="center"/>
          </w:tcPr>
          <w:p w:rsidR="002407BD" w:rsidRPr="0086323E" w:rsidRDefault="002407BD" w:rsidP="0086323E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793" w:type="dxa"/>
            <w:vMerge w:val="restart"/>
          </w:tcPr>
          <w:p w:rsidR="00E17E3F" w:rsidRDefault="00E17E3F" w:rsidP="00E17E3F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Конфликт интересов</w:t>
            </w:r>
          </w:p>
          <w:p w:rsidR="002407BD" w:rsidRPr="00E15B3A" w:rsidRDefault="002407BD" w:rsidP="00630349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55192B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745A0C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09" w:type="dxa"/>
            <w:vMerge/>
            <w:vAlign w:val="center"/>
          </w:tcPr>
          <w:p w:rsidR="002407BD" w:rsidRPr="0086323E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09" w:type="dxa"/>
            <w:vMerge/>
            <w:vAlign w:val="center"/>
          </w:tcPr>
          <w:p w:rsidR="002407BD" w:rsidRPr="0086323E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324EDE" w:rsidRPr="00E15B3A" w:rsidTr="00324EDE">
        <w:trPr>
          <w:trHeight w:val="340"/>
        </w:trPr>
        <w:tc>
          <w:tcPr>
            <w:tcW w:w="7938" w:type="dxa"/>
            <w:gridSpan w:val="3"/>
            <w:vAlign w:val="center"/>
          </w:tcPr>
          <w:p w:rsidR="00324EDE" w:rsidRDefault="00324EDE" w:rsidP="00324EDE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324EDE" w:rsidRDefault="00324EDE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417"/>
        </w:trPr>
        <w:tc>
          <w:tcPr>
            <w:tcW w:w="709" w:type="dxa"/>
            <w:vMerge w:val="restart"/>
            <w:vAlign w:val="center"/>
          </w:tcPr>
          <w:p w:rsidR="002407BD" w:rsidRPr="0086323E" w:rsidRDefault="002407BD" w:rsidP="0086323E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793" w:type="dxa"/>
            <w:vMerge w:val="restart"/>
            <w:vAlign w:val="center"/>
          </w:tcPr>
          <w:p w:rsidR="00E17E3F" w:rsidRDefault="00E17E3F" w:rsidP="00E17E3F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D37782">
              <w:rPr>
                <w:rFonts w:eastAsia="Times New Roman"/>
                <w:color w:val="000000"/>
                <w:szCs w:val="24"/>
              </w:rPr>
              <w:t>Правовой мех</w:t>
            </w:r>
            <w:r w:rsidR="00831290">
              <w:rPr>
                <w:rFonts w:eastAsia="Times New Roman"/>
                <w:color w:val="000000"/>
                <w:szCs w:val="24"/>
              </w:rPr>
              <w:t>анизм противодействия коррупции</w:t>
            </w:r>
          </w:p>
          <w:p w:rsidR="002407BD" w:rsidRPr="0038177A" w:rsidRDefault="002407BD" w:rsidP="0086323E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86323E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86323E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283"/>
        </w:trPr>
        <w:tc>
          <w:tcPr>
            <w:tcW w:w="709" w:type="dxa"/>
            <w:vMerge/>
            <w:vAlign w:val="center"/>
          </w:tcPr>
          <w:p w:rsidR="002407BD" w:rsidRPr="0086323E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09" w:type="dxa"/>
            <w:vMerge/>
            <w:vAlign w:val="center"/>
          </w:tcPr>
          <w:p w:rsidR="002407BD" w:rsidRPr="0086323E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324EDE" w:rsidRPr="00E15B3A" w:rsidTr="00324EDE">
        <w:trPr>
          <w:trHeight w:val="340"/>
        </w:trPr>
        <w:tc>
          <w:tcPr>
            <w:tcW w:w="7938" w:type="dxa"/>
            <w:gridSpan w:val="3"/>
            <w:vAlign w:val="center"/>
          </w:tcPr>
          <w:p w:rsidR="00324EDE" w:rsidRDefault="00324EDE" w:rsidP="00324EDE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324EDE" w:rsidRDefault="00324EDE" w:rsidP="00324EDE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7C7FB4" w:rsidRPr="00E15B3A" w:rsidTr="0001355D">
        <w:trPr>
          <w:trHeight w:val="340"/>
        </w:trPr>
        <w:tc>
          <w:tcPr>
            <w:tcW w:w="709" w:type="dxa"/>
            <w:vMerge w:val="restart"/>
            <w:vAlign w:val="center"/>
          </w:tcPr>
          <w:p w:rsidR="007C7FB4" w:rsidRPr="0086323E" w:rsidRDefault="007C7FB4" w:rsidP="0086323E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793" w:type="dxa"/>
            <w:vMerge w:val="restart"/>
            <w:tcBorders>
              <w:right w:val="single" w:sz="4" w:space="0" w:color="auto"/>
            </w:tcBorders>
            <w:vAlign w:val="center"/>
          </w:tcPr>
          <w:p w:rsidR="00E17E3F" w:rsidRPr="00DE0D02" w:rsidRDefault="00E17E3F" w:rsidP="00E17E3F">
            <w:pPr>
              <w:spacing w:after="0"/>
              <w:rPr>
                <w:szCs w:val="24"/>
              </w:rPr>
            </w:pPr>
            <w:r w:rsidRPr="00DE0D02">
              <w:rPr>
                <w:szCs w:val="24"/>
              </w:rPr>
              <w:t>Вовлечение институтов гражданского общества в деятельнос</w:t>
            </w:r>
            <w:r w:rsidR="00831290">
              <w:rPr>
                <w:szCs w:val="24"/>
              </w:rPr>
              <w:t>ть по противодействию коррупции</w:t>
            </w:r>
          </w:p>
          <w:p w:rsidR="007C7FB4" w:rsidRPr="00E15B3A" w:rsidRDefault="007C7FB4" w:rsidP="0086323E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436" w:type="dxa"/>
            <w:tcBorders>
              <w:left w:val="single" w:sz="4" w:space="0" w:color="auto"/>
            </w:tcBorders>
            <w:vAlign w:val="center"/>
          </w:tcPr>
          <w:p w:rsidR="007C7FB4" w:rsidRPr="00E15B3A" w:rsidRDefault="007C7FB4" w:rsidP="0086323E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лекция</w:t>
            </w:r>
          </w:p>
        </w:tc>
        <w:tc>
          <w:tcPr>
            <w:tcW w:w="1421" w:type="dxa"/>
            <w:tcBorders>
              <w:left w:val="single" w:sz="4" w:space="0" w:color="auto"/>
            </w:tcBorders>
            <w:vAlign w:val="center"/>
          </w:tcPr>
          <w:p w:rsidR="007C7FB4" w:rsidRPr="00E15B3A" w:rsidRDefault="007C7FB4" w:rsidP="0086323E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7C7FB4" w:rsidRPr="00E15B3A" w:rsidTr="00324EDE">
        <w:trPr>
          <w:trHeight w:val="410"/>
        </w:trPr>
        <w:tc>
          <w:tcPr>
            <w:tcW w:w="709" w:type="dxa"/>
            <w:vMerge/>
            <w:vAlign w:val="center"/>
          </w:tcPr>
          <w:p w:rsidR="007C7FB4" w:rsidRPr="0086323E" w:rsidRDefault="007C7FB4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793" w:type="dxa"/>
            <w:vMerge/>
            <w:tcBorders>
              <w:right w:val="single" w:sz="4" w:space="0" w:color="auto"/>
            </w:tcBorders>
            <w:vAlign w:val="center"/>
          </w:tcPr>
          <w:p w:rsidR="007C7FB4" w:rsidRPr="00E15B3A" w:rsidRDefault="007C7FB4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tcBorders>
              <w:left w:val="single" w:sz="4" w:space="0" w:color="auto"/>
            </w:tcBorders>
            <w:vAlign w:val="center"/>
          </w:tcPr>
          <w:p w:rsidR="007C7FB4" w:rsidRPr="00E15B3A" w:rsidRDefault="007C7FB4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7C7FB4" w:rsidRPr="00E15B3A" w:rsidRDefault="007C7FB4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7C7FB4" w:rsidRPr="00E15B3A" w:rsidTr="00324EDE">
        <w:trPr>
          <w:trHeight w:val="340"/>
        </w:trPr>
        <w:tc>
          <w:tcPr>
            <w:tcW w:w="709" w:type="dxa"/>
            <w:vMerge/>
            <w:vAlign w:val="center"/>
          </w:tcPr>
          <w:p w:rsidR="007C7FB4" w:rsidRPr="0086323E" w:rsidRDefault="007C7FB4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793" w:type="dxa"/>
            <w:vMerge/>
            <w:tcBorders>
              <w:right w:val="single" w:sz="4" w:space="0" w:color="auto"/>
            </w:tcBorders>
            <w:vAlign w:val="center"/>
          </w:tcPr>
          <w:p w:rsidR="007C7FB4" w:rsidRPr="00E15B3A" w:rsidRDefault="007C7FB4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tcBorders>
              <w:left w:val="single" w:sz="4" w:space="0" w:color="auto"/>
            </w:tcBorders>
            <w:vAlign w:val="center"/>
          </w:tcPr>
          <w:p w:rsidR="007C7FB4" w:rsidRPr="00E15B3A" w:rsidRDefault="007C7FB4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7C7FB4" w:rsidRPr="00E15B3A" w:rsidRDefault="007C7FB4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938" w:type="dxa"/>
            <w:gridSpan w:val="3"/>
            <w:vAlign w:val="center"/>
          </w:tcPr>
          <w:p w:rsidR="002407BD" w:rsidRDefault="00324EDE" w:rsidP="00324EDE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2407BD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09" w:type="dxa"/>
            <w:vMerge w:val="restart"/>
            <w:vAlign w:val="center"/>
          </w:tcPr>
          <w:p w:rsidR="002407BD" w:rsidRPr="0086323E" w:rsidRDefault="002407BD" w:rsidP="0086323E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793" w:type="dxa"/>
            <w:vMerge w:val="restart"/>
            <w:vAlign w:val="center"/>
          </w:tcPr>
          <w:p w:rsidR="00E17E3F" w:rsidRPr="00035D89" w:rsidRDefault="00E17E3F" w:rsidP="00E17E3F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035D89">
              <w:rPr>
                <w:rFonts w:eastAsia="Times New Roman"/>
                <w:color w:val="000000"/>
                <w:szCs w:val="24"/>
              </w:rPr>
              <w:t xml:space="preserve">Ответственность за коррупционные правонарушения: административная </w:t>
            </w:r>
            <w:r w:rsidR="00831290">
              <w:rPr>
                <w:rFonts w:eastAsia="Times New Roman"/>
                <w:color w:val="000000"/>
                <w:szCs w:val="24"/>
              </w:rPr>
              <w:t>и дисциплинарная ответственность</w:t>
            </w:r>
          </w:p>
          <w:p w:rsidR="002407BD" w:rsidRPr="006836DC" w:rsidRDefault="002407BD" w:rsidP="0086323E">
            <w:pPr>
              <w:spacing w:before="0" w:after="0"/>
              <w:jc w:val="left"/>
              <w:rPr>
                <w:color w:val="000000"/>
                <w:szCs w:val="24"/>
                <w:highlight w:val="green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86323E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86323E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425"/>
        </w:trPr>
        <w:tc>
          <w:tcPr>
            <w:tcW w:w="709" w:type="dxa"/>
            <w:vMerge/>
            <w:vAlign w:val="center"/>
          </w:tcPr>
          <w:p w:rsidR="002407BD" w:rsidRPr="0086323E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407BD" w:rsidRPr="006836DC" w:rsidRDefault="002407BD" w:rsidP="00F97A99">
            <w:pPr>
              <w:spacing w:before="0" w:after="0"/>
              <w:rPr>
                <w:szCs w:val="24"/>
                <w:highlight w:val="green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09" w:type="dxa"/>
            <w:vMerge/>
            <w:vAlign w:val="center"/>
          </w:tcPr>
          <w:p w:rsidR="002407BD" w:rsidRPr="0086323E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407BD" w:rsidRPr="006836DC" w:rsidRDefault="002407BD" w:rsidP="00F97A99">
            <w:pPr>
              <w:spacing w:before="0" w:after="0"/>
              <w:rPr>
                <w:szCs w:val="24"/>
                <w:highlight w:val="green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324EDE" w:rsidRPr="00E15B3A" w:rsidTr="00696EC6">
        <w:trPr>
          <w:trHeight w:val="340"/>
        </w:trPr>
        <w:tc>
          <w:tcPr>
            <w:tcW w:w="7938" w:type="dxa"/>
            <w:gridSpan w:val="3"/>
            <w:vAlign w:val="center"/>
          </w:tcPr>
          <w:p w:rsidR="00324EDE" w:rsidRDefault="00324EDE" w:rsidP="00324EDE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324EDE" w:rsidRDefault="00324EDE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09" w:type="dxa"/>
            <w:vMerge w:val="restart"/>
            <w:vAlign w:val="center"/>
          </w:tcPr>
          <w:p w:rsidR="002407BD" w:rsidRPr="0086323E" w:rsidRDefault="002407BD" w:rsidP="0086323E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793" w:type="dxa"/>
            <w:vMerge w:val="restart"/>
          </w:tcPr>
          <w:p w:rsidR="00E17E3F" w:rsidRDefault="00E17E3F" w:rsidP="00E17E3F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035D89">
              <w:rPr>
                <w:rFonts w:eastAsia="Times New Roman"/>
                <w:color w:val="000000"/>
                <w:szCs w:val="24"/>
              </w:rPr>
              <w:t>Ответственность за коррупционные правонаруш</w:t>
            </w:r>
            <w:r w:rsidR="00831290">
              <w:rPr>
                <w:rFonts w:eastAsia="Times New Roman"/>
                <w:color w:val="000000"/>
                <w:szCs w:val="24"/>
              </w:rPr>
              <w:t>ения: уголовная ответственность</w:t>
            </w:r>
          </w:p>
          <w:p w:rsidR="002407BD" w:rsidRPr="006836DC" w:rsidRDefault="002407BD" w:rsidP="001F21A3">
            <w:pPr>
              <w:spacing w:before="0" w:after="0"/>
              <w:jc w:val="left"/>
              <w:rPr>
                <w:color w:val="000000"/>
                <w:szCs w:val="24"/>
                <w:highlight w:val="green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55192B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745A0C">
            <w:pPr>
              <w:spacing w:before="0" w:after="0"/>
              <w:jc w:val="center"/>
              <w:rPr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09" w:type="dxa"/>
            <w:vMerge/>
            <w:vAlign w:val="center"/>
          </w:tcPr>
          <w:p w:rsidR="002407BD" w:rsidRPr="00E15B3A" w:rsidRDefault="002407BD" w:rsidP="00F97A99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09" w:type="dxa"/>
            <w:vMerge/>
            <w:vAlign w:val="center"/>
          </w:tcPr>
          <w:p w:rsidR="002407BD" w:rsidRPr="00E15B3A" w:rsidRDefault="002407BD" w:rsidP="00F97A99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938" w:type="dxa"/>
            <w:gridSpan w:val="3"/>
            <w:vAlign w:val="center"/>
          </w:tcPr>
          <w:p w:rsidR="002407BD" w:rsidRDefault="00324EDE" w:rsidP="00324EDE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2407BD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438"/>
        </w:trPr>
        <w:tc>
          <w:tcPr>
            <w:tcW w:w="709" w:type="dxa"/>
            <w:vMerge w:val="restart"/>
            <w:vAlign w:val="center"/>
          </w:tcPr>
          <w:p w:rsidR="002407BD" w:rsidRPr="0086323E" w:rsidRDefault="002407BD" w:rsidP="0086323E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7</w:t>
            </w:r>
            <w:r w:rsidRPr="0086323E">
              <w:rPr>
                <w:szCs w:val="24"/>
              </w:rPr>
              <w:t xml:space="preserve"> </w:t>
            </w:r>
          </w:p>
        </w:tc>
        <w:tc>
          <w:tcPr>
            <w:tcW w:w="3793" w:type="dxa"/>
            <w:vMerge w:val="restart"/>
          </w:tcPr>
          <w:p w:rsidR="002407BD" w:rsidRPr="00E15B3A" w:rsidRDefault="00831290" w:rsidP="00831290">
            <w:pPr>
              <w:spacing w:after="0"/>
              <w:rPr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Юридические последствия </w:t>
            </w:r>
            <w:r>
              <w:rPr>
                <w:rFonts w:eastAsia="Times New Roman"/>
                <w:color w:val="000000"/>
                <w:szCs w:val="24"/>
              </w:rPr>
              <w:lastRenderedPageBreak/>
              <w:t>проявлений экстремизма</w:t>
            </w:r>
          </w:p>
        </w:tc>
        <w:tc>
          <w:tcPr>
            <w:tcW w:w="3436" w:type="dxa"/>
            <w:vAlign w:val="center"/>
          </w:tcPr>
          <w:p w:rsidR="002407BD" w:rsidRPr="00E15B3A" w:rsidRDefault="002407BD" w:rsidP="0055192B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lastRenderedPageBreak/>
              <w:t>лекция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745A0C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449"/>
        </w:trPr>
        <w:tc>
          <w:tcPr>
            <w:tcW w:w="709" w:type="dxa"/>
            <w:vMerge/>
            <w:vAlign w:val="center"/>
          </w:tcPr>
          <w:p w:rsidR="002407BD" w:rsidRPr="00E15B3A" w:rsidRDefault="002407BD" w:rsidP="00F97A99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09" w:type="dxa"/>
            <w:vMerge/>
            <w:vAlign w:val="center"/>
          </w:tcPr>
          <w:p w:rsidR="002407BD" w:rsidRPr="00E15B3A" w:rsidRDefault="002407BD" w:rsidP="00F97A99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938" w:type="dxa"/>
            <w:gridSpan w:val="3"/>
            <w:vAlign w:val="center"/>
          </w:tcPr>
          <w:p w:rsidR="002407BD" w:rsidRDefault="00324EDE" w:rsidP="00324EDE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2407BD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7"/>
        </w:trPr>
        <w:tc>
          <w:tcPr>
            <w:tcW w:w="709" w:type="dxa"/>
            <w:vMerge w:val="restart"/>
            <w:vAlign w:val="center"/>
          </w:tcPr>
          <w:p w:rsidR="002407BD" w:rsidRPr="0086323E" w:rsidRDefault="002407BD" w:rsidP="0086323E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793" w:type="dxa"/>
            <w:vMerge w:val="restart"/>
          </w:tcPr>
          <w:p w:rsidR="002407BD" w:rsidRPr="00E15B3A" w:rsidRDefault="00831290" w:rsidP="00831290">
            <w:pPr>
              <w:spacing w:after="0"/>
              <w:rPr>
                <w:color w:val="000000"/>
                <w:szCs w:val="24"/>
              </w:rPr>
            </w:pPr>
            <w:r w:rsidRPr="004020DE">
              <w:rPr>
                <w:szCs w:val="24"/>
              </w:rPr>
              <w:t>Источники экстремизма в молодежной среде</w:t>
            </w:r>
          </w:p>
        </w:tc>
        <w:tc>
          <w:tcPr>
            <w:tcW w:w="3436" w:type="dxa"/>
            <w:vAlign w:val="center"/>
          </w:tcPr>
          <w:p w:rsidR="002407BD" w:rsidRPr="00E15B3A" w:rsidRDefault="002407BD" w:rsidP="0055192B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лекция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745A0C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90"/>
        </w:trPr>
        <w:tc>
          <w:tcPr>
            <w:tcW w:w="709" w:type="dxa"/>
            <w:vMerge/>
            <w:vAlign w:val="center"/>
          </w:tcPr>
          <w:p w:rsidR="002407BD" w:rsidRPr="00E15B3A" w:rsidRDefault="002407BD" w:rsidP="00F97A99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самостоятельная работа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09" w:type="dxa"/>
            <w:vMerge/>
            <w:vAlign w:val="center"/>
          </w:tcPr>
          <w:p w:rsidR="002407BD" w:rsidRPr="00E15B3A" w:rsidRDefault="002407BD" w:rsidP="00F97A99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793" w:type="dxa"/>
            <w:vMerge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</w:p>
        </w:tc>
        <w:tc>
          <w:tcPr>
            <w:tcW w:w="3436" w:type="dxa"/>
            <w:vAlign w:val="center"/>
          </w:tcPr>
          <w:p w:rsidR="002407BD" w:rsidRPr="00E15B3A" w:rsidRDefault="002407BD" w:rsidP="00F97A99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контроль освоения модуля</w:t>
            </w:r>
          </w:p>
        </w:tc>
        <w:tc>
          <w:tcPr>
            <w:tcW w:w="1421" w:type="dxa"/>
            <w:vAlign w:val="center"/>
          </w:tcPr>
          <w:p w:rsidR="002407BD" w:rsidRPr="00E15B3A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2407BD" w:rsidRPr="00E15B3A" w:rsidTr="00324EDE">
        <w:trPr>
          <w:trHeight w:val="340"/>
        </w:trPr>
        <w:tc>
          <w:tcPr>
            <w:tcW w:w="7938" w:type="dxa"/>
            <w:gridSpan w:val="3"/>
            <w:vAlign w:val="center"/>
          </w:tcPr>
          <w:p w:rsidR="002407BD" w:rsidRDefault="00324EDE" w:rsidP="00324EDE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Итого за модуль</w:t>
            </w:r>
          </w:p>
        </w:tc>
        <w:tc>
          <w:tcPr>
            <w:tcW w:w="1421" w:type="dxa"/>
            <w:vAlign w:val="center"/>
          </w:tcPr>
          <w:p w:rsidR="002407BD" w:rsidRDefault="002407BD" w:rsidP="00F97A99">
            <w:pPr>
              <w:spacing w:before="0" w:after="0"/>
              <w:jc w:val="center"/>
              <w:rPr>
                <w:color w:val="000000"/>
                <w:szCs w:val="24"/>
              </w:rPr>
            </w:pPr>
          </w:p>
        </w:tc>
      </w:tr>
      <w:tr w:rsidR="000F2FEA" w:rsidRPr="00E15B3A" w:rsidTr="00324EDE">
        <w:trPr>
          <w:trHeight w:val="275"/>
        </w:trPr>
        <w:tc>
          <w:tcPr>
            <w:tcW w:w="709" w:type="dxa"/>
            <w:vAlign w:val="center"/>
          </w:tcPr>
          <w:p w:rsidR="000F2FEA" w:rsidRPr="00E15B3A" w:rsidRDefault="000F2FEA" w:rsidP="000F2FEA">
            <w:pPr>
              <w:pStyle w:val="a0"/>
              <w:spacing w:before="0" w:after="0"/>
              <w:ind w:left="0"/>
              <w:rPr>
                <w:szCs w:val="24"/>
              </w:rPr>
            </w:pPr>
          </w:p>
        </w:tc>
        <w:tc>
          <w:tcPr>
            <w:tcW w:w="3793" w:type="dxa"/>
          </w:tcPr>
          <w:p w:rsidR="000F2FEA" w:rsidRPr="0014546E" w:rsidRDefault="000F2FEA" w:rsidP="000F2FEA">
            <w:pPr>
              <w:spacing w:before="0" w:after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3436" w:type="dxa"/>
            <w:vAlign w:val="center"/>
          </w:tcPr>
          <w:p w:rsidR="000F2FEA" w:rsidRPr="00E15B3A" w:rsidRDefault="000F2FEA" w:rsidP="000F2FEA">
            <w:pPr>
              <w:spacing w:before="0" w:after="0"/>
              <w:rPr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0F2FEA" w:rsidRPr="00354241" w:rsidRDefault="000F2FEA" w:rsidP="000F2FEA">
            <w:pPr>
              <w:spacing w:before="0" w:after="0"/>
              <w:jc w:val="center"/>
              <w:rPr>
                <w:b/>
                <w:color w:val="000000"/>
                <w:szCs w:val="24"/>
              </w:rPr>
            </w:pPr>
          </w:p>
        </w:tc>
      </w:tr>
    </w:tbl>
    <w:p w:rsidR="000F5CBE" w:rsidRDefault="000F5CBE" w:rsidP="002C6504">
      <w:pPr>
        <w:spacing w:before="0" w:after="0"/>
        <w:rPr>
          <w:b/>
          <w:szCs w:val="24"/>
        </w:rPr>
      </w:pPr>
    </w:p>
    <w:p w:rsidR="002D7C41" w:rsidRDefault="00574C48" w:rsidP="003315F0">
      <w:pPr>
        <w:spacing w:before="0" w:after="0"/>
        <w:rPr>
          <w:b/>
          <w:szCs w:val="24"/>
        </w:rPr>
      </w:pPr>
      <w:r w:rsidRPr="00574C48">
        <w:rPr>
          <w:b/>
          <w:szCs w:val="24"/>
        </w:rPr>
        <w:t>Содержание учебных занятий</w:t>
      </w:r>
    </w:p>
    <w:p w:rsidR="00574C48" w:rsidRDefault="00574C48" w:rsidP="00574C48">
      <w:pPr>
        <w:rPr>
          <w:b/>
          <w:szCs w:val="24"/>
        </w:rPr>
      </w:pPr>
      <w:r w:rsidRPr="00D37782">
        <w:rPr>
          <w:b/>
          <w:szCs w:val="24"/>
        </w:rPr>
        <w:t>1. Коррупция</w:t>
      </w:r>
      <w:r w:rsidR="007A2AC7">
        <w:rPr>
          <w:b/>
          <w:szCs w:val="24"/>
        </w:rPr>
        <w:t xml:space="preserve"> и экстремизм ка социальные явления в современном обществе</w:t>
      </w:r>
      <w:r w:rsidRPr="00D37782">
        <w:rPr>
          <w:b/>
          <w:szCs w:val="24"/>
        </w:rPr>
        <w:t>: понятие, межотраслевая характеристика.</w:t>
      </w:r>
    </w:p>
    <w:p w:rsidR="0065345A" w:rsidRDefault="0065345A" w:rsidP="0065345A">
      <w:pPr>
        <w:spacing w:after="0"/>
        <w:rPr>
          <w:szCs w:val="24"/>
        </w:rPr>
      </w:pPr>
      <w:r w:rsidRPr="00DB009E">
        <w:rPr>
          <w:szCs w:val="24"/>
        </w:rPr>
        <w:t>Юридические, экономические, социологические аспекты коррупции</w:t>
      </w:r>
      <w:r w:rsidR="001B106A">
        <w:rPr>
          <w:szCs w:val="24"/>
        </w:rPr>
        <w:t xml:space="preserve"> и экстремизма</w:t>
      </w:r>
      <w:r w:rsidRPr="00DB009E">
        <w:rPr>
          <w:szCs w:val="24"/>
        </w:rPr>
        <w:t xml:space="preserve">. </w:t>
      </w:r>
      <w:r w:rsidRPr="006A1FEB">
        <w:rPr>
          <w:szCs w:val="24"/>
        </w:rPr>
        <w:t>Коррупция как негативная, устойчивая, социальная практика.</w:t>
      </w:r>
      <w:r>
        <w:rPr>
          <w:szCs w:val="24"/>
        </w:rPr>
        <w:t xml:space="preserve"> Форма проявления коррупции</w:t>
      </w:r>
      <w:r w:rsidR="001B106A">
        <w:rPr>
          <w:szCs w:val="24"/>
        </w:rPr>
        <w:t xml:space="preserve"> и экстремизма</w:t>
      </w:r>
      <w:r>
        <w:rPr>
          <w:szCs w:val="24"/>
        </w:rPr>
        <w:t xml:space="preserve">. Негативное влияние коррупции </w:t>
      </w:r>
      <w:r w:rsidR="001B106A">
        <w:rPr>
          <w:szCs w:val="24"/>
        </w:rPr>
        <w:t xml:space="preserve">и экстремизма </w:t>
      </w:r>
      <w:r>
        <w:rPr>
          <w:szCs w:val="24"/>
        </w:rPr>
        <w:t>на сферы социального взаимодействия.</w:t>
      </w:r>
    </w:p>
    <w:p w:rsidR="007A2AC7" w:rsidRPr="0065345A" w:rsidRDefault="007A2AC7" w:rsidP="0065345A">
      <w:pPr>
        <w:spacing w:after="0"/>
        <w:rPr>
          <w:szCs w:val="24"/>
        </w:rPr>
      </w:pPr>
    </w:p>
    <w:p w:rsidR="00574C48" w:rsidRDefault="00574C48" w:rsidP="00574C48">
      <w:pPr>
        <w:spacing w:after="0"/>
        <w:rPr>
          <w:b/>
          <w:szCs w:val="24"/>
        </w:rPr>
      </w:pPr>
      <w:r>
        <w:rPr>
          <w:b/>
          <w:szCs w:val="24"/>
        </w:rPr>
        <w:t xml:space="preserve">2. </w:t>
      </w:r>
      <w:r w:rsidRPr="00D37782">
        <w:rPr>
          <w:b/>
          <w:szCs w:val="24"/>
        </w:rPr>
        <w:t>Конфликт интересов.</w:t>
      </w:r>
    </w:p>
    <w:p w:rsidR="00574C48" w:rsidRDefault="00574C48" w:rsidP="00574C48">
      <w:pPr>
        <w:spacing w:after="0"/>
        <w:rPr>
          <w:szCs w:val="24"/>
        </w:rPr>
      </w:pPr>
      <w:r>
        <w:rPr>
          <w:szCs w:val="24"/>
        </w:rPr>
        <w:t xml:space="preserve">Установление конфликта интересов. Личная заинтересованность. Круг лиц, обязанных </w:t>
      </w:r>
      <w:r w:rsidRPr="00947880">
        <w:rPr>
          <w:szCs w:val="24"/>
        </w:rPr>
        <w:t>принимать меры по урегулированию и предотвращению конфликта интересов</w:t>
      </w:r>
      <w:r>
        <w:rPr>
          <w:szCs w:val="24"/>
        </w:rPr>
        <w:t>.</w:t>
      </w:r>
      <w:r w:rsidRPr="00947880">
        <w:rPr>
          <w:sz w:val="28"/>
          <w:szCs w:val="28"/>
        </w:rPr>
        <w:t xml:space="preserve"> </w:t>
      </w:r>
      <w:r>
        <w:rPr>
          <w:szCs w:val="24"/>
        </w:rPr>
        <w:t xml:space="preserve">Механизм </w:t>
      </w:r>
      <w:r w:rsidRPr="00947880">
        <w:rPr>
          <w:szCs w:val="24"/>
        </w:rPr>
        <w:t>предупреждения и эффективного разрешения конфликта интересов</w:t>
      </w:r>
      <w:r>
        <w:rPr>
          <w:szCs w:val="24"/>
        </w:rPr>
        <w:t>.</w:t>
      </w:r>
    </w:p>
    <w:p w:rsidR="00574C48" w:rsidRDefault="00574C48" w:rsidP="00574C48">
      <w:pPr>
        <w:rPr>
          <w:rFonts w:eastAsia="Times New Roman"/>
          <w:b/>
          <w:color w:val="000000"/>
          <w:szCs w:val="24"/>
        </w:rPr>
      </w:pPr>
      <w:r w:rsidRPr="00574C48">
        <w:rPr>
          <w:b/>
          <w:szCs w:val="24"/>
        </w:rPr>
        <w:t>3.</w:t>
      </w:r>
      <w:r>
        <w:rPr>
          <w:szCs w:val="24"/>
        </w:rPr>
        <w:t xml:space="preserve"> </w:t>
      </w:r>
      <w:r w:rsidRPr="00DE0D02">
        <w:rPr>
          <w:rFonts w:eastAsia="Times New Roman"/>
          <w:b/>
          <w:color w:val="000000"/>
          <w:szCs w:val="24"/>
        </w:rPr>
        <w:t>Правовой механизм противодействия коррупции.</w:t>
      </w:r>
    </w:p>
    <w:p w:rsidR="0065345A" w:rsidRPr="0065345A" w:rsidRDefault="0065345A" w:rsidP="0065345A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t>Системообразующие элементы</w:t>
      </w:r>
      <w:r w:rsidRPr="00CC0A27">
        <w:rPr>
          <w:szCs w:val="24"/>
        </w:rPr>
        <w:t xml:space="preserve"> противодействия коррупции: цель, принципы и основные направления ее осуществления.</w:t>
      </w:r>
      <w:r>
        <w:rPr>
          <w:szCs w:val="24"/>
        </w:rPr>
        <w:t xml:space="preserve"> </w:t>
      </w:r>
      <w:r w:rsidRPr="002E398D">
        <w:rPr>
          <w:rFonts w:eastAsia="Times New Roman"/>
          <w:szCs w:val="24"/>
        </w:rPr>
        <w:t xml:space="preserve">Международные обязательства в сфере противодействия коррупции. </w:t>
      </w:r>
      <w:r w:rsidRPr="00CC0A27">
        <w:rPr>
          <w:szCs w:val="24"/>
        </w:rPr>
        <w:t xml:space="preserve">Документы ООН и иных международных организаций, </w:t>
      </w:r>
      <w:r>
        <w:rPr>
          <w:szCs w:val="24"/>
        </w:rPr>
        <w:t xml:space="preserve">международные конвенции, договоры и соглашения по вопросам противодействия коррупции. </w:t>
      </w:r>
      <w:r w:rsidRPr="007143DA">
        <w:rPr>
          <w:szCs w:val="24"/>
        </w:rPr>
        <w:t>Международно-правовая помощь по уголовным делам антикоррупционной направленности.</w:t>
      </w:r>
      <w:r>
        <w:rPr>
          <w:szCs w:val="24"/>
        </w:rPr>
        <w:t xml:space="preserve"> Законодательство Российской Федерации о противодействии коррупции. Национальная стратегия противодействия коррупции.</w:t>
      </w:r>
      <w:r w:rsidRPr="007143DA">
        <w:rPr>
          <w:sz w:val="28"/>
          <w:szCs w:val="28"/>
        </w:rPr>
        <w:t xml:space="preserve"> </w:t>
      </w:r>
      <w:r w:rsidRPr="007143DA">
        <w:rPr>
          <w:szCs w:val="24"/>
        </w:rPr>
        <w:t>Законы субъектов Российской Федерации о противодействии коррупции.</w:t>
      </w:r>
      <w:r>
        <w:rPr>
          <w:szCs w:val="24"/>
        </w:rPr>
        <w:t xml:space="preserve"> </w:t>
      </w:r>
      <w:r w:rsidRPr="007143DA">
        <w:rPr>
          <w:rFonts w:eastAsia="Times New Roman"/>
          <w:szCs w:val="24"/>
        </w:rPr>
        <w:t>Локальные нормативные акты организаций, закрепляющие корпоративные практики противодействия коррупции.</w:t>
      </w:r>
      <w:r>
        <w:rPr>
          <w:rFonts w:eastAsia="Times New Roman"/>
          <w:szCs w:val="24"/>
        </w:rPr>
        <w:t xml:space="preserve"> </w:t>
      </w:r>
    </w:p>
    <w:p w:rsidR="00574C48" w:rsidRDefault="00574C48" w:rsidP="00574C48">
      <w:pPr>
        <w:rPr>
          <w:b/>
          <w:szCs w:val="24"/>
        </w:rPr>
      </w:pPr>
      <w:r>
        <w:rPr>
          <w:b/>
          <w:szCs w:val="24"/>
        </w:rPr>
        <w:t xml:space="preserve">4. </w:t>
      </w:r>
      <w:r w:rsidRPr="00DE0D02">
        <w:rPr>
          <w:b/>
          <w:szCs w:val="24"/>
        </w:rPr>
        <w:t>Вовлечение институтов гражданского общества в деятельность по противодействию коррупции.</w:t>
      </w:r>
    </w:p>
    <w:p w:rsidR="0065345A" w:rsidRPr="009358FC" w:rsidRDefault="0065345A" w:rsidP="0065345A">
      <w:pPr>
        <w:spacing w:after="0"/>
        <w:rPr>
          <w:szCs w:val="24"/>
        </w:rPr>
      </w:pPr>
      <w:r>
        <w:rPr>
          <w:szCs w:val="24"/>
        </w:rPr>
        <w:t>В</w:t>
      </w:r>
      <w:r w:rsidRPr="00C4343D">
        <w:rPr>
          <w:szCs w:val="24"/>
        </w:rPr>
        <w:t>заимодействие государства и граж</w:t>
      </w:r>
      <w:r>
        <w:rPr>
          <w:szCs w:val="24"/>
        </w:rPr>
        <w:t>данского общества. Использование современных информационных технологий</w:t>
      </w:r>
      <w:r w:rsidRPr="00C4343D">
        <w:rPr>
          <w:szCs w:val="24"/>
        </w:rPr>
        <w:t xml:space="preserve">, сети Интернет, мультимедийных и электронных средств связи, каналов обратной связи между органами государственной власти, органами местного самоуправления, </w:t>
      </w:r>
      <w:r>
        <w:rPr>
          <w:szCs w:val="24"/>
        </w:rPr>
        <w:t>независимых интернет-порталов в целях</w:t>
      </w:r>
      <w:r w:rsidRPr="00C4343D">
        <w:rPr>
          <w:szCs w:val="24"/>
        </w:rPr>
        <w:t xml:space="preserve"> формировании </w:t>
      </w:r>
      <w:r>
        <w:rPr>
          <w:szCs w:val="24"/>
        </w:rPr>
        <w:t>неприятия коррупции в обществе.</w:t>
      </w:r>
    </w:p>
    <w:p w:rsidR="0050249F" w:rsidRPr="0050249F" w:rsidRDefault="0050249F" w:rsidP="00574C48">
      <w:pPr>
        <w:rPr>
          <w:szCs w:val="24"/>
        </w:rPr>
      </w:pPr>
      <w:r>
        <w:rPr>
          <w:szCs w:val="24"/>
        </w:rPr>
        <w:t>Социальная мобилизация граждан по противодействию коррупции с помощью института СМИ. Возможности современных медиа по формированию повестки антикоррупционной тематики. Инструменты привлечения внимания к проблеме и вовлечения аудитории в дискуссию и социальные проекты.</w:t>
      </w:r>
    </w:p>
    <w:p w:rsidR="00574C48" w:rsidRDefault="00574C48" w:rsidP="00574C48">
      <w:pPr>
        <w:spacing w:after="0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t xml:space="preserve">5. </w:t>
      </w:r>
      <w:r w:rsidRPr="00D37782">
        <w:rPr>
          <w:rFonts w:eastAsia="Times New Roman"/>
          <w:b/>
          <w:color w:val="000000"/>
          <w:szCs w:val="24"/>
        </w:rPr>
        <w:t>Ответственность за коррупционные правонарушения: административная</w:t>
      </w:r>
      <w:r w:rsidR="007130F1">
        <w:rPr>
          <w:rFonts w:eastAsia="Times New Roman"/>
          <w:b/>
          <w:color w:val="000000"/>
          <w:szCs w:val="24"/>
        </w:rPr>
        <w:t xml:space="preserve"> и дисциплинарная</w:t>
      </w:r>
      <w:r w:rsidRPr="00D37782">
        <w:rPr>
          <w:rFonts w:eastAsia="Times New Roman"/>
          <w:b/>
          <w:color w:val="000000"/>
          <w:szCs w:val="24"/>
        </w:rPr>
        <w:t xml:space="preserve"> ответственность.</w:t>
      </w:r>
      <w:r>
        <w:rPr>
          <w:rFonts w:eastAsia="Times New Roman"/>
          <w:b/>
          <w:color w:val="000000"/>
          <w:szCs w:val="24"/>
        </w:rPr>
        <w:t xml:space="preserve"> </w:t>
      </w:r>
    </w:p>
    <w:p w:rsidR="00574C48" w:rsidRDefault="00574C48" w:rsidP="00574C48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lastRenderedPageBreak/>
        <w:t xml:space="preserve">Незаконное вознаграждение от имени юридического лица: основания привлечения к административной ответственности, условия освобождения от административной ответственности. </w:t>
      </w:r>
      <w:r w:rsidRPr="00107BC2">
        <w:rPr>
          <w:szCs w:val="24"/>
        </w:rPr>
        <w:t>Практика привлечения юридических и должностных лиц к административной ответственности за незаконное привлечение к трудовой деятельности бывших государственных или муниципальных служащих</w:t>
      </w:r>
      <w:r>
        <w:rPr>
          <w:rFonts w:eastAsia="Times New Roman"/>
          <w:i/>
          <w:color w:val="000000"/>
          <w:szCs w:val="24"/>
        </w:rPr>
        <w:t>.</w:t>
      </w:r>
      <w:r>
        <w:rPr>
          <w:rFonts w:eastAsia="Times New Roman"/>
          <w:color w:val="000000"/>
          <w:szCs w:val="24"/>
        </w:rPr>
        <w:t xml:space="preserve"> </w:t>
      </w:r>
    </w:p>
    <w:p w:rsidR="007130F1" w:rsidRPr="00107BC2" w:rsidRDefault="007130F1" w:rsidP="00574C48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Ответственность государственных служащих за нарушение антикоррупционного законодательства. Ответственность представителя нанимателя. </w:t>
      </w:r>
    </w:p>
    <w:p w:rsidR="00574C48" w:rsidRDefault="00574C48" w:rsidP="00574C48">
      <w:pPr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t xml:space="preserve">6. </w:t>
      </w:r>
      <w:r w:rsidRPr="00DE0D02">
        <w:rPr>
          <w:rFonts w:eastAsia="Times New Roman"/>
          <w:b/>
          <w:color w:val="000000"/>
          <w:szCs w:val="24"/>
        </w:rPr>
        <w:t>Ответственность за коррупционные правонарушения: уголовная ответственность</w:t>
      </w:r>
      <w:r w:rsidR="001C36D3">
        <w:rPr>
          <w:rFonts w:eastAsia="Times New Roman"/>
          <w:b/>
          <w:color w:val="000000"/>
          <w:szCs w:val="24"/>
        </w:rPr>
        <w:t>.</w:t>
      </w:r>
    </w:p>
    <w:p w:rsidR="001C36D3" w:rsidRPr="008D478E" w:rsidRDefault="003113F7" w:rsidP="001C36D3">
      <w:pPr>
        <w:rPr>
          <w:rFonts w:eastAsia="Times New Roman"/>
          <w:color w:val="000000"/>
          <w:szCs w:val="24"/>
        </w:rPr>
      </w:pPr>
      <w:r w:rsidRPr="003113F7">
        <w:rPr>
          <w:color w:val="000000"/>
          <w:szCs w:val="24"/>
          <w:shd w:val="clear" w:color="auto" w:fill="FFFFFF"/>
        </w:rPr>
        <w:t>Взяточничество: условия привлечения к уголовной ответственности, виды наказаний, основания освобождения от ответственности. Злоупотребление полномочиями. Коммерческий подкуп.</w:t>
      </w:r>
      <w:r>
        <w:rPr>
          <w:rFonts w:eastAsia="Times New Roman"/>
          <w:color w:val="000000"/>
          <w:szCs w:val="24"/>
        </w:rPr>
        <w:t xml:space="preserve"> </w:t>
      </w:r>
      <w:r w:rsidR="001C36D3" w:rsidRPr="008D478E">
        <w:rPr>
          <w:rFonts w:eastAsia="Times New Roman"/>
          <w:color w:val="000000"/>
          <w:szCs w:val="24"/>
        </w:rPr>
        <w:t xml:space="preserve">Уголовно-процессуальные и криминалистические аспекты противодействия коррупционным преступлениям. Криминалистическая характеристика взяточничества и других коррупционных преступлений. Особенности возбуждения уголовных дел о коррупционных преступлениях (на примере взяточничества). </w:t>
      </w:r>
    </w:p>
    <w:p w:rsidR="001C36D3" w:rsidRDefault="001C36D3" w:rsidP="001C36D3">
      <w:pPr>
        <w:spacing w:after="0"/>
        <w:rPr>
          <w:rFonts w:eastAsia="Times New Roman"/>
          <w:b/>
          <w:color w:val="000000"/>
          <w:szCs w:val="24"/>
        </w:rPr>
      </w:pPr>
      <w:r w:rsidRPr="007130F1">
        <w:rPr>
          <w:rFonts w:eastAsia="Times New Roman"/>
          <w:b/>
          <w:color w:val="000000"/>
          <w:szCs w:val="24"/>
        </w:rPr>
        <w:t>7.</w:t>
      </w:r>
      <w:r w:rsidR="007130F1">
        <w:rPr>
          <w:rFonts w:eastAsia="Times New Roman"/>
          <w:b/>
          <w:color w:val="000000"/>
          <w:szCs w:val="24"/>
        </w:rPr>
        <w:t xml:space="preserve"> Юридические последствия проявлений экстремизма</w:t>
      </w:r>
      <w:r w:rsidRPr="00D37782">
        <w:rPr>
          <w:rFonts w:eastAsia="Times New Roman"/>
          <w:b/>
          <w:color w:val="000000"/>
          <w:szCs w:val="24"/>
        </w:rPr>
        <w:t>.</w:t>
      </w:r>
    </w:p>
    <w:p w:rsidR="007130F1" w:rsidRDefault="003113F7" w:rsidP="001C36D3">
      <w:pPr>
        <w:spacing w:after="0"/>
        <w:rPr>
          <w:color w:val="000000"/>
          <w:szCs w:val="24"/>
          <w:shd w:val="clear" w:color="auto" w:fill="FFFFFF"/>
        </w:rPr>
      </w:pPr>
      <w:r w:rsidRPr="003113F7">
        <w:rPr>
          <w:color w:val="000000"/>
          <w:szCs w:val="24"/>
          <w:shd w:val="clear" w:color="auto" w:fill="FFFFFF"/>
        </w:rPr>
        <w:t>Нормативное определение экстремистской деятельности. Виды ответственности за экстремистскую деятельность.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7130F1">
        <w:rPr>
          <w:color w:val="000000"/>
          <w:szCs w:val="24"/>
          <w:shd w:val="clear" w:color="auto" w:fill="FFFFFF"/>
        </w:rPr>
        <w:t>У</w:t>
      </w:r>
      <w:r w:rsidR="007130F1" w:rsidRPr="007130F1">
        <w:rPr>
          <w:color w:val="000000"/>
          <w:szCs w:val="24"/>
          <w:shd w:val="clear" w:color="auto" w:fill="FFFFFF"/>
        </w:rPr>
        <w:t>головная ответственность за совершение преступлений экстремистской направленности.</w:t>
      </w:r>
      <w:r w:rsidR="007130F1">
        <w:rPr>
          <w:color w:val="000000"/>
          <w:szCs w:val="24"/>
          <w:shd w:val="clear" w:color="auto" w:fill="FFFFFF"/>
        </w:rPr>
        <w:t xml:space="preserve"> Ограничения в отношении лиц, включенных </w:t>
      </w:r>
      <w:r w:rsidR="007130F1" w:rsidRPr="007130F1">
        <w:rPr>
          <w:color w:val="000000"/>
          <w:szCs w:val="24"/>
          <w:shd w:val="clear" w:color="auto" w:fill="FFFFFF"/>
        </w:rPr>
        <w:t>в перечень организаций и физических лиц, в отношении которых имеются сведения об их причастности к экстремистской деятельности</w:t>
      </w:r>
      <w:r w:rsidR="007130F1">
        <w:rPr>
          <w:color w:val="000000"/>
          <w:szCs w:val="24"/>
          <w:shd w:val="clear" w:color="auto" w:fill="FFFFFF"/>
        </w:rPr>
        <w:t>.</w:t>
      </w:r>
    </w:p>
    <w:p w:rsidR="006C45D7" w:rsidRPr="007130F1" w:rsidRDefault="006C45D7" w:rsidP="001C36D3">
      <w:pPr>
        <w:spacing w:after="0"/>
        <w:rPr>
          <w:color w:val="000000"/>
          <w:szCs w:val="24"/>
          <w:shd w:val="clear" w:color="auto" w:fill="FFFFFF"/>
        </w:rPr>
      </w:pPr>
    </w:p>
    <w:p w:rsidR="0011431C" w:rsidRPr="007A2AC7" w:rsidRDefault="001C36D3" w:rsidP="001C36D3">
      <w:pPr>
        <w:rPr>
          <w:b/>
          <w:szCs w:val="24"/>
        </w:rPr>
      </w:pPr>
      <w:r>
        <w:rPr>
          <w:b/>
          <w:szCs w:val="24"/>
        </w:rPr>
        <w:t xml:space="preserve">8. </w:t>
      </w:r>
      <w:r w:rsidR="000F2FEA" w:rsidRPr="007A2AC7">
        <w:rPr>
          <w:b/>
          <w:szCs w:val="24"/>
        </w:rPr>
        <w:t>Источники экстремизма в молодежной среде</w:t>
      </w:r>
      <w:r w:rsidR="007721C0">
        <w:rPr>
          <w:b/>
          <w:szCs w:val="24"/>
        </w:rPr>
        <w:t>.</w:t>
      </w:r>
    </w:p>
    <w:p w:rsidR="000F2FEA" w:rsidRPr="000F2FEA" w:rsidRDefault="000F2FEA" w:rsidP="001C36D3">
      <w:pPr>
        <w:rPr>
          <w:rFonts w:eastAsia="Times New Roman"/>
          <w:color w:val="000000"/>
          <w:szCs w:val="24"/>
        </w:rPr>
      </w:pPr>
      <w:r w:rsidRPr="007A2AC7">
        <w:rPr>
          <w:rFonts w:eastAsia="Times New Roman"/>
          <w:color w:val="000000"/>
          <w:szCs w:val="24"/>
        </w:rPr>
        <w:t>Понятие экстремизма. Основные признаки экстремистской деятельности. Современные оценки состояния молодежного экстремизма. Виды современных молодежных экстремистских объединений. Поведенческие и речевые проявление экстремизма.</w:t>
      </w:r>
      <w:r>
        <w:rPr>
          <w:rFonts w:eastAsia="Times New Roman"/>
          <w:color w:val="000000"/>
          <w:szCs w:val="24"/>
        </w:rPr>
        <w:t xml:space="preserve"> </w:t>
      </w:r>
    </w:p>
    <w:p w:rsidR="00574C48" w:rsidRPr="00574C48" w:rsidRDefault="00574C48" w:rsidP="003315F0">
      <w:pPr>
        <w:spacing w:before="0" w:after="0"/>
        <w:rPr>
          <w:b/>
          <w:szCs w:val="24"/>
        </w:rPr>
      </w:pPr>
    </w:p>
    <w:p w:rsidR="002D7C41" w:rsidRPr="00E15B3A" w:rsidRDefault="002D7C41" w:rsidP="003315F0">
      <w:pPr>
        <w:spacing w:before="0" w:after="0"/>
        <w:rPr>
          <w:b/>
          <w:szCs w:val="24"/>
        </w:rPr>
      </w:pPr>
      <w:r w:rsidRPr="00E15B3A">
        <w:rPr>
          <w:b/>
          <w:szCs w:val="24"/>
        </w:rPr>
        <w:t>Раздел 3.</w:t>
      </w:r>
      <w:r w:rsidRPr="00E15B3A">
        <w:rPr>
          <w:b/>
          <w:szCs w:val="24"/>
        </w:rPr>
        <w:tab/>
        <w:t>Обеспечение учебных занятий</w:t>
      </w: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b/>
          <w:szCs w:val="24"/>
        </w:rPr>
        <w:t>3.1.</w:t>
      </w:r>
      <w:r w:rsidRPr="00E15B3A">
        <w:rPr>
          <w:b/>
          <w:szCs w:val="24"/>
        </w:rPr>
        <w:tab/>
      </w:r>
      <w:r w:rsidR="004D6762">
        <w:rPr>
          <w:b/>
        </w:rPr>
        <w:t>Методическое обеспечение</w:t>
      </w: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szCs w:val="24"/>
        </w:rPr>
        <w:t>3.1.1</w:t>
      </w:r>
      <w:r w:rsidRPr="00E15B3A">
        <w:rPr>
          <w:szCs w:val="24"/>
        </w:rPr>
        <w:tab/>
      </w:r>
      <w:r w:rsidRPr="00470245">
        <w:rPr>
          <w:i/>
          <w:szCs w:val="24"/>
        </w:rPr>
        <w:t>Методические указания по освоению дисциплины</w:t>
      </w:r>
      <w:r w:rsidRPr="00E15B3A">
        <w:rPr>
          <w:szCs w:val="24"/>
        </w:rPr>
        <w:t>.</w:t>
      </w:r>
    </w:p>
    <w:p w:rsidR="004D6762" w:rsidRDefault="004D6762" w:rsidP="004D6762">
      <w:pPr>
        <w:ind w:firstLine="709"/>
      </w:pPr>
      <w:r w:rsidRPr="005C7270">
        <w:t>Об</w:t>
      </w:r>
      <w:r>
        <w:t>учающийся автоматически зачисляе</w:t>
      </w:r>
      <w:r w:rsidRPr="005C7270">
        <w:t xml:space="preserve">тся на образовательную платформу и на </w:t>
      </w:r>
      <w:r w:rsidRPr="005C7270">
        <w:rPr>
          <w:color w:val="333333"/>
        </w:rPr>
        <w:t>онлайн-</w:t>
      </w:r>
      <w:r w:rsidRPr="005C7270">
        <w:t>дисциплину. Освоение онлайн-дисциплины возможно только с корпоративной почты @student.spbu.ru.</w:t>
      </w:r>
      <w:r>
        <w:t xml:space="preserve"> </w:t>
      </w:r>
    </w:p>
    <w:p w:rsidR="004D6762" w:rsidRDefault="004D6762" w:rsidP="004D6762">
      <w:pPr>
        <w:ind w:firstLine="709"/>
      </w:pPr>
      <w:r>
        <w:t xml:space="preserve">Обучающемуся необходимо войти на курс, используя логин выданной корпоративной электронной почты </w:t>
      </w:r>
      <w:r w:rsidRPr="004D6762">
        <w:t>(</w:t>
      </w:r>
      <w:hyperlink r:id="rId7" w:history="1">
        <w:r w:rsidRPr="004D6762">
          <w:rPr>
            <w:rStyle w:val="a8"/>
            <w:color w:val="auto"/>
          </w:rPr>
          <w:t>stXXXXXX@student.spbu.ru</w:t>
        </w:r>
      </w:hyperlink>
      <w:r w:rsidRPr="004D6762">
        <w:t>)</w:t>
      </w:r>
      <w:r>
        <w:t xml:space="preserve"> по следующей инструкции:</w:t>
      </w:r>
    </w:p>
    <w:p w:rsidR="004D6762" w:rsidRDefault="004D6762" w:rsidP="004D6762">
      <w:pPr>
        <w:ind w:firstLine="709"/>
      </w:pPr>
      <w:r>
        <w:t>1. Войти на платформу по той ссылке, указанной в расписании.</w:t>
      </w:r>
    </w:p>
    <w:p w:rsidR="004D6762" w:rsidRDefault="004D6762" w:rsidP="004D6762">
      <w:pPr>
        <w:ind w:firstLine="709"/>
      </w:pPr>
      <w:r>
        <w:t>2. Нажать «забыли пароль» и указать адрес своей корпоративной почты, на адрес которой придет ссылка-инструкция по восстановлению пароля.</w:t>
      </w:r>
    </w:p>
    <w:p w:rsidR="004D6762" w:rsidRDefault="004D6762" w:rsidP="004D6762">
      <w:pPr>
        <w:ind w:firstLine="709"/>
      </w:pPr>
      <w:r>
        <w:t xml:space="preserve">3. В личном кабинете открыть вкладку «Мои курсы», в которой представлен перечень тех онлайн-курсов, которые указаны в расписании, с указанием группы. </w:t>
      </w:r>
    </w:p>
    <w:p w:rsidR="004D6762" w:rsidRDefault="004D6762" w:rsidP="004D6762">
      <w:pPr>
        <w:ind w:firstLine="709"/>
      </w:pPr>
      <w:r>
        <w:t>4. Нажать «Перейти к материалам курса».</w:t>
      </w:r>
    </w:p>
    <w:p w:rsidR="004D6762" w:rsidRDefault="004D6762" w:rsidP="004D6762">
      <w:pPr>
        <w:ind w:firstLine="709"/>
      </w:pPr>
      <w:r>
        <w:t>Обучающийся должен:</w:t>
      </w:r>
    </w:p>
    <w:p w:rsidR="004D6762" w:rsidRDefault="004D6762" w:rsidP="003E7593">
      <w:pPr>
        <w:pStyle w:val="a0"/>
        <w:numPr>
          <w:ilvl w:val="0"/>
          <w:numId w:val="5"/>
        </w:numPr>
        <w:shd w:val="clear" w:color="auto" w:fill="FFFFFF"/>
        <w:spacing w:before="0" w:after="0"/>
        <w:ind w:left="426" w:hanging="363"/>
        <w:contextualSpacing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ознакомиться со всеми инструкциями, данными в онлайн-курсе;</w:t>
      </w:r>
    </w:p>
    <w:p w:rsidR="004D6762" w:rsidRDefault="004D6762" w:rsidP="003E7593">
      <w:pPr>
        <w:pStyle w:val="a0"/>
        <w:numPr>
          <w:ilvl w:val="0"/>
          <w:numId w:val="5"/>
        </w:numPr>
        <w:shd w:val="clear" w:color="auto" w:fill="FFFFFF"/>
        <w:spacing w:before="0" w:after="0"/>
        <w:ind w:left="426" w:hanging="363"/>
        <w:contextualSpacing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регулярно посещать личный кабинет на платформе, где размещен онлайн-курс;</w:t>
      </w:r>
    </w:p>
    <w:p w:rsidR="004D6762" w:rsidRDefault="004D6762" w:rsidP="003E7593">
      <w:pPr>
        <w:pStyle w:val="a0"/>
        <w:numPr>
          <w:ilvl w:val="0"/>
          <w:numId w:val="5"/>
        </w:numPr>
        <w:shd w:val="clear" w:color="auto" w:fill="FFFFFF"/>
        <w:spacing w:before="0" w:after="0"/>
        <w:ind w:left="426" w:hanging="363"/>
        <w:contextualSpacing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просматривать видеоматериалы курса, изучать дополнительные материалы и выполнять контрольные задания, данные после каждого модуля. </w:t>
      </w:r>
    </w:p>
    <w:p w:rsidR="004D6762" w:rsidRDefault="004D6762" w:rsidP="004D6762">
      <w:pPr>
        <w:shd w:val="clear" w:color="auto" w:fill="FFFFFF"/>
        <w:ind w:firstLine="709"/>
        <w:rPr>
          <w:rFonts w:eastAsia="Times New Roman"/>
          <w:lang w:eastAsia="ru-RU"/>
        </w:rPr>
      </w:pPr>
      <w:r>
        <w:t>В случае возникновения вопросов по содержанию онлайн-курса, обучающийся может обращаться на форум онлайн-курса в раздел «Обсуждения».</w:t>
      </w:r>
    </w:p>
    <w:p w:rsidR="004D6762" w:rsidRDefault="004D6762" w:rsidP="004D6762">
      <w:pPr>
        <w:ind w:firstLine="709"/>
        <w:rPr>
          <w:szCs w:val="24"/>
        </w:rPr>
      </w:pPr>
      <w:r>
        <w:t>Обучающийся проверяет свою успеваемость в разделе «Прогресс».</w:t>
      </w: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szCs w:val="24"/>
        </w:rPr>
        <w:t>3.1.2</w:t>
      </w:r>
      <w:r w:rsidRPr="00E15B3A">
        <w:rPr>
          <w:szCs w:val="24"/>
        </w:rPr>
        <w:tab/>
      </w:r>
      <w:r w:rsidRPr="00470245">
        <w:rPr>
          <w:i/>
          <w:szCs w:val="24"/>
        </w:rPr>
        <w:t>Методическое обеспечение самостоятельной работы</w:t>
      </w:r>
    </w:p>
    <w:p w:rsidR="004D6762" w:rsidRDefault="004D6762" w:rsidP="004D6762">
      <w:pPr>
        <w:ind w:firstLine="708"/>
      </w:pPr>
      <w:r w:rsidRPr="00A25847">
        <w:t xml:space="preserve">Освоение курса осуществляется в процессе </w:t>
      </w:r>
      <w:proofErr w:type="spellStart"/>
      <w:r w:rsidRPr="00A25847">
        <w:t>аудивизуального</w:t>
      </w:r>
      <w:proofErr w:type="spellEnd"/>
      <w:r w:rsidRPr="00A25847">
        <w:t xml:space="preserve"> знакомства с содержанием онлайн-лекций и систематической самостоятельной работы, подразумевающей тщательное изучение содержания. </w:t>
      </w:r>
    </w:p>
    <w:p w:rsidR="004D6762" w:rsidRDefault="004D6762" w:rsidP="004D6762">
      <w:pPr>
        <w:spacing w:line="100" w:lineRule="atLeast"/>
        <w:ind w:firstLine="709"/>
      </w:pPr>
      <w:r>
        <w:t xml:space="preserve"> Методическое обеспечение самостоятельной работы включает в себя дополнительные материалы, размещенные к каждому модулю (видеосюжеты по отработке практических навыков, презентации, текстовые документы, ссылки на рекомендованные источники литературы).</w:t>
      </w:r>
    </w:p>
    <w:p w:rsidR="00251011" w:rsidRDefault="00251011" w:rsidP="003315F0">
      <w:pPr>
        <w:spacing w:before="0" w:after="0"/>
        <w:rPr>
          <w:szCs w:val="24"/>
        </w:rPr>
      </w:pP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szCs w:val="24"/>
        </w:rPr>
        <w:t>3.1.3</w:t>
      </w:r>
      <w:r w:rsidRPr="00E15B3A">
        <w:rPr>
          <w:szCs w:val="24"/>
        </w:rPr>
        <w:tab/>
      </w:r>
      <w:r w:rsidRPr="00470245">
        <w:rPr>
          <w:i/>
          <w:szCs w:val="24"/>
        </w:rPr>
        <w:t>Методика проведения текущего контроля успеваемости и промежуточной аттестации и критерии оценивания</w:t>
      </w:r>
    </w:p>
    <w:p w:rsidR="00251011" w:rsidRDefault="00251011" w:rsidP="00251011">
      <w:pPr>
        <w:ind w:firstLine="709"/>
      </w:pPr>
      <w:r w:rsidRPr="00A25847">
        <w:t>Выполнение контрольных заданий по каждому модулю является обязательным.</w:t>
      </w:r>
      <w:r>
        <w:t xml:space="preserve"> Обучающийся проверяет</w:t>
      </w:r>
      <w:r w:rsidRPr="00DE06C8">
        <w:t xml:space="preserve"> свою успеваемость в разделе «Прогресс».</w:t>
      </w:r>
      <w:r>
        <w:t xml:space="preserve"> Т</w:t>
      </w:r>
      <w:r w:rsidRPr="00DE06C8">
        <w:t>екущая успеваемость</w:t>
      </w:r>
      <w:r>
        <w:t xml:space="preserve"> по итогам освоения модулей</w:t>
      </w:r>
      <w:r w:rsidRPr="00DE06C8">
        <w:t xml:space="preserve"> влияет на допуск к </w:t>
      </w:r>
      <w:r>
        <w:t xml:space="preserve">промежуточной </w:t>
      </w:r>
      <w:r w:rsidRPr="00DE06C8">
        <w:t>аттестации</w:t>
      </w:r>
      <w:r>
        <w:t xml:space="preserve"> по дисциплине.</w:t>
      </w:r>
    </w:p>
    <w:p w:rsidR="00251011" w:rsidRDefault="00251011" w:rsidP="00251011">
      <w:pPr>
        <w:ind w:firstLine="709"/>
      </w:pPr>
      <w:r>
        <w:t xml:space="preserve">Учет </w:t>
      </w:r>
      <w:r w:rsidRPr="00033A90">
        <w:t>успеваемости обучающихся производится централизованно и передается в</w:t>
      </w:r>
      <w:r>
        <w:t xml:space="preserve"> Учебное управление</w:t>
      </w:r>
      <w:r w:rsidRPr="00033A90">
        <w:t>.</w:t>
      </w:r>
    </w:p>
    <w:p w:rsidR="00251011" w:rsidRPr="000770B8" w:rsidRDefault="00251011" w:rsidP="00251011">
      <w:pPr>
        <w:ind w:firstLine="709"/>
      </w:pPr>
      <w:r>
        <w:t>Промежуточная</w:t>
      </w:r>
      <w:r w:rsidRPr="00C20882">
        <w:t xml:space="preserve"> аттестация</w:t>
      </w:r>
      <w:r>
        <w:t xml:space="preserve"> по дисциплине является обязательной. </w:t>
      </w:r>
    </w:p>
    <w:p w:rsidR="00251011" w:rsidRDefault="00713DDF" w:rsidP="00251011">
      <w:pPr>
        <w:spacing w:line="100" w:lineRule="atLeast"/>
        <w:ind w:firstLine="709"/>
        <w:rPr>
          <w:bCs/>
        </w:rPr>
      </w:pPr>
      <w:r>
        <w:rPr>
          <w:bCs/>
        </w:rPr>
        <w:t xml:space="preserve">Итоговая аттестация </w:t>
      </w:r>
      <w:r w:rsidR="00251011">
        <w:rPr>
          <w:bCs/>
        </w:rPr>
        <w:t xml:space="preserve">проводится в </w:t>
      </w:r>
      <w:r w:rsidR="00A65EC5">
        <w:rPr>
          <w:bCs/>
        </w:rPr>
        <w:t xml:space="preserve">онлайн </w:t>
      </w:r>
      <w:r w:rsidR="00251011">
        <w:rPr>
          <w:bCs/>
        </w:rPr>
        <w:t>формате.</w:t>
      </w:r>
    </w:p>
    <w:p w:rsidR="00251011" w:rsidRDefault="00251011" w:rsidP="00251011">
      <w:pPr>
        <w:spacing w:line="100" w:lineRule="atLeast"/>
        <w:ind w:firstLine="709"/>
        <w:rPr>
          <w:bCs/>
        </w:rPr>
      </w:pPr>
      <w:r>
        <w:rPr>
          <w:bCs/>
        </w:rPr>
        <w:t>Д</w:t>
      </w:r>
      <w:r w:rsidRPr="00DF0514">
        <w:rPr>
          <w:bCs/>
        </w:rPr>
        <w:t>опуск</w:t>
      </w:r>
      <w:r>
        <w:rPr>
          <w:bCs/>
        </w:rPr>
        <w:t xml:space="preserve"> к промежуточной аттестации: не менее</w:t>
      </w:r>
      <w:r w:rsidRPr="00DF0514">
        <w:rPr>
          <w:bCs/>
        </w:rPr>
        <w:t xml:space="preserve"> 40 </w:t>
      </w:r>
      <w:r w:rsidR="008C1C91">
        <w:rPr>
          <w:bCs/>
        </w:rPr>
        <w:t>%</w:t>
      </w:r>
      <w:r w:rsidRPr="00DF0514">
        <w:rPr>
          <w:bCs/>
        </w:rPr>
        <w:t xml:space="preserve"> за </w:t>
      </w:r>
      <w:r>
        <w:rPr>
          <w:bCs/>
        </w:rPr>
        <w:t xml:space="preserve">выполнение </w:t>
      </w:r>
      <w:r>
        <w:t>оцениваемых</w:t>
      </w:r>
      <w:r w:rsidRPr="00DF0514">
        <w:rPr>
          <w:bCs/>
        </w:rPr>
        <w:t xml:space="preserve"> контрольны</w:t>
      </w:r>
      <w:r>
        <w:rPr>
          <w:bCs/>
        </w:rPr>
        <w:t>х</w:t>
      </w:r>
      <w:r w:rsidRPr="00DF0514">
        <w:rPr>
          <w:bCs/>
        </w:rPr>
        <w:t xml:space="preserve"> зада</w:t>
      </w:r>
      <w:r>
        <w:rPr>
          <w:bCs/>
        </w:rPr>
        <w:t>ний</w:t>
      </w:r>
      <w:r w:rsidRPr="00DF0514">
        <w:rPr>
          <w:bCs/>
        </w:rPr>
        <w:t xml:space="preserve"> </w:t>
      </w:r>
      <w:r w:rsidRPr="00CE731D">
        <w:rPr>
          <w:bCs/>
        </w:rPr>
        <w:t xml:space="preserve">(КЗ) </w:t>
      </w:r>
      <w:r>
        <w:rPr>
          <w:bCs/>
        </w:rPr>
        <w:t xml:space="preserve">по курсу </w:t>
      </w:r>
      <w:r w:rsidRPr="00DF0514">
        <w:rPr>
          <w:bCs/>
        </w:rPr>
        <w:t>(</w:t>
      </w:r>
      <w:r>
        <w:rPr>
          <w:bCs/>
        </w:rPr>
        <w:t>подсчет</w:t>
      </w:r>
      <w:r w:rsidRPr="00DF0514">
        <w:rPr>
          <w:bCs/>
        </w:rPr>
        <w:t xml:space="preserve"> автоматически</w:t>
      </w:r>
      <w:r>
        <w:rPr>
          <w:bCs/>
        </w:rPr>
        <w:t>й</w:t>
      </w:r>
      <w:r w:rsidRPr="00DF0514">
        <w:rPr>
          <w:bCs/>
        </w:rPr>
        <w:t>)</w:t>
      </w:r>
      <w:r>
        <w:rPr>
          <w:bCs/>
        </w:rPr>
        <w:t>.</w:t>
      </w:r>
    </w:p>
    <w:p w:rsidR="00AC417D" w:rsidRDefault="00AC417D" w:rsidP="00713DDF">
      <w:pPr>
        <w:pStyle w:val="msonormalmailrucssattributepostfixmailrucssattributepostfix"/>
        <w:shd w:val="clear" w:color="auto" w:fill="FFFFFF"/>
        <w:spacing w:before="0" w:beforeAutospacing="0" w:after="0" w:afterAutospacing="0"/>
        <w:ind w:firstLine="709"/>
        <w:jc w:val="both"/>
      </w:pPr>
      <w:r>
        <w:t>Оценка «зачтено» выставляется при условии выполнения обучающимся и</w:t>
      </w:r>
      <w:r w:rsidR="00A65EC5">
        <w:t>тогового теста не менее чем на 5</w:t>
      </w:r>
      <w:r>
        <w:t xml:space="preserve">0 </w:t>
      </w:r>
      <w:r w:rsidR="008C1C91">
        <w:t>%</w:t>
      </w:r>
      <w:r>
        <w:t xml:space="preserve"> </w:t>
      </w:r>
      <w:r w:rsidR="008C1C91">
        <w:t>или 180 баллов</w:t>
      </w:r>
      <w:r>
        <w:t xml:space="preserve">. </w:t>
      </w:r>
    </w:p>
    <w:p w:rsidR="00A65EC5" w:rsidRDefault="00A65EC5" w:rsidP="00A65EC5">
      <w:pPr>
        <w:rPr>
          <w:b/>
          <w:bCs/>
        </w:rPr>
      </w:pPr>
      <w:r>
        <w:rPr>
          <w:b/>
          <w:bCs/>
        </w:rPr>
        <w:t xml:space="preserve">Соответствие оценки СПбГУ  и оценки </w:t>
      </w:r>
      <w:r>
        <w:rPr>
          <w:b/>
          <w:bCs/>
          <w:lang w:val="en-US"/>
        </w:rPr>
        <w:t>ECTS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1"/>
        <w:gridCol w:w="2496"/>
        <w:gridCol w:w="2419"/>
        <w:gridCol w:w="2114"/>
      </w:tblGrid>
      <w:tr w:rsidR="00A65EC5" w:rsidTr="00A65EC5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Итоговый процент выполнения, %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Оценка СПбГУ при проведении зачета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Оценки </w:t>
            </w:r>
            <w:r>
              <w:rPr>
                <w:b/>
                <w:bCs/>
                <w:lang w:val="en-US"/>
              </w:rPr>
              <w:t>ECTS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/>
                <w:bCs/>
              </w:rPr>
            </w:pPr>
            <w:r>
              <w:rPr>
                <w:b/>
                <w:bCs/>
              </w:rPr>
              <w:t>Балл</w:t>
            </w:r>
          </w:p>
        </w:tc>
      </w:tr>
      <w:tr w:rsidR="00A65EC5" w:rsidTr="00A65EC5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90-100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5,0</w:t>
            </w:r>
          </w:p>
        </w:tc>
      </w:tr>
      <w:tr w:rsidR="00A65EC5" w:rsidTr="00A65EC5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80-89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4,5</w:t>
            </w:r>
          </w:p>
        </w:tc>
      </w:tr>
      <w:tr w:rsidR="00A65EC5" w:rsidTr="00A65EC5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70-79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4,0</w:t>
            </w:r>
          </w:p>
        </w:tc>
      </w:tr>
      <w:tr w:rsidR="00A65EC5" w:rsidTr="00A65EC5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61-69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3,5</w:t>
            </w:r>
          </w:p>
        </w:tc>
      </w:tr>
      <w:tr w:rsidR="00A65EC5" w:rsidTr="00A65EC5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50-60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3,0</w:t>
            </w:r>
          </w:p>
        </w:tc>
      </w:tr>
      <w:tr w:rsidR="00A65EC5" w:rsidTr="00A65EC5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менее 50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 зачтено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C5" w:rsidRDefault="00A65EC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0,0</w:t>
            </w:r>
          </w:p>
        </w:tc>
      </w:tr>
    </w:tbl>
    <w:p w:rsidR="00A65EC5" w:rsidRDefault="00A65EC5" w:rsidP="00A65EC5">
      <w:pPr>
        <w:pStyle w:val="msonormalmailrucssattributepostfixmailrucssattributepostfix"/>
        <w:shd w:val="clear" w:color="auto" w:fill="FFFFFF"/>
        <w:spacing w:before="0" w:beforeAutospacing="0" w:after="0" w:afterAutospacing="0"/>
        <w:jc w:val="both"/>
      </w:pPr>
    </w:p>
    <w:p w:rsidR="00E701E2" w:rsidRDefault="00E701E2" w:rsidP="00E701E2">
      <w:pPr>
        <w:spacing w:before="0" w:after="0"/>
        <w:rPr>
          <w:b/>
          <w:szCs w:val="24"/>
        </w:rPr>
      </w:pPr>
      <w:r w:rsidRPr="008F594F">
        <w:rPr>
          <w:b/>
          <w:szCs w:val="24"/>
        </w:rPr>
        <w:t>Индикатор</w:t>
      </w:r>
      <w:r>
        <w:rPr>
          <w:b/>
          <w:szCs w:val="24"/>
        </w:rPr>
        <w:t>ы</w:t>
      </w:r>
      <w:r w:rsidRPr="008F594F">
        <w:rPr>
          <w:b/>
          <w:szCs w:val="24"/>
        </w:rPr>
        <w:t xml:space="preserve"> компетенций</w:t>
      </w:r>
      <w:r>
        <w:rPr>
          <w:b/>
          <w:szCs w:val="24"/>
        </w:rPr>
        <w:t xml:space="preserve"> и контрольно-измерительные материалы</w:t>
      </w:r>
    </w:p>
    <w:p w:rsidR="00E701E2" w:rsidRPr="00ED4039" w:rsidRDefault="00E701E2" w:rsidP="00E701E2">
      <w:pPr>
        <w:spacing w:after="0"/>
        <w:rPr>
          <w:szCs w:val="24"/>
          <w:shd w:val="clear" w:color="auto" w:fill="FFFFFF"/>
        </w:rPr>
      </w:pPr>
    </w:p>
    <w:tbl>
      <w:tblPr>
        <w:tblStyle w:val="ab"/>
        <w:tblW w:w="9854" w:type="dxa"/>
        <w:tblLook w:val="04A0" w:firstRow="1" w:lastRow="0" w:firstColumn="1" w:lastColumn="0" w:noHBand="0" w:noVBand="1"/>
      </w:tblPr>
      <w:tblGrid>
        <w:gridCol w:w="817"/>
        <w:gridCol w:w="4678"/>
        <w:gridCol w:w="4359"/>
      </w:tblGrid>
      <w:tr w:rsidR="00E701E2" w:rsidTr="00D77803">
        <w:tc>
          <w:tcPr>
            <w:tcW w:w="817" w:type="dxa"/>
          </w:tcPr>
          <w:p w:rsidR="00E701E2" w:rsidRPr="007F44D8" w:rsidRDefault="00E701E2" w:rsidP="005C592A">
            <w:pPr>
              <w:spacing w:before="0" w:after="0"/>
              <w:rPr>
                <w:szCs w:val="24"/>
              </w:rPr>
            </w:pPr>
            <w:r w:rsidRPr="007F44D8">
              <w:rPr>
                <w:szCs w:val="24"/>
              </w:rPr>
              <w:lastRenderedPageBreak/>
              <w:t>№</w:t>
            </w:r>
          </w:p>
        </w:tc>
        <w:tc>
          <w:tcPr>
            <w:tcW w:w="4678" w:type="dxa"/>
          </w:tcPr>
          <w:p w:rsidR="00E701E2" w:rsidRDefault="00E701E2" w:rsidP="005C592A">
            <w:pPr>
              <w:spacing w:before="0" w:after="0"/>
              <w:rPr>
                <w:b/>
                <w:szCs w:val="24"/>
              </w:rPr>
            </w:pPr>
            <w:r w:rsidRPr="00395DB3">
              <w:rPr>
                <w:rFonts w:eastAsia="Times New Roman"/>
                <w:sz w:val="22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4359" w:type="dxa"/>
          </w:tcPr>
          <w:p w:rsidR="00E701E2" w:rsidRDefault="00E701E2" w:rsidP="005C592A">
            <w:pPr>
              <w:spacing w:before="0" w:after="0"/>
              <w:rPr>
                <w:b/>
                <w:szCs w:val="24"/>
              </w:rPr>
            </w:pPr>
            <w:r w:rsidRPr="00395DB3">
              <w:rPr>
                <w:rFonts w:eastAsia="Times New Roman"/>
                <w:sz w:val="22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 w:rsidR="00E9196A" w:rsidTr="00D77803">
        <w:tc>
          <w:tcPr>
            <w:tcW w:w="817" w:type="dxa"/>
          </w:tcPr>
          <w:p w:rsidR="00E9196A" w:rsidRPr="007F44D8" w:rsidRDefault="00E9196A" w:rsidP="00E9196A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4678" w:type="dxa"/>
          </w:tcPr>
          <w:p w:rsidR="00E9196A" w:rsidRDefault="00E9196A" w:rsidP="00E9196A">
            <w:pPr>
              <w:spacing w:before="0" w:after="0"/>
            </w:pPr>
            <w:r>
              <w:t xml:space="preserve">УК-11.1. Понимает значение основных правовых категорий, сущность коррупционного поведения, формы его проявления в различных сферах общественной жизни; </w:t>
            </w:r>
          </w:p>
          <w:p w:rsidR="00E9196A" w:rsidRDefault="00E9196A" w:rsidP="00E9196A">
            <w:pPr>
              <w:spacing w:before="0" w:after="0"/>
            </w:pPr>
            <w:r>
              <w:t xml:space="preserve">УК-11.2. Демонстрирует знание российского законодательства; </w:t>
            </w:r>
          </w:p>
          <w:p w:rsidR="00E9196A" w:rsidRDefault="00E9196A" w:rsidP="00E9196A">
            <w:pPr>
              <w:spacing w:before="0" w:after="0"/>
            </w:pPr>
            <w:r>
              <w:t xml:space="preserve">УК-11.3. Демонстрирует знание антикоррупционных стандартов поведения,  </w:t>
            </w:r>
          </w:p>
          <w:p w:rsidR="00E9196A" w:rsidRDefault="00E9196A" w:rsidP="00E9196A">
            <w:pPr>
              <w:spacing w:before="0" w:after="0"/>
            </w:pPr>
            <w:r>
              <w:t xml:space="preserve">УК-11.4. Демонстрирует уважение к праву и закону; </w:t>
            </w:r>
          </w:p>
          <w:p w:rsidR="00E9196A" w:rsidRDefault="00E9196A" w:rsidP="00E9196A">
            <w:pPr>
              <w:spacing w:before="0" w:after="0"/>
            </w:pPr>
            <w:r>
              <w:t xml:space="preserve">УК-11.5. Идентифицирует и оценивает коррупционные риски; </w:t>
            </w:r>
          </w:p>
          <w:p w:rsidR="00E9196A" w:rsidRDefault="00E9196A" w:rsidP="00E9196A">
            <w:pPr>
              <w:spacing w:before="0" w:after="0"/>
            </w:pPr>
            <w:r>
              <w:t xml:space="preserve">УК-11.6. Проявляет нетерпимое отношение к коррупционному поведению, экстремизму и терроризму; </w:t>
            </w:r>
          </w:p>
          <w:p w:rsidR="00E9196A" w:rsidRDefault="00E9196A" w:rsidP="00E9196A">
            <w:pPr>
              <w:spacing w:before="0" w:after="0"/>
            </w:pPr>
            <w:r>
              <w:t>УК-11.7. Умеет правильно анализировать, толковать и применять нормы права в различных сферах социальной деятельности, а также в сфере противодействия коррупции, экстремизма и терроризма;</w:t>
            </w:r>
          </w:p>
          <w:p w:rsidR="00E9196A" w:rsidRPr="006554C0" w:rsidRDefault="00E9196A" w:rsidP="00E9196A">
            <w:pPr>
              <w:pStyle w:val="a0"/>
              <w:spacing w:before="0" w:after="0"/>
              <w:ind w:left="0"/>
              <w:rPr>
                <w:szCs w:val="20"/>
              </w:rPr>
            </w:pPr>
            <w:r>
              <w:t>УК-11.8. Осуществляет социальную и профессиональную деятельность на основе развитого правосознания и сформированной правовой культуры.</w:t>
            </w:r>
          </w:p>
        </w:tc>
        <w:tc>
          <w:tcPr>
            <w:tcW w:w="4359" w:type="dxa"/>
          </w:tcPr>
          <w:p w:rsidR="00E9196A" w:rsidRDefault="00E9196A" w:rsidP="00E9196A">
            <w:pPr>
              <w:spacing w:before="0" w:after="0"/>
              <w:rPr>
                <w:b/>
                <w:szCs w:val="24"/>
              </w:rPr>
            </w:pPr>
            <w:r w:rsidRPr="00395DB3">
              <w:rPr>
                <w:sz w:val="22"/>
              </w:rPr>
              <w:t>Контрольные задания</w:t>
            </w:r>
            <w:r>
              <w:rPr>
                <w:sz w:val="22"/>
              </w:rPr>
              <w:t xml:space="preserve"> (тестовые вопросы)</w:t>
            </w:r>
            <w:r w:rsidRPr="00395DB3">
              <w:rPr>
                <w:sz w:val="22"/>
              </w:rPr>
              <w:t>, направленные на проверку способности</w:t>
            </w:r>
            <w:r>
              <w:rPr>
                <w:sz w:val="22"/>
              </w:rPr>
              <w:t xml:space="preserve"> устанавливать взаимоотношения в социальной и профессиональной среде</w:t>
            </w:r>
            <w:r w:rsidRPr="00395DB3">
              <w:rPr>
                <w:sz w:val="22"/>
              </w:rPr>
              <w:t xml:space="preserve">, исходя из </w:t>
            </w:r>
            <w:r>
              <w:rPr>
                <w:sz w:val="22"/>
              </w:rPr>
              <w:t xml:space="preserve">заданной модели поведения - </w:t>
            </w:r>
            <w:r w:rsidRPr="00395DB3">
              <w:rPr>
                <w:sz w:val="22"/>
              </w:rPr>
              <w:t>нетерпимости к коррупционному поведению и проявлениям экстремизма</w:t>
            </w:r>
            <w:r>
              <w:rPr>
                <w:sz w:val="22"/>
              </w:rPr>
              <w:t xml:space="preserve"> и терроризма.</w:t>
            </w:r>
          </w:p>
        </w:tc>
      </w:tr>
      <w:tr w:rsidR="00E9196A" w:rsidTr="00D77803">
        <w:tc>
          <w:tcPr>
            <w:tcW w:w="817" w:type="dxa"/>
          </w:tcPr>
          <w:p w:rsidR="00E9196A" w:rsidRPr="007F44D8" w:rsidRDefault="00E9196A" w:rsidP="00E9196A">
            <w:pPr>
              <w:spacing w:before="0" w:after="0"/>
              <w:rPr>
                <w:szCs w:val="24"/>
              </w:rPr>
            </w:pPr>
            <w:r w:rsidRPr="007F44D8">
              <w:rPr>
                <w:szCs w:val="24"/>
              </w:rPr>
              <w:t>2.</w:t>
            </w:r>
          </w:p>
        </w:tc>
        <w:tc>
          <w:tcPr>
            <w:tcW w:w="4678" w:type="dxa"/>
          </w:tcPr>
          <w:p w:rsidR="00E9196A" w:rsidRDefault="00E9196A" w:rsidP="00E9196A">
            <w:pPr>
              <w:spacing w:before="0" w:after="0"/>
            </w:pPr>
            <w:r>
              <w:t xml:space="preserve">УК-2.1. Определяет круг задач в рамках поставленной цели; </w:t>
            </w:r>
          </w:p>
          <w:p w:rsidR="00E9196A" w:rsidRDefault="00E9196A" w:rsidP="00E9196A">
            <w:pPr>
              <w:spacing w:before="0" w:after="0"/>
            </w:pPr>
            <w:r>
              <w:t xml:space="preserve">УК-2.2. Предлагает способы решения поставленных задач; </w:t>
            </w:r>
          </w:p>
          <w:p w:rsidR="00E9196A" w:rsidRDefault="00E9196A" w:rsidP="00E9196A">
            <w:pPr>
              <w:spacing w:before="0" w:after="0"/>
            </w:pPr>
            <w:r>
              <w:t xml:space="preserve">УК-2.3. Оценивает соответствие способов решения цели проекта; </w:t>
            </w:r>
          </w:p>
          <w:p w:rsidR="00E9196A" w:rsidRDefault="00E9196A" w:rsidP="00E9196A">
            <w:pPr>
              <w:spacing w:before="0" w:after="0"/>
            </w:pPr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:rsidR="00E9196A" w:rsidRPr="00B1764F" w:rsidRDefault="00E9196A" w:rsidP="00E9196A">
            <w:pPr>
              <w:spacing w:before="0" w:after="0"/>
            </w:pPr>
            <w:r>
              <w:t xml:space="preserve">УК-2.5. Выполняет задачи в зоне своей ответственности в соответствии с запланированными результатами и точками контроля; </w:t>
            </w:r>
          </w:p>
        </w:tc>
        <w:tc>
          <w:tcPr>
            <w:tcW w:w="4359" w:type="dxa"/>
          </w:tcPr>
          <w:p w:rsidR="00E9196A" w:rsidRPr="00E701E2" w:rsidRDefault="00E9196A" w:rsidP="00E9196A">
            <w:pPr>
              <w:spacing w:before="0" w:after="0"/>
              <w:rPr>
                <w:sz w:val="22"/>
              </w:rPr>
            </w:pPr>
            <w:r w:rsidRPr="00395DB3">
              <w:rPr>
                <w:sz w:val="22"/>
              </w:rPr>
              <w:t>Контрольные задания</w:t>
            </w:r>
            <w:r>
              <w:rPr>
                <w:sz w:val="22"/>
              </w:rPr>
              <w:t xml:space="preserve"> (тестовые вопросы)</w:t>
            </w:r>
            <w:r w:rsidRPr="00395DB3">
              <w:rPr>
                <w:sz w:val="22"/>
              </w:rPr>
              <w:t>, направленные на проверку способности</w:t>
            </w:r>
            <w:r>
              <w:rPr>
                <w:sz w:val="22"/>
              </w:rPr>
              <w:t xml:space="preserve"> поддерживать взаимоотношения в социальной и профессиональной среде</w:t>
            </w:r>
            <w:r w:rsidRPr="00395DB3">
              <w:rPr>
                <w:sz w:val="22"/>
              </w:rPr>
              <w:t xml:space="preserve">, исходя из </w:t>
            </w:r>
            <w:r>
              <w:rPr>
                <w:sz w:val="22"/>
              </w:rPr>
              <w:t xml:space="preserve">заданной модели поведения - </w:t>
            </w:r>
            <w:r w:rsidRPr="00395DB3">
              <w:rPr>
                <w:sz w:val="22"/>
              </w:rPr>
              <w:t>нетерпимости к коррупционному поведению и проявлениям экстремизма</w:t>
            </w:r>
          </w:p>
        </w:tc>
      </w:tr>
      <w:tr w:rsidR="00E9196A" w:rsidRPr="00395DB3" w:rsidTr="00D77803">
        <w:tc>
          <w:tcPr>
            <w:tcW w:w="817" w:type="dxa"/>
          </w:tcPr>
          <w:p w:rsidR="00E9196A" w:rsidRPr="007F44D8" w:rsidRDefault="00E9196A" w:rsidP="00E9196A">
            <w:pPr>
              <w:spacing w:before="0" w:after="0"/>
              <w:rPr>
                <w:szCs w:val="24"/>
              </w:rPr>
            </w:pPr>
            <w:r w:rsidRPr="007F44D8">
              <w:rPr>
                <w:szCs w:val="24"/>
              </w:rPr>
              <w:t>3.</w:t>
            </w:r>
          </w:p>
        </w:tc>
        <w:tc>
          <w:tcPr>
            <w:tcW w:w="4678" w:type="dxa"/>
          </w:tcPr>
          <w:p w:rsidR="00E9196A" w:rsidRDefault="00E9196A" w:rsidP="00E9196A">
            <w:pPr>
              <w:spacing w:before="0" w:after="0"/>
            </w:pPr>
            <w:r>
              <w:t xml:space="preserve">2.1. Определяет свою роль в социальном взаимодействии и командной работе, исходя из стратегии сотрудничества для достижения поставленной цели;  </w:t>
            </w:r>
          </w:p>
          <w:p w:rsidR="00E9196A" w:rsidRDefault="00E9196A" w:rsidP="00E9196A">
            <w:pPr>
              <w:spacing w:before="0" w:after="0"/>
            </w:pPr>
            <w:r>
              <w:t xml:space="preserve">2.2.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  <w:p w:rsidR="00E9196A" w:rsidRDefault="00E9196A" w:rsidP="00E9196A">
            <w:pPr>
              <w:spacing w:before="0" w:after="0"/>
            </w:pPr>
            <w:r>
              <w:lastRenderedPageBreak/>
              <w:t xml:space="preserve">2.3. Осуществляет обмен информацией, знаниями и опытом с членами команды; </w:t>
            </w:r>
          </w:p>
          <w:p w:rsidR="00E9196A" w:rsidRDefault="00E9196A" w:rsidP="00E9196A">
            <w:pPr>
              <w:spacing w:before="0" w:after="0"/>
            </w:pPr>
            <w:r>
              <w:t xml:space="preserve">2.4. Оценивает идеи других членов команды для достижения поставленной цели;  </w:t>
            </w:r>
          </w:p>
          <w:p w:rsidR="00E9196A" w:rsidRDefault="00E9196A" w:rsidP="00E9196A">
            <w:pPr>
              <w:spacing w:before="0" w:after="0"/>
            </w:pPr>
            <w:r>
              <w:t>2.5. Соблюдает нормы и установленные правила командной работы.</w:t>
            </w:r>
          </w:p>
        </w:tc>
        <w:tc>
          <w:tcPr>
            <w:tcW w:w="4359" w:type="dxa"/>
          </w:tcPr>
          <w:p w:rsidR="00E9196A" w:rsidRPr="00395DB3" w:rsidRDefault="00E9196A" w:rsidP="00E9196A">
            <w:pPr>
              <w:spacing w:before="0" w:after="0"/>
              <w:rPr>
                <w:sz w:val="22"/>
              </w:rPr>
            </w:pPr>
            <w:bookmarkStart w:id="1" w:name="_GoBack"/>
            <w:r w:rsidRPr="00395DB3">
              <w:rPr>
                <w:sz w:val="22"/>
              </w:rPr>
              <w:lastRenderedPageBreak/>
              <w:t>Контрольные задания</w:t>
            </w:r>
            <w:r>
              <w:rPr>
                <w:sz w:val="22"/>
              </w:rPr>
              <w:t xml:space="preserve"> (тестовые вопросы)</w:t>
            </w:r>
            <w:r w:rsidRPr="00395DB3">
              <w:rPr>
                <w:sz w:val="22"/>
              </w:rPr>
              <w:t>, направленные на проверку способности</w:t>
            </w:r>
            <w:r>
              <w:rPr>
                <w:sz w:val="22"/>
              </w:rPr>
              <w:t xml:space="preserve"> устанавливать взаимоотношения в социальной и профессиональной среде</w:t>
            </w:r>
            <w:r w:rsidRPr="00395DB3">
              <w:rPr>
                <w:sz w:val="22"/>
              </w:rPr>
              <w:t xml:space="preserve">, исходя из </w:t>
            </w:r>
            <w:r>
              <w:rPr>
                <w:sz w:val="22"/>
              </w:rPr>
              <w:t xml:space="preserve">заданной модели поведения - </w:t>
            </w:r>
            <w:r w:rsidRPr="00395DB3">
              <w:rPr>
                <w:sz w:val="22"/>
              </w:rPr>
              <w:t>нетерпимости к коррупционному поведению и проявлениям экстремизма</w:t>
            </w:r>
            <w:bookmarkEnd w:id="1"/>
          </w:p>
        </w:tc>
      </w:tr>
    </w:tbl>
    <w:p w:rsidR="00FE33E7" w:rsidRDefault="00FE33E7" w:rsidP="00713DDF">
      <w:pPr>
        <w:pStyle w:val="msonormalmailrucssattributepostfixmailrucssattributepostfix"/>
        <w:shd w:val="clear" w:color="auto" w:fill="FFFFFF"/>
        <w:spacing w:before="0" w:beforeAutospacing="0" w:after="0" w:afterAutospacing="0"/>
        <w:ind w:firstLine="709"/>
        <w:jc w:val="both"/>
      </w:pPr>
    </w:p>
    <w:p w:rsidR="002D7C41" w:rsidRDefault="002D7C41" w:rsidP="003315F0">
      <w:pPr>
        <w:spacing w:before="0" w:after="0"/>
        <w:ind w:firstLine="708"/>
        <w:rPr>
          <w:szCs w:val="24"/>
        </w:rPr>
      </w:pPr>
      <w:r w:rsidRPr="0092764F">
        <w:rPr>
          <w:szCs w:val="24"/>
        </w:rPr>
        <w:t xml:space="preserve">Для выполнения тестового задания отводится </w:t>
      </w:r>
      <w:r>
        <w:rPr>
          <w:szCs w:val="24"/>
        </w:rPr>
        <w:t>до 45</w:t>
      </w:r>
      <w:r w:rsidRPr="0092764F">
        <w:rPr>
          <w:szCs w:val="24"/>
        </w:rPr>
        <w:t xml:space="preserve"> минут</w:t>
      </w:r>
      <w:r>
        <w:rPr>
          <w:szCs w:val="24"/>
        </w:rPr>
        <w:t xml:space="preserve"> (1 академический час)</w:t>
      </w:r>
      <w:r w:rsidRPr="0092764F">
        <w:rPr>
          <w:szCs w:val="24"/>
        </w:rPr>
        <w:t>.</w:t>
      </w:r>
    </w:p>
    <w:p w:rsidR="002D7C41" w:rsidRPr="00E15B3A" w:rsidRDefault="002D7C41" w:rsidP="00251011">
      <w:pPr>
        <w:spacing w:before="0" w:after="0"/>
        <w:rPr>
          <w:szCs w:val="24"/>
        </w:rPr>
      </w:pP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szCs w:val="24"/>
        </w:rPr>
        <w:t>3.1.4</w:t>
      </w:r>
      <w:r w:rsidRPr="00E15B3A">
        <w:rPr>
          <w:szCs w:val="24"/>
        </w:rPr>
        <w:tab/>
      </w:r>
      <w:r w:rsidRPr="00470245">
        <w:rPr>
          <w:i/>
          <w:szCs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2D7C41" w:rsidRDefault="002D7C41" w:rsidP="00BB443C">
      <w:pPr>
        <w:spacing w:before="0" w:after="0"/>
        <w:rPr>
          <w:szCs w:val="24"/>
        </w:rPr>
      </w:pPr>
    </w:p>
    <w:p w:rsidR="002D7C41" w:rsidRDefault="002D7C41" w:rsidP="00251011">
      <w:pPr>
        <w:spacing w:before="0" w:after="0"/>
        <w:ind w:firstLine="708"/>
        <w:rPr>
          <w:szCs w:val="24"/>
        </w:rPr>
      </w:pPr>
      <w:r w:rsidRPr="00AE28DD">
        <w:rPr>
          <w:szCs w:val="24"/>
        </w:rPr>
        <w:t>Предложенные для прохождения промежуточной аттестации тесты содержат в себе задани</w:t>
      </w:r>
      <w:r w:rsidR="008C1C91">
        <w:rPr>
          <w:szCs w:val="24"/>
        </w:rPr>
        <w:t>я</w:t>
      </w:r>
      <w:r w:rsidRPr="00AE28DD">
        <w:rPr>
          <w:szCs w:val="24"/>
        </w:rPr>
        <w:t xml:space="preserve"> по любой(-ым) теме(-</w:t>
      </w:r>
      <w:proofErr w:type="spellStart"/>
      <w:r w:rsidRPr="00AE28DD">
        <w:rPr>
          <w:szCs w:val="24"/>
        </w:rPr>
        <w:t>ам</w:t>
      </w:r>
      <w:proofErr w:type="spellEnd"/>
      <w:r w:rsidRPr="00AE28DD">
        <w:rPr>
          <w:szCs w:val="24"/>
        </w:rPr>
        <w:t xml:space="preserve">), входящей(-им) в курс (перечислены в п. 2.2 настоящей РПД). Тесты могут иметь </w:t>
      </w:r>
      <w:r>
        <w:rPr>
          <w:szCs w:val="24"/>
        </w:rPr>
        <w:t>три</w:t>
      </w:r>
      <w:r w:rsidRPr="00AE28DD">
        <w:rPr>
          <w:szCs w:val="24"/>
        </w:rPr>
        <w:t xml:space="preserve"> формы: во-первых, вопрос с четырьмя вариантами ответов, во вторых, вопрос и таблицу с двумя колонками, в каждой из которых необходимо указать правильно соответствие строк друг другу</w:t>
      </w:r>
      <w:r>
        <w:rPr>
          <w:szCs w:val="24"/>
        </w:rPr>
        <w:t>, в-третьих, задание без предложения вариантов ответов на знание хронологии</w:t>
      </w:r>
      <w:r w:rsidRPr="00AE28DD">
        <w:rPr>
          <w:szCs w:val="24"/>
        </w:rPr>
        <w:t>.</w:t>
      </w:r>
    </w:p>
    <w:p w:rsidR="002D7C41" w:rsidRDefault="002D7C41" w:rsidP="00BB443C">
      <w:pPr>
        <w:spacing w:before="0" w:after="0"/>
        <w:rPr>
          <w:szCs w:val="24"/>
        </w:rPr>
      </w:pPr>
    </w:p>
    <w:p w:rsidR="00F80EE7" w:rsidRPr="00AE28DD" w:rsidRDefault="002D7C41" w:rsidP="00BB443C">
      <w:pPr>
        <w:spacing w:before="0" w:after="0"/>
        <w:rPr>
          <w:szCs w:val="24"/>
        </w:rPr>
      </w:pPr>
      <w:r w:rsidRPr="00AE28DD">
        <w:rPr>
          <w:szCs w:val="24"/>
        </w:rPr>
        <w:t>Пример задания первого типа:</w:t>
      </w:r>
    </w:p>
    <w:p w:rsidR="00604C97" w:rsidRDefault="00713DDF" w:rsidP="00604C97">
      <w:pPr>
        <w:rPr>
          <w:szCs w:val="24"/>
        </w:rPr>
      </w:pPr>
      <w:r>
        <w:rPr>
          <w:szCs w:val="24"/>
        </w:rPr>
        <w:t>Тестовое задание.</w:t>
      </w:r>
    </w:p>
    <w:p w:rsidR="007130F1" w:rsidRPr="007130F1" w:rsidRDefault="007130F1" w:rsidP="007130F1">
      <w:pPr>
        <w:rPr>
          <w:szCs w:val="24"/>
        </w:rPr>
      </w:pPr>
      <w:r w:rsidRPr="007130F1">
        <w:rPr>
          <w:szCs w:val="24"/>
        </w:rPr>
        <w:t>Вопрос: Какова основная роль медиа в противодействии коррупции?</w:t>
      </w:r>
    </w:p>
    <w:p w:rsidR="007130F1" w:rsidRPr="007130F1" w:rsidRDefault="007130F1" w:rsidP="007130F1">
      <w:pPr>
        <w:rPr>
          <w:szCs w:val="24"/>
        </w:rPr>
      </w:pPr>
      <w:r w:rsidRPr="007130F1">
        <w:rPr>
          <w:szCs w:val="24"/>
        </w:rPr>
        <w:t>Ответы:</w:t>
      </w:r>
    </w:p>
    <w:p w:rsidR="007130F1" w:rsidRPr="007130F1" w:rsidRDefault="007130F1" w:rsidP="007130F1">
      <w:pPr>
        <w:rPr>
          <w:szCs w:val="24"/>
        </w:rPr>
      </w:pPr>
      <w:r w:rsidRPr="007130F1">
        <w:rPr>
          <w:szCs w:val="24"/>
        </w:rPr>
        <w:t>- обеспечение обратной связи между властью и обществом, (х)</w:t>
      </w:r>
    </w:p>
    <w:p w:rsidR="007130F1" w:rsidRPr="007130F1" w:rsidRDefault="007130F1" w:rsidP="007130F1">
      <w:pPr>
        <w:rPr>
          <w:szCs w:val="24"/>
        </w:rPr>
      </w:pPr>
      <w:r w:rsidRPr="007130F1">
        <w:rPr>
          <w:szCs w:val="24"/>
        </w:rPr>
        <w:t>- пропаганда антикоррупционного поведения,</w:t>
      </w:r>
    </w:p>
    <w:p w:rsidR="007130F1" w:rsidRPr="007130F1" w:rsidRDefault="007130F1" w:rsidP="007130F1">
      <w:pPr>
        <w:rPr>
          <w:szCs w:val="24"/>
        </w:rPr>
      </w:pPr>
      <w:r w:rsidRPr="007130F1">
        <w:rPr>
          <w:szCs w:val="24"/>
        </w:rPr>
        <w:t xml:space="preserve">- </w:t>
      </w:r>
      <w:proofErr w:type="spellStart"/>
      <w:r w:rsidRPr="007130F1">
        <w:rPr>
          <w:szCs w:val="24"/>
        </w:rPr>
        <w:t>расследовательская</w:t>
      </w:r>
      <w:proofErr w:type="spellEnd"/>
      <w:r w:rsidRPr="007130F1">
        <w:rPr>
          <w:szCs w:val="24"/>
        </w:rPr>
        <w:t xml:space="preserve"> деятельность журналистов,</w:t>
      </w:r>
    </w:p>
    <w:p w:rsidR="007130F1" w:rsidRDefault="007130F1" w:rsidP="00604C97">
      <w:pPr>
        <w:rPr>
          <w:szCs w:val="24"/>
        </w:rPr>
      </w:pPr>
      <w:r w:rsidRPr="007130F1">
        <w:rPr>
          <w:szCs w:val="24"/>
        </w:rPr>
        <w:t>- сокрытие информации о коррупционных схемах.</w:t>
      </w:r>
    </w:p>
    <w:p w:rsidR="00713DDF" w:rsidRPr="009F3CA5" w:rsidRDefault="00713DDF" w:rsidP="00604C97">
      <w:pPr>
        <w:rPr>
          <w:szCs w:val="24"/>
        </w:rPr>
      </w:pPr>
    </w:p>
    <w:p w:rsidR="00604C97" w:rsidRDefault="00604C97" w:rsidP="00604C97">
      <w:pPr>
        <w:rPr>
          <w:b/>
          <w:bCs/>
          <w:szCs w:val="24"/>
        </w:rPr>
      </w:pPr>
      <w:r>
        <w:rPr>
          <w:b/>
          <w:bCs/>
          <w:szCs w:val="24"/>
        </w:rPr>
        <w:t>3.1.5.</w:t>
      </w:r>
      <w:r>
        <w:rPr>
          <w:b/>
          <w:bCs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:rsidR="00604C97" w:rsidRPr="00F80A4C" w:rsidRDefault="00604C97" w:rsidP="00604C97">
      <w:pPr>
        <w:ind w:firstLine="708"/>
        <w:rPr>
          <w:color w:val="000000"/>
          <w:szCs w:val="24"/>
        </w:rPr>
      </w:pPr>
      <w:r>
        <w:rPr>
          <w:color w:val="000000"/>
          <w:szCs w:val="24"/>
        </w:rPr>
        <w:t>А</w:t>
      </w:r>
      <w:r w:rsidRPr="00F80A4C">
        <w:rPr>
          <w:color w:val="000000"/>
          <w:szCs w:val="24"/>
        </w:rPr>
        <w:t>нкетирование</w:t>
      </w:r>
      <w:r>
        <w:rPr>
          <w:color w:val="000000"/>
          <w:szCs w:val="24"/>
        </w:rPr>
        <w:t xml:space="preserve"> обучающихся</w:t>
      </w:r>
      <w:r w:rsidRPr="00F80A4C">
        <w:rPr>
          <w:color w:val="000000"/>
          <w:szCs w:val="24"/>
        </w:rPr>
        <w:t xml:space="preserve"> в соответствии с методикой и графиком, утвержденными в установленном порядке.</w:t>
      </w:r>
    </w:p>
    <w:p w:rsidR="002D7C41" w:rsidRPr="00E15B3A" w:rsidRDefault="002D7C41" w:rsidP="003315F0">
      <w:pPr>
        <w:spacing w:before="0" w:after="0"/>
        <w:rPr>
          <w:b/>
          <w:szCs w:val="24"/>
        </w:rPr>
      </w:pP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b/>
          <w:szCs w:val="24"/>
        </w:rPr>
        <w:t>3.2.</w:t>
      </w:r>
      <w:r w:rsidRPr="00E15B3A">
        <w:rPr>
          <w:b/>
          <w:szCs w:val="24"/>
        </w:rPr>
        <w:tab/>
        <w:t>Кадровое обеспечение</w:t>
      </w: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szCs w:val="24"/>
        </w:rPr>
        <w:t>3.2.1</w:t>
      </w:r>
      <w:r w:rsidRPr="00E15B3A">
        <w:rPr>
          <w:szCs w:val="24"/>
        </w:rPr>
        <w:tab/>
        <w:t>Образование и (или) квалификация преподавателей и иных лиц, допущенных к проведению учебных занятий</w:t>
      </w:r>
    </w:p>
    <w:p w:rsidR="002D7C41" w:rsidRDefault="00DE1B34" w:rsidP="00DE1B34">
      <w:pPr>
        <w:spacing w:before="0" w:after="0"/>
        <w:ind w:firstLine="708"/>
        <w:rPr>
          <w:szCs w:val="24"/>
        </w:rPr>
      </w:pPr>
      <w:r>
        <w:rPr>
          <w:rFonts w:eastAsia="Times New Roman"/>
        </w:rPr>
        <w:t>Модерацию/содержательное сопровождение дисциплины</w:t>
      </w:r>
      <w:r w:rsidRPr="00E67E66">
        <w:rPr>
          <w:rFonts w:eastAsia="Times New Roman"/>
        </w:rPr>
        <w:t xml:space="preserve"> </w:t>
      </w:r>
      <w:r>
        <w:rPr>
          <w:rFonts w:eastAsia="Times New Roman"/>
        </w:rPr>
        <w:t xml:space="preserve">осуществляют научно-педагогические работники, </w:t>
      </w:r>
      <w:r w:rsidR="002D7C41" w:rsidRPr="00E15B3A">
        <w:rPr>
          <w:szCs w:val="24"/>
        </w:rPr>
        <w:t xml:space="preserve">имеющие </w:t>
      </w:r>
      <w:r w:rsidR="002D7C41">
        <w:rPr>
          <w:szCs w:val="24"/>
        </w:rPr>
        <w:t>ученую степень кандидата или доктора наук</w:t>
      </w:r>
      <w:r w:rsidR="002D7C41" w:rsidRPr="00E15B3A">
        <w:rPr>
          <w:szCs w:val="24"/>
        </w:rPr>
        <w:t xml:space="preserve"> и стаж педагогической работы.</w:t>
      </w:r>
      <w:r w:rsidR="002D7C41">
        <w:rPr>
          <w:szCs w:val="24"/>
        </w:rPr>
        <w:t xml:space="preserve"> </w:t>
      </w:r>
    </w:p>
    <w:p w:rsidR="0041672D" w:rsidRPr="00E15B3A" w:rsidRDefault="0041672D" w:rsidP="0041672D">
      <w:pPr>
        <w:spacing w:before="0" w:after="0"/>
        <w:ind w:firstLine="708"/>
        <w:rPr>
          <w:szCs w:val="24"/>
        </w:rPr>
      </w:pPr>
    </w:p>
    <w:p w:rsidR="002D7C41" w:rsidRPr="00E15B3A" w:rsidRDefault="002D7C41" w:rsidP="003315F0">
      <w:pPr>
        <w:spacing w:before="0" w:after="0"/>
        <w:rPr>
          <w:szCs w:val="24"/>
        </w:rPr>
      </w:pPr>
      <w:r>
        <w:rPr>
          <w:szCs w:val="24"/>
        </w:rPr>
        <w:t xml:space="preserve">3.2.2 </w:t>
      </w:r>
      <w:r w:rsidRPr="00E15B3A">
        <w:rPr>
          <w:szCs w:val="24"/>
        </w:rPr>
        <w:t>Обеспечение учебно-вспомогательным и (или) иным персоналом</w:t>
      </w:r>
    </w:p>
    <w:p w:rsidR="002D7C41" w:rsidRDefault="002D7C41" w:rsidP="003315F0">
      <w:pPr>
        <w:spacing w:before="0" w:after="0"/>
        <w:rPr>
          <w:szCs w:val="24"/>
        </w:rPr>
      </w:pPr>
      <w:r>
        <w:rPr>
          <w:szCs w:val="24"/>
        </w:rPr>
        <w:t>Не требуется.</w:t>
      </w:r>
    </w:p>
    <w:p w:rsidR="0041672D" w:rsidRPr="0092764F" w:rsidRDefault="0041672D" w:rsidP="003315F0">
      <w:pPr>
        <w:spacing w:before="0" w:after="0"/>
        <w:rPr>
          <w:szCs w:val="24"/>
        </w:rPr>
      </w:pP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b/>
          <w:szCs w:val="24"/>
        </w:rPr>
        <w:t>3.3.</w:t>
      </w:r>
      <w:r w:rsidRPr="00E15B3A">
        <w:rPr>
          <w:b/>
          <w:szCs w:val="24"/>
        </w:rPr>
        <w:tab/>
        <w:t>Материально-техническое обеспечение</w:t>
      </w: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szCs w:val="24"/>
        </w:rPr>
        <w:t>3.3.1</w:t>
      </w:r>
      <w:r w:rsidRPr="00E15B3A">
        <w:rPr>
          <w:szCs w:val="24"/>
        </w:rPr>
        <w:tab/>
        <w:t>Характеристики аудиторий (помещений, мест) для проведения занятий</w:t>
      </w:r>
    </w:p>
    <w:p w:rsidR="0041672D" w:rsidRPr="00713DDF" w:rsidRDefault="00F80A8A" w:rsidP="00713DDF">
      <w:pPr>
        <w:ind w:firstLine="708"/>
        <w:rPr>
          <w:color w:val="000000"/>
          <w:szCs w:val="24"/>
        </w:rPr>
      </w:pPr>
      <w:r w:rsidRPr="00D64603">
        <w:rPr>
          <w:color w:val="000000"/>
          <w:szCs w:val="24"/>
        </w:rPr>
        <w:lastRenderedPageBreak/>
        <w:t>Стандартно оборудованные учебные аудитории и стандартно оборудованный компьютерный класс для  самостоятельной работы</w:t>
      </w:r>
      <w:r>
        <w:rPr>
          <w:color w:val="000000"/>
          <w:szCs w:val="24"/>
        </w:rPr>
        <w:t>.</w:t>
      </w: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szCs w:val="24"/>
        </w:rPr>
        <w:t>3.3.2</w:t>
      </w:r>
      <w:r w:rsidRPr="00E15B3A">
        <w:rPr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F80A8A" w:rsidRPr="00D64603" w:rsidRDefault="00F80A8A" w:rsidP="00F80A8A">
      <w:pPr>
        <w:ind w:firstLine="708"/>
        <w:rPr>
          <w:color w:val="000000"/>
          <w:szCs w:val="24"/>
        </w:rPr>
      </w:pPr>
      <w:r w:rsidRPr="00D64603">
        <w:rPr>
          <w:color w:val="000000"/>
          <w:szCs w:val="24"/>
        </w:rPr>
        <w:t>Стандартно оборудованные учебные аудитории и стандартно оборудованный компьютерный класс для  самостоятельной работы</w:t>
      </w:r>
      <w:r>
        <w:rPr>
          <w:color w:val="000000"/>
          <w:szCs w:val="24"/>
        </w:rPr>
        <w:t>.</w:t>
      </w:r>
    </w:p>
    <w:p w:rsidR="0041672D" w:rsidRPr="00E15B3A" w:rsidRDefault="0041672D" w:rsidP="00313BAB">
      <w:pPr>
        <w:spacing w:before="0" w:after="0"/>
        <w:rPr>
          <w:szCs w:val="24"/>
        </w:rPr>
      </w:pP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szCs w:val="24"/>
        </w:rPr>
        <w:t>3.3.3</w:t>
      </w:r>
      <w:r w:rsidRPr="00E15B3A">
        <w:rPr>
          <w:szCs w:val="24"/>
        </w:rPr>
        <w:tab/>
        <w:t>Характеристики специализированного оборудования</w:t>
      </w:r>
    </w:p>
    <w:p w:rsidR="002D7C41" w:rsidRPr="00E15B3A" w:rsidRDefault="00B9755D" w:rsidP="003315F0">
      <w:pPr>
        <w:spacing w:before="0" w:after="0"/>
        <w:rPr>
          <w:szCs w:val="24"/>
        </w:rPr>
      </w:pPr>
      <w:r>
        <w:rPr>
          <w:szCs w:val="24"/>
        </w:rPr>
        <w:t>Н</w:t>
      </w:r>
      <w:r w:rsidR="002D7C41" w:rsidRPr="00E15B3A">
        <w:rPr>
          <w:szCs w:val="24"/>
        </w:rPr>
        <w:t>е требуется</w:t>
      </w:r>
    </w:p>
    <w:p w:rsidR="0041672D" w:rsidRDefault="0041672D" w:rsidP="003315F0">
      <w:pPr>
        <w:spacing w:before="0" w:after="0"/>
        <w:rPr>
          <w:szCs w:val="24"/>
        </w:rPr>
      </w:pP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szCs w:val="24"/>
        </w:rPr>
        <w:t>3.3.4</w:t>
      </w:r>
      <w:r w:rsidRPr="00E15B3A">
        <w:rPr>
          <w:szCs w:val="24"/>
        </w:rPr>
        <w:tab/>
        <w:t>Характеристики специализированного программного обеспечения</w:t>
      </w: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szCs w:val="24"/>
        </w:rPr>
        <w:t xml:space="preserve">Программное обеспечение </w:t>
      </w:r>
      <w:proofErr w:type="spellStart"/>
      <w:r w:rsidRPr="00E15B3A">
        <w:rPr>
          <w:szCs w:val="24"/>
        </w:rPr>
        <w:t>Windows</w:t>
      </w:r>
      <w:proofErr w:type="spellEnd"/>
      <w:r w:rsidRPr="00E15B3A">
        <w:rPr>
          <w:szCs w:val="24"/>
        </w:rPr>
        <w:t xml:space="preserve"> 7–10 и пакет Office-2014, </w:t>
      </w:r>
      <w:proofErr w:type="spellStart"/>
      <w:r w:rsidRPr="00E15B3A">
        <w:rPr>
          <w:szCs w:val="24"/>
        </w:rPr>
        <w:t>Acrobat</w:t>
      </w:r>
      <w:proofErr w:type="spellEnd"/>
      <w:r w:rsidRPr="00E15B3A">
        <w:rPr>
          <w:szCs w:val="24"/>
        </w:rPr>
        <w:t xml:space="preserve"> </w:t>
      </w:r>
      <w:proofErr w:type="spellStart"/>
      <w:r w:rsidRPr="00E15B3A">
        <w:rPr>
          <w:szCs w:val="24"/>
        </w:rPr>
        <w:t>Reader</w:t>
      </w:r>
      <w:proofErr w:type="spellEnd"/>
      <w:r w:rsidRPr="00E15B3A">
        <w:rPr>
          <w:szCs w:val="24"/>
        </w:rPr>
        <w:t xml:space="preserve">, </w:t>
      </w:r>
      <w:proofErr w:type="spellStart"/>
      <w:r w:rsidRPr="00E15B3A">
        <w:rPr>
          <w:szCs w:val="24"/>
        </w:rPr>
        <w:t>ACDSee</w:t>
      </w:r>
      <w:proofErr w:type="spellEnd"/>
      <w:r w:rsidRPr="00E15B3A">
        <w:rPr>
          <w:szCs w:val="24"/>
        </w:rPr>
        <w:t xml:space="preserve"> (версия не менее 6.0)</w:t>
      </w:r>
    </w:p>
    <w:p w:rsidR="0041672D" w:rsidRDefault="0041672D" w:rsidP="003315F0">
      <w:pPr>
        <w:spacing w:before="0" w:after="0"/>
        <w:rPr>
          <w:szCs w:val="24"/>
        </w:rPr>
      </w:pP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szCs w:val="24"/>
        </w:rPr>
        <w:t>3.3.5</w:t>
      </w:r>
      <w:r w:rsidRPr="00E15B3A">
        <w:rPr>
          <w:szCs w:val="24"/>
        </w:rPr>
        <w:tab/>
        <w:t>Перечень и объёмы требуемых расходных материалов</w:t>
      </w:r>
    </w:p>
    <w:p w:rsidR="0041672D" w:rsidRPr="0041672D" w:rsidRDefault="00B9755D" w:rsidP="003315F0">
      <w:pPr>
        <w:spacing w:before="0" w:after="0"/>
        <w:rPr>
          <w:szCs w:val="24"/>
        </w:rPr>
      </w:pPr>
      <w:r>
        <w:rPr>
          <w:szCs w:val="24"/>
        </w:rPr>
        <w:t>Н</w:t>
      </w:r>
      <w:r w:rsidR="0041672D" w:rsidRPr="0041672D">
        <w:rPr>
          <w:szCs w:val="24"/>
        </w:rPr>
        <w:t>е требуется</w:t>
      </w:r>
    </w:p>
    <w:p w:rsidR="0041672D" w:rsidRDefault="0041672D" w:rsidP="003315F0">
      <w:pPr>
        <w:spacing w:before="0" w:after="0"/>
        <w:rPr>
          <w:b/>
          <w:szCs w:val="24"/>
        </w:rPr>
      </w:pPr>
    </w:p>
    <w:p w:rsidR="002D7C41" w:rsidRPr="00E15B3A" w:rsidRDefault="002D7C41" w:rsidP="003315F0">
      <w:pPr>
        <w:spacing w:before="0" w:after="0"/>
        <w:rPr>
          <w:szCs w:val="24"/>
        </w:rPr>
      </w:pPr>
      <w:r w:rsidRPr="00E15B3A">
        <w:rPr>
          <w:b/>
          <w:szCs w:val="24"/>
        </w:rPr>
        <w:t>3.4.</w:t>
      </w:r>
      <w:r w:rsidRPr="00E15B3A">
        <w:rPr>
          <w:b/>
          <w:szCs w:val="24"/>
        </w:rPr>
        <w:tab/>
        <w:t>Информационное обеспечение</w:t>
      </w:r>
    </w:p>
    <w:p w:rsidR="002D7C41" w:rsidRPr="00A31EE6" w:rsidRDefault="002D7C41" w:rsidP="003315F0">
      <w:pPr>
        <w:spacing w:before="0" w:after="0"/>
        <w:rPr>
          <w:b/>
          <w:i/>
          <w:szCs w:val="24"/>
        </w:rPr>
      </w:pPr>
      <w:r w:rsidRPr="00E00949">
        <w:rPr>
          <w:b/>
          <w:szCs w:val="24"/>
        </w:rPr>
        <w:t>3.4.1</w:t>
      </w:r>
      <w:r w:rsidRPr="00E00949">
        <w:rPr>
          <w:b/>
          <w:szCs w:val="24"/>
        </w:rPr>
        <w:tab/>
      </w:r>
      <w:r w:rsidRPr="00A31EE6">
        <w:rPr>
          <w:b/>
          <w:i/>
          <w:szCs w:val="24"/>
        </w:rPr>
        <w:t>Список обязательной литературы</w:t>
      </w:r>
    </w:p>
    <w:p w:rsidR="00352BE3" w:rsidRDefault="00B9755D" w:rsidP="00352BE3">
      <w:pPr>
        <w:tabs>
          <w:tab w:val="left" w:pos="284"/>
        </w:tabs>
        <w:spacing w:before="0" w:after="160" w:line="276" w:lineRule="auto"/>
        <w:contextualSpacing/>
        <w:jc w:val="left"/>
        <w:rPr>
          <w:szCs w:val="24"/>
        </w:rPr>
      </w:pPr>
      <w:r>
        <w:rPr>
          <w:szCs w:val="24"/>
        </w:rPr>
        <w:t>Н</w:t>
      </w:r>
      <w:r w:rsidR="00352BE3">
        <w:rPr>
          <w:szCs w:val="24"/>
        </w:rPr>
        <w:t>е предусмотрено</w:t>
      </w:r>
    </w:p>
    <w:p w:rsidR="00B9755D" w:rsidRPr="00B9755D" w:rsidRDefault="00B9755D" w:rsidP="00352BE3">
      <w:pPr>
        <w:tabs>
          <w:tab w:val="left" w:pos="284"/>
        </w:tabs>
        <w:spacing w:before="0" w:after="160" w:line="276" w:lineRule="auto"/>
        <w:contextualSpacing/>
        <w:jc w:val="left"/>
        <w:rPr>
          <w:szCs w:val="24"/>
        </w:rPr>
      </w:pPr>
    </w:p>
    <w:p w:rsidR="002D7C41" w:rsidRPr="00B9755D" w:rsidRDefault="002D7C41" w:rsidP="003315F0">
      <w:pPr>
        <w:spacing w:before="0" w:after="0"/>
        <w:rPr>
          <w:b/>
          <w:i/>
          <w:szCs w:val="24"/>
        </w:rPr>
      </w:pPr>
      <w:r w:rsidRPr="00B9755D">
        <w:rPr>
          <w:b/>
          <w:szCs w:val="24"/>
        </w:rPr>
        <w:t>3.4.2</w:t>
      </w:r>
      <w:r w:rsidRPr="00B9755D">
        <w:rPr>
          <w:b/>
          <w:szCs w:val="24"/>
        </w:rPr>
        <w:tab/>
      </w:r>
      <w:r w:rsidRPr="00B9755D">
        <w:rPr>
          <w:b/>
          <w:i/>
          <w:szCs w:val="24"/>
        </w:rPr>
        <w:t>Список дополнительной литературы</w:t>
      </w:r>
    </w:p>
    <w:p w:rsidR="00B9755D" w:rsidRPr="00B9755D" w:rsidRDefault="00B9755D" w:rsidP="00B9755D">
      <w:pPr>
        <w:pStyle w:val="a0"/>
        <w:numPr>
          <w:ilvl w:val="0"/>
          <w:numId w:val="1"/>
        </w:numPr>
        <w:spacing w:before="0" w:after="0"/>
        <w:rPr>
          <w:rStyle w:val="apple-converted-space"/>
          <w:szCs w:val="24"/>
          <w:shd w:val="clear" w:color="auto" w:fill="FFFFFF"/>
        </w:rPr>
      </w:pPr>
      <w:r w:rsidRPr="00B9755D">
        <w:rPr>
          <w:szCs w:val="24"/>
          <w:shd w:val="clear" w:color="auto" w:fill="FFFFFF"/>
        </w:rPr>
        <w:t xml:space="preserve">Антикоррупционные стандарты Организации экономического сотрудничества и развития и их реализация в Российской Федерации: монография / С.В. Борисов, А.А. </w:t>
      </w:r>
      <w:proofErr w:type="spellStart"/>
      <w:r w:rsidRPr="00B9755D">
        <w:rPr>
          <w:szCs w:val="24"/>
          <w:shd w:val="clear" w:color="auto" w:fill="FFFFFF"/>
        </w:rPr>
        <w:t>Каширкина</w:t>
      </w:r>
      <w:proofErr w:type="spellEnd"/>
      <w:r w:rsidRPr="00B9755D">
        <w:rPr>
          <w:szCs w:val="24"/>
          <w:shd w:val="clear" w:color="auto" w:fill="FFFFFF"/>
        </w:rPr>
        <w:t xml:space="preserve">, А.Н. Морозов и др.; под ред. Т.Я. </w:t>
      </w:r>
      <w:proofErr w:type="spellStart"/>
      <w:r w:rsidRPr="00B9755D">
        <w:rPr>
          <w:szCs w:val="24"/>
          <w:shd w:val="clear" w:color="auto" w:fill="FFFFFF"/>
        </w:rPr>
        <w:t>Хабриевой</w:t>
      </w:r>
      <w:proofErr w:type="spellEnd"/>
      <w:r w:rsidRPr="00B9755D">
        <w:rPr>
          <w:szCs w:val="24"/>
          <w:shd w:val="clear" w:color="auto" w:fill="FFFFFF"/>
        </w:rPr>
        <w:t xml:space="preserve">, А.В. Федорова. М.: </w:t>
      </w:r>
      <w:proofErr w:type="spellStart"/>
      <w:r w:rsidRPr="00B9755D">
        <w:rPr>
          <w:szCs w:val="24"/>
          <w:shd w:val="clear" w:color="auto" w:fill="FFFFFF"/>
        </w:rPr>
        <w:t>ИЗиСП</w:t>
      </w:r>
      <w:proofErr w:type="spellEnd"/>
      <w:r w:rsidRPr="00B9755D">
        <w:rPr>
          <w:szCs w:val="24"/>
          <w:shd w:val="clear" w:color="auto" w:fill="FFFFFF"/>
        </w:rPr>
        <w:t>, 2015.</w:t>
      </w:r>
      <w:r w:rsidRPr="00B9755D">
        <w:rPr>
          <w:rStyle w:val="apple-converted-space"/>
          <w:szCs w:val="24"/>
          <w:shd w:val="clear" w:color="auto" w:fill="FFFFFF"/>
        </w:rPr>
        <w:t> </w:t>
      </w:r>
    </w:p>
    <w:p w:rsidR="00B9755D" w:rsidRPr="00B9755D" w:rsidRDefault="00B9755D" w:rsidP="00B9755D">
      <w:pPr>
        <w:pStyle w:val="a0"/>
        <w:numPr>
          <w:ilvl w:val="0"/>
          <w:numId w:val="1"/>
        </w:numPr>
        <w:spacing w:before="0" w:after="0"/>
        <w:rPr>
          <w:szCs w:val="24"/>
          <w:shd w:val="clear" w:color="auto" w:fill="FFFFFF"/>
        </w:rPr>
      </w:pPr>
      <w:proofErr w:type="spellStart"/>
      <w:r w:rsidRPr="00B9755D">
        <w:rPr>
          <w:szCs w:val="24"/>
          <w:shd w:val="clear" w:color="auto" w:fill="FFFFFF"/>
        </w:rPr>
        <w:t>Братановский</w:t>
      </w:r>
      <w:proofErr w:type="spellEnd"/>
      <w:r w:rsidRPr="00B9755D">
        <w:rPr>
          <w:szCs w:val="24"/>
          <w:shd w:val="clear" w:color="auto" w:fill="FFFFFF"/>
        </w:rPr>
        <w:t xml:space="preserve"> С. Н., Зеленов М. Ф. Административно-правовые аспекты борьбы с коррупцией в системе исполнительной власти в РФ [Текст]: монография. - Москва: Проспект, 2019. </w:t>
      </w:r>
      <w:hyperlink r:id="rId8" w:history="1">
        <w:r w:rsidRPr="00B9755D">
          <w:rPr>
            <w:rStyle w:val="a8"/>
            <w:szCs w:val="24"/>
            <w:shd w:val="clear" w:color="auto" w:fill="FFFFFF"/>
          </w:rPr>
          <w:t>https://e.lanbook.com/book/149883</w:t>
        </w:r>
      </w:hyperlink>
      <w:r w:rsidRPr="00B9755D">
        <w:rPr>
          <w:szCs w:val="24"/>
          <w:shd w:val="clear" w:color="auto" w:fill="FFFFFF"/>
        </w:rPr>
        <w:t xml:space="preserve"> </w:t>
      </w:r>
    </w:p>
    <w:p w:rsidR="00B9755D" w:rsidRPr="00B9755D" w:rsidRDefault="00B9755D" w:rsidP="00B9755D">
      <w:pPr>
        <w:pStyle w:val="a0"/>
        <w:numPr>
          <w:ilvl w:val="0"/>
          <w:numId w:val="1"/>
        </w:numPr>
        <w:spacing w:before="0" w:after="0"/>
        <w:rPr>
          <w:szCs w:val="24"/>
          <w:shd w:val="clear" w:color="auto" w:fill="FFFFFF"/>
        </w:rPr>
      </w:pPr>
      <w:r w:rsidRPr="00B9755D">
        <w:rPr>
          <w:szCs w:val="24"/>
        </w:rPr>
        <w:t xml:space="preserve">Константинов А. Д. Коррумпированная Россия [Текст] / Андрей Константинов и Агентство Журналистских Расследований. - Москва: ОЛМА-Пресс, 2006. - 633, [5] с.: ил., табл. - </w:t>
      </w:r>
      <w:proofErr w:type="spellStart"/>
      <w:r w:rsidRPr="00B9755D">
        <w:rPr>
          <w:szCs w:val="24"/>
        </w:rPr>
        <w:t>Библиогр</w:t>
      </w:r>
      <w:proofErr w:type="spellEnd"/>
      <w:r w:rsidRPr="00B9755D">
        <w:rPr>
          <w:szCs w:val="24"/>
        </w:rPr>
        <w:t>.: с. 632-634.  </w:t>
      </w:r>
    </w:p>
    <w:p w:rsidR="00B9755D" w:rsidRPr="00B9755D" w:rsidRDefault="00B9755D" w:rsidP="00B9755D">
      <w:pPr>
        <w:pStyle w:val="a0"/>
        <w:numPr>
          <w:ilvl w:val="0"/>
          <w:numId w:val="1"/>
        </w:numPr>
        <w:spacing w:before="0" w:after="0"/>
        <w:rPr>
          <w:szCs w:val="24"/>
          <w:shd w:val="clear" w:color="auto" w:fill="FFFFFF"/>
        </w:rPr>
      </w:pPr>
      <w:r w:rsidRPr="00B9755D">
        <w:rPr>
          <w:szCs w:val="24"/>
          <w:shd w:val="clear" w:color="auto" w:fill="FFFFFF"/>
        </w:rPr>
        <w:t xml:space="preserve">Корреляция мер по противодействию коррупции с причинами и условиями ее возникновения: научно-методическое пособие / под ред. В. Н. Южакова, А. М. Цирина; Ин-т законодательства и сравнительного правоведения при Правительстве Российской Федерации. - Москва: ИНФРА-М, 2016. </w:t>
      </w:r>
      <w:hyperlink r:id="rId9" w:history="1">
        <w:r w:rsidRPr="00B9755D">
          <w:rPr>
            <w:rStyle w:val="a8"/>
            <w:szCs w:val="24"/>
            <w:shd w:val="clear" w:color="auto" w:fill="FFFFFF"/>
          </w:rPr>
          <w:t>https://znanium.com/catalog/document?id=249096</w:t>
        </w:r>
      </w:hyperlink>
      <w:r w:rsidRPr="00B9755D">
        <w:rPr>
          <w:szCs w:val="24"/>
          <w:shd w:val="clear" w:color="auto" w:fill="FFFFFF"/>
        </w:rPr>
        <w:t xml:space="preserve"> </w:t>
      </w:r>
    </w:p>
    <w:p w:rsidR="00B9755D" w:rsidRPr="00B9755D" w:rsidRDefault="00B9755D" w:rsidP="00B9755D">
      <w:pPr>
        <w:pStyle w:val="a0"/>
        <w:numPr>
          <w:ilvl w:val="0"/>
          <w:numId w:val="1"/>
        </w:numPr>
        <w:spacing w:before="0" w:after="0"/>
        <w:rPr>
          <w:szCs w:val="24"/>
          <w:shd w:val="clear" w:color="auto" w:fill="FFFFFF"/>
        </w:rPr>
      </w:pPr>
      <w:r w:rsidRPr="00B9755D">
        <w:rPr>
          <w:szCs w:val="24"/>
          <w:shd w:val="clear" w:color="auto" w:fill="FFFFFF"/>
        </w:rPr>
        <w:t xml:space="preserve">Кудряшова О.А. Ограничение свободы распространения информации в целях противодействия экстремистской деятельности: конституционно-правовой аспект. </w:t>
      </w:r>
      <w:proofErr w:type="spellStart"/>
      <w:r w:rsidRPr="00B9755D">
        <w:rPr>
          <w:szCs w:val="24"/>
          <w:shd w:val="clear" w:color="auto" w:fill="FFFFFF"/>
        </w:rPr>
        <w:t>Автореф</w:t>
      </w:r>
      <w:proofErr w:type="spellEnd"/>
      <w:r w:rsidRPr="00B9755D">
        <w:rPr>
          <w:szCs w:val="24"/>
          <w:shd w:val="clear" w:color="auto" w:fill="FFFFFF"/>
        </w:rPr>
        <w:t>. Диссертации. Санкт-Петербург, 2012.</w:t>
      </w:r>
    </w:p>
    <w:p w:rsidR="00B9755D" w:rsidRPr="00B9755D" w:rsidRDefault="00B9755D" w:rsidP="00B9755D">
      <w:pPr>
        <w:pStyle w:val="a0"/>
        <w:numPr>
          <w:ilvl w:val="0"/>
          <w:numId w:val="1"/>
        </w:numPr>
        <w:spacing w:before="0" w:after="0"/>
        <w:rPr>
          <w:szCs w:val="24"/>
        </w:rPr>
      </w:pPr>
      <w:r w:rsidRPr="00B9755D">
        <w:rPr>
          <w:szCs w:val="24"/>
        </w:rPr>
        <w:t xml:space="preserve">Научно-практический комментарий к Федеральному закону от 25 декабря 2008 г. № 273-ФЗ «О противодействии коррупции» (постатейный) / Т.Я. </w:t>
      </w:r>
      <w:proofErr w:type="spellStart"/>
      <w:r w:rsidRPr="00B9755D">
        <w:rPr>
          <w:szCs w:val="24"/>
        </w:rPr>
        <w:t>Хабриева</w:t>
      </w:r>
      <w:proofErr w:type="spellEnd"/>
      <w:r w:rsidRPr="00B9755D">
        <w:rPr>
          <w:szCs w:val="24"/>
        </w:rPr>
        <w:t xml:space="preserve">, А.В. </w:t>
      </w:r>
      <w:proofErr w:type="spellStart"/>
      <w:r w:rsidRPr="00B9755D">
        <w:rPr>
          <w:szCs w:val="24"/>
        </w:rPr>
        <w:t>Габов</w:t>
      </w:r>
      <w:proofErr w:type="spellEnd"/>
      <w:r w:rsidRPr="00B9755D">
        <w:rPr>
          <w:szCs w:val="24"/>
        </w:rPr>
        <w:t xml:space="preserve">, А.М. Цирин и др.; отв. ред. Т.Я. </w:t>
      </w:r>
      <w:proofErr w:type="spellStart"/>
      <w:r w:rsidRPr="00B9755D">
        <w:rPr>
          <w:szCs w:val="24"/>
        </w:rPr>
        <w:t>Хабриева</w:t>
      </w:r>
      <w:proofErr w:type="spellEnd"/>
      <w:r w:rsidRPr="00B9755D">
        <w:rPr>
          <w:szCs w:val="24"/>
        </w:rPr>
        <w:t>. — М.: Институт законодательства и сравнительного правоведения при Правительстве Российской Федерации, 2018.</w:t>
      </w:r>
    </w:p>
    <w:p w:rsidR="00B9755D" w:rsidRPr="00B9755D" w:rsidRDefault="00B9755D" w:rsidP="00B9755D">
      <w:pPr>
        <w:pStyle w:val="a0"/>
        <w:numPr>
          <w:ilvl w:val="0"/>
          <w:numId w:val="1"/>
        </w:numPr>
        <w:spacing w:before="0" w:after="0"/>
        <w:rPr>
          <w:szCs w:val="24"/>
        </w:rPr>
      </w:pPr>
      <w:r w:rsidRPr="00B9755D">
        <w:rPr>
          <w:szCs w:val="24"/>
        </w:rPr>
        <w:t xml:space="preserve">Основы противодействия коррупции в Российской </w:t>
      </w:r>
      <w:proofErr w:type="gramStart"/>
      <w:r w:rsidRPr="00B9755D">
        <w:rPr>
          <w:szCs w:val="24"/>
        </w:rPr>
        <w:t>Федерации :</w:t>
      </w:r>
      <w:proofErr w:type="gramEnd"/>
      <w:r w:rsidRPr="00B9755D">
        <w:rPr>
          <w:szCs w:val="24"/>
        </w:rPr>
        <w:t xml:space="preserve"> учеб. пособие. – М., 2018 г. – 226 с.</w:t>
      </w:r>
    </w:p>
    <w:p w:rsidR="00B9755D" w:rsidRPr="00B9755D" w:rsidRDefault="00B9755D" w:rsidP="00B9755D">
      <w:pPr>
        <w:pStyle w:val="a0"/>
        <w:numPr>
          <w:ilvl w:val="0"/>
          <w:numId w:val="1"/>
        </w:numPr>
        <w:spacing w:before="0" w:after="0"/>
        <w:rPr>
          <w:szCs w:val="24"/>
          <w:shd w:val="clear" w:color="auto" w:fill="FFFFFF"/>
        </w:rPr>
      </w:pPr>
      <w:r w:rsidRPr="00B9755D">
        <w:rPr>
          <w:szCs w:val="24"/>
          <w:shd w:val="clear" w:color="auto" w:fill="FFFFFF"/>
        </w:rPr>
        <w:t>Печкуров И.В.</w:t>
      </w:r>
      <w:r w:rsidRPr="00B9755D">
        <w:rPr>
          <w:rStyle w:val="apple-converted-space"/>
          <w:szCs w:val="24"/>
          <w:shd w:val="clear" w:color="auto" w:fill="FFFFFF"/>
        </w:rPr>
        <w:t> </w:t>
      </w:r>
      <w:r w:rsidRPr="00B9755D">
        <w:rPr>
          <w:rStyle w:val="a8"/>
          <w:szCs w:val="24"/>
          <w:shd w:val="clear" w:color="auto" w:fill="FFFFFF"/>
        </w:rPr>
        <w:t>Противодействие коррупции</w:t>
      </w:r>
      <w:r w:rsidRPr="00B9755D">
        <w:rPr>
          <w:rStyle w:val="apple-converted-space"/>
          <w:szCs w:val="24"/>
          <w:shd w:val="clear" w:color="auto" w:fill="FFFFFF"/>
        </w:rPr>
        <w:t> </w:t>
      </w:r>
      <w:r w:rsidRPr="00B9755D">
        <w:rPr>
          <w:szCs w:val="24"/>
          <w:shd w:val="clear" w:color="auto" w:fill="FFFFFF"/>
        </w:rPr>
        <w:t xml:space="preserve">в контексте национальной безопасности России: </w:t>
      </w:r>
      <w:proofErr w:type="spellStart"/>
      <w:r w:rsidRPr="00B9755D">
        <w:rPr>
          <w:szCs w:val="24"/>
          <w:shd w:val="clear" w:color="auto" w:fill="FFFFFF"/>
        </w:rPr>
        <w:t>информацонно</w:t>
      </w:r>
      <w:proofErr w:type="spellEnd"/>
      <w:r w:rsidRPr="00B9755D">
        <w:rPr>
          <w:szCs w:val="24"/>
          <w:shd w:val="clear" w:color="auto" w:fill="FFFFFF"/>
        </w:rPr>
        <w:t xml:space="preserve">-правовые аспекты: автореферат </w:t>
      </w:r>
      <w:proofErr w:type="spellStart"/>
      <w:r w:rsidRPr="00B9755D">
        <w:rPr>
          <w:szCs w:val="24"/>
          <w:shd w:val="clear" w:color="auto" w:fill="FFFFFF"/>
        </w:rPr>
        <w:t>дис</w:t>
      </w:r>
      <w:proofErr w:type="spellEnd"/>
      <w:r w:rsidRPr="00B9755D">
        <w:rPr>
          <w:szCs w:val="24"/>
          <w:shd w:val="clear" w:color="auto" w:fill="FFFFFF"/>
        </w:rPr>
        <w:t xml:space="preserve">. кандидата социологических наук: 22.00.04 - </w:t>
      </w:r>
      <w:proofErr w:type="spellStart"/>
      <w:r w:rsidRPr="00B9755D">
        <w:rPr>
          <w:szCs w:val="24"/>
          <w:shd w:val="clear" w:color="auto" w:fill="FFFFFF"/>
        </w:rPr>
        <w:t>Ростов</w:t>
      </w:r>
      <w:proofErr w:type="spellEnd"/>
      <w:r w:rsidRPr="00B9755D">
        <w:rPr>
          <w:szCs w:val="24"/>
          <w:shd w:val="clear" w:color="auto" w:fill="FFFFFF"/>
        </w:rPr>
        <w:t>-на-Дону, 2016</w:t>
      </w:r>
    </w:p>
    <w:p w:rsidR="00B9755D" w:rsidRPr="00B9755D" w:rsidRDefault="00B9755D" w:rsidP="00B9755D">
      <w:pPr>
        <w:pStyle w:val="a0"/>
        <w:numPr>
          <w:ilvl w:val="0"/>
          <w:numId w:val="1"/>
        </w:numPr>
        <w:shd w:val="clear" w:color="auto" w:fill="FFFFFF"/>
        <w:spacing w:before="0" w:after="0"/>
        <w:rPr>
          <w:szCs w:val="24"/>
        </w:rPr>
      </w:pPr>
      <w:r w:rsidRPr="00B9755D">
        <w:rPr>
          <w:szCs w:val="24"/>
        </w:rPr>
        <w:lastRenderedPageBreak/>
        <w:t>Попова О. В. Борьба с коррупцией в Российской Федерации как инновационный проект гражданского общества? // ПОЛИТЭКС. 2006. № 4.  </w:t>
      </w:r>
      <w:r w:rsidRPr="00B9755D">
        <w:rPr>
          <w:rStyle w:val="a8"/>
          <w:szCs w:val="24"/>
        </w:rPr>
        <w:t xml:space="preserve">https://elibrary.ru/item.asp?id=12855781 </w:t>
      </w:r>
    </w:p>
    <w:p w:rsidR="00B9755D" w:rsidRPr="00B9755D" w:rsidRDefault="00B9755D" w:rsidP="00B9755D">
      <w:pPr>
        <w:pStyle w:val="a0"/>
        <w:numPr>
          <w:ilvl w:val="0"/>
          <w:numId w:val="1"/>
        </w:numPr>
        <w:spacing w:before="0" w:after="0"/>
        <w:rPr>
          <w:szCs w:val="24"/>
          <w:shd w:val="clear" w:color="auto" w:fill="FFFFFF"/>
        </w:rPr>
      </w:pPr>
      <w:r w:rsidRPr="00B9755D">
        <w:rPr>
          <w:szCs w:val="24"/>
          <w:shd w:val="clear" w:color="auto" w:fill="FFFFFF"/>
        </w:rPr>
        <w:t>Принципы и методы работы в области межкультурного воспитания, бесконфликтного общения и профилактики экстремизма в подростковой и молодежной среде, учебное пособие для специалистов учреждений по делам молодежи НОУ ДО «Архитектура Будущего», 2016</w:t>
      </w:r>
    </w:p>
    <w:p w:rsidR="00B9755D" w:rsidRPr="00B9755D" w:rsidRDefault="00B9755D" w:rsidP="00B9755D">
      <w:pPr>
        <w:pStyle w:val="a0"/>
        <w:numPr>
          <w:ilvl w:val="0"/>
          <w:numId w:val="1"/>
        </w:numPr>
        <w:spacing w:before="0" w:after="0"/>
        <w:rPr>
          <w:szCs w:val="24"/>
          <w:shd w:val="clear" w:color="auto" w:fill="FFFFFF"/>
        </w:rPr>
      </w:pPr>
      <w:r w:rsidRPr="00B9755D">
        <w:rPr>
          <w:szCs w:val="24"/>
        </w:rPr>
        <w:t>Противодействие коррупции: новые вызовы: монография / отв. ред. Т. Я. </w:t>
      </w:r>
      <w:proofErr w:type="spellStart"/>
      <w:r w:rsidRPr="00B9755D">
        <w:rPr>
          <w:szCs w:val="24"/>
        </w:rPr>
        <w:t>Хабриева</w:t>
      </w:r>
      <w:proofErr w:type="spellEnd"/>
      <w:r w:rsidRPr="00B9755D">
        <w:rPr>
          <w:szCs w:val="24"/>
        </w:rPr>
        <w:t xml:space="preserve">. М., 2017. Электронный ресурс – ЭБС </w:t>
      </w:r>
      <w:r w:rsidRPr="00B9755D">
        <w:rPr>
          <w:rStyle w:val="af2"/>
          <w:b w:val="0"/>
          <w:szCs w:val="24"/>
        </w:rPr>
        <w:t xml:space="preserve">Znanium.com  </w:t>
      </w:r>
    </w:p>
    <w:p w:rsidR="00B9755D" w:rsidRPr="00B9755D" w:rsidRDefault="00B9755D" w:rsidP="00B774CE">
      <w:pPr>
        <w:pStyle w:val="a0"/>
        <w:numPr>
          <w:ilvl w:val="0"/>
          <w:numId w:val="1"/>
        </w:numPr>
        <w:shd w:val="clear" w:color="auto" w:fill="FFFFFF"/>
        <w:spacing w:before="0" w:after="0"/>
        <w:rPr>
          <w:szCs w:val="24"/>
          <w:shd w:val="clear" w:color="auto" w:fill="FFFFFF"/>
        </w:rPr>
      </w:pPr>
      <w:r w:rsidRPr="00B9755D">
        <w:rPr>
          <w:szCs w:val="24"/>
        </w:rPr>
        <w:t>Сухаренко А. Н. Общественный контроль как средство противодействия коррупции в России // Российская юстиция. 2013. № 6.</w:t>
      </w:r>
    </w:p>
    <w:p w:rsidR="00B9755D" w:rsidRDefault="00B9755D" w:rsidP="00B774CE">
      <w:pPr>
        <w:pStyle w:val="a0"/>
        <w:numPr>
          <w:ilvl w:val="0"/>
          <w:numId w:val="1"/>
        </w:numPr>
        <w:shd w:val="clear" w:color="auto" w:fill="FFFFFF"/>
        <w:spacing w:before="0" w:after="0"/>
        <w:rPr>
          <w:szCs w:val="24"/>
          <w:shd w:val="clear" w:color="auto" w:fill="FFFFFF"/>
        </w:rPr>
      </w:pPr>
      <w:r w:rsidRPr="00B9755D">
        <w:rPr>
          <w:szCs w:val="24"/>
          <w:shd w:val="clear" w:color="auto" w:fill="FFFFFF"/>
        </w:rPr>
        <w:t xml:space="preserve">Экспертные исследования по делам и признании информационных материалов экстремистскими: теоретические основания и методическое руководство (научно-практическое издание) / </w:t>
      </w:r>
      <w:proofErr w:type="spellStart"/>
      <w:r w:rsidRPr="00B9755D">
        <w:rPr>
          <w:szCs w:val="24"/>
          <w:shd w:val="clear" w:color="auto" w:fill="FFFFFF"/>
        </w:rPr>
        <w:t>С.А.Кузнецов</w:t>
      </w:r>
      <w:proofErr w:type="spellEnd"/>
      <w:r w:rsidRPr="00B9755D">
        <w:rPr>
          <w:szCs w:val="24"/>
          <w:shd w:val="clear" w:color="auto" w:fill="FFFFFF"/>
        </w:rPr>
        <w:t xml:space="preserve">, </w:t>
      </w:r>
      <w:proofErr w:type="spellStart"/>
      <w:r w:rsidRPr="00B9755D">
        <w:rPr>
          <w:szCs w:val="24"/>
          <w:shd w:val="clear" w:color="auto" w:fill="FFFFFF"/>
        </w:rPr>
        <w:t>С.М.Оленников</w:t>
      </w:r>
      <w:proofErr w:type="spellEnd"/>
      <w:r w:rsidRPr="00B9755D">
        <w:rPr>
          <w:szCs w:val="24"/>
          <w:shd w:val="clear" w:color="auto" w:fill="FFFFFF"/>
        </w:rPr>
        <w:t>. М., 2014.</w:t>
      </w:r>
    </w:p>
    <w:p w:rsidR="00B9755D" w:rsidRPr="00B9755D" w:rsidRDefault="00B9755D" w:rsidP="00B9755D">
      <w:pPr>
        <w:pStyle w:val="a0"/>
        <w:shd w:val="clear" w:color="auto" w:fill="FFFFFF"/>
        <w:spacing w:before="0" w:after="0"/>
        <w:ind w:left="785"/>
        <w:rPr>
          <w:szCs w:val="24"/>
          <w:shd w:val="clear" w:color="auto" w:fill="FFFFFF"/>
        </w:rPr>
      </w:pPr>
    </w:p>
    <w:p w:rsidR="00B9755D" w:rsidRPr="00B9755D" w:rsidRDefault="00B9755D" w:rsidP="00B9755D">
      <w:pPr>
        <w:spacing w:before="0" w:after="0"/>
        <w:rPr>
          <w:bCs/>
          <w:szCs w:val="24"/>
          <w:u w:val="single"/>
          <w:lang w:eastAsia="ru-RU"/>
        </w:rPr>
      </w:pPr>
      <w:r w:rsidRPr="00B9755D">
        <w:rPr>
          <w:bCs/>
          <w:szCs w:val="24"/>
          <w:u w:val="single"/>
          <w:lang w:eastAsia="ru-RU"/>
        </w:rPr>
        <w:t>Перечень иных информационных источников</w:t>
      </w:r>
    </w:p>
    <w:p w:rsidR="00B9755D" w:rsidRPr="00B9755D" w:rsidRDefault="00B9755D" w:rsidP="00B9755D">
      <w:pPr>
        <w:numPr>
          <w:ilvl w:val="0"/>
          <w:numId w:val="10"/>
        </w:numPr>
        <w:spacing w:before="0" w:after="0"/>
        <w:rPr>
          <w:iCs/>
          <w:szCs w:val="24"/>
          <w:lang w:eastAsia="ru-RU"/>
        </w:rPr>
      </w:pPr>
      <w:r w:rsidRPr="00B9755D">
        <w:rPr>
          <w:iCs/>
          <w:szCs w:val="24"/>
          <w:lang w:eastAsia="ru-RU"/>
        </w:rPr>
        <w:t>Сайты ведущих образовательных организаций и фондов:</w:t>
      </w:r>
    </w:p>
    <w:p w:rsidR="00B9755D" w:rsidRPr="00B9755D" w:rsidRDefault="00B9755D" w:rsidP="00B9755D">
      <w:pPr>
        <w:numPr>
          <w:ilvl w:val="0"/>
          <w:numId w:val="10"/>
        </w:numPr>
        <w:spacing w:before="0" w:after="0"/>
        <w:rPr>
          <w:iCs/>
          <w:szCs w:val="24"/>
          <w:lang w:eastAsia="ru-RU"/>
        </w:rPr>
      </w:pPr>
      <w:r w:rsidRPr="00B9755D">
        <w:rPr>
          <w:iCs/>
          <w:szCs w:val="24"/>
          <w:lang w:eastAsia="ru-RU"/>
        </w:rPr>
        <w:t xml:space="preserve">«Вклад в будущее» - </w:t>
      </w:r>
      <w:hyperlink r:id="rId10" w:history="1">
        <w:r w:rsidRPr="00B9755D">
          <w:rPr>
            <w:rStyle w:val="a8"/>
            <w:iCs/>
            <w:szCs w:val="24"/>
            <w:lang w:eastAsia="ru-RU"/>
          </w:rPr>
          <w:t>https://vbudushee.ru</w:t>
        </w:r>
      </w:hyperlink>
      <w:r w:rsidRPr="00B9755D">
        <w:rPr>
          <w:iCs/>
          <w:szCs w:val="24"/>
          <w:lang w:eastAsia="ru-RU"/>
        </w:rPr>
        <w:t xml:space="preserve"> </w:t>
      </w:r>
    </w:p>
    <w:p w:rsidR="00B9755D" w:rsidRPr="00B9755D" w:rsidRDefault="00B9755D" w:rsidP="00B9755D">
      <w:pPr>
        <w:numPr>
          <w:ilvl w:val="0"/>
          <w:numId w:val="10"/>
        </w:numPr>
        <w:spacing w:before="0" w:after="0"/>
        <w:rPr>
          <w:iCs/>
          <w:szCs w:val="24"/>
          <w:lang w:eastAsia="ru-RU"/>
        </w:rPr>
      </w:pPr>
      <w:r w:rsidRPr="00B9755D">
        <w:rPr>
          <w:iCs/>
          <w:szCs w:val="24"/>
          <w:lang w:eastAsia="ru-RU"/>
        </w:rPr>
        <w:t xml:space="preserve">«Талант и успех» - </w:t>
      </w:r>
      <w:hyperlink r:id="rId11" w:history="1">
        <w:r w:rsidRPr="00B9755D">
          <w:rPr>
            <w:rStyle w:val="a8"/>
            <w:iCs/>
            <w:szCs w:val="24"/>
            <w:lang w:eastAsia="ru-RU"/>
          </w:rPr>
          <w:t>https://sochisirius.ru</w:t>
        </w:r>
      </w:hyperlink>
      <w:r w:rsidRPr="00B9755D">
        <w:rPr>
          <w:iCs/>
          <w:szCs w:val="24"/>
          <w:lang w:eastAsia="ru-RU"/>
        </w:rPr>
        <w:t xml:space="preserve"> </w:t>
      </w:r>
    </w:p>
    <w:p w:rsidR="00B9755D" w:rsidRPr="00B9755D" w:rsidRDefault="00B9755D" w:rsidP="00B9755D">
      <w:pPr>
        <w:numPr>
          <w:ilvl w:val="0"/>
          <w:numId w:val="10"/>
        </w:numPr>
        <w:spacing w:before="0" w:after="0"/>
        <w:rPr>
          <w:iCs/>
          <w:szCs w:val="24"/>
          <w:lang w:eastAsia="ru-RU"/>
        </w:rPr>
      </w:pPr>
      <w:r w:rsidRPr="00B9755D">
        <w:rPr>
          <w:iCs/>
          <w:szCs w:val="24"/>
          <w:lang w:eastAsia="ru-RU"/>
        </w:rPr>
        <w:t xml:space="preserve">«Глобальное образование» -   </w:t>
      </w:r>
      <w:hyperlink r:id="rId12" w:history="1">
        <w:r w:rsidRPr="00B9755D">
          <w:rPr>
            <w:rStyle w:val="a8"/>
            <w:iCs/>
            <w:szCs w:val="24"/>
            <w:lang w:eastAsia="ru-RU"/>
          </w:rPr>
          <w:t>http://educationglobal.ru</w:t>
        </w:r>
      </w:hyperlink>
      <w:r w:rsidRPr="00B9755D">
        <w:rPr>
          <w:iCs/>
          <w:szCs w:val="24"/>
          <w:lang w:eastAsia="ru-RU"/>
        </w:rPr>
        <w:t xml:space="preserve"> </w:t>
      </w:r>
    </w:p>
    <w:p w:rsidR="00B9755D" w:rsidRPr="00B9755D" w:rsidRDefault="00B9755D" w:rsidP="00B9755D">
      <w:pPr>
        <w:numPr>
          <w:ilvl w:val="0"/>
          <w:numId w:val="10"/>
        </w:numPr>
        <w:spacing w:before="0" w:after="0"/>
        <w:rPr>
          <w:iCs/>
          <w:szCs w:val="24"/>
          <w:lang w:eastAsia="ru-RU"/>
        </w:rPr>
      </w:pPr>
      <w:r w:rsidRPr="00B9755D">
        <w:rPr>
          <w:iCs/>
          <w:szCs w:val="24"/>
          <w:lang w:eastAsia="ru-RU"/>
        </w:rPr>
        <w:t xml:space="preserve">«Школьная лига РОСНАНО» - </w:t>
      </w:r>
      <w:hyperlink r:id="rId13" w:history="1">
        <w:r w:rsidRPr="00B9755D">
          <w:rPr>
            <w:rStyle w:val="a8"/>
            <w:iCs/>
            <w:szCs w:val="24"/>
            <w:lang w:eastAsia="ru-RU"/>
          </w:rPr>
          <w:t>http://schoolnano.ru</w:t>
        </w:r>
      </w:hyperlink>
      <w:r w:rsidRPr="00B9755D">
        <w:rPr>
          <w:iCs/>
          <w:szCs w:val="24"/>
          <w:lang w:eastAsia="ru-RU"/>
        </w:rPr>
        <w:t xml:space="preserve"> </w:t>
      </w:r>
    </w:p>
    <w:p w:rsidR="00B9755D" w:rsidRPr="00B9755D" w:rsidRDefault="00B9755D" w:rsidP="00B9755D">
      <w:pPr>
        <w:numPr>
          <w:ilvl w:val="0"/>
          <w:numId w:val="10"/>
        </w:numPr>
        <w:spacing w:before="0" w:after="0"/>
        <w:rPr>
          <w:iCs/>
          <w:szCs w:val="24"/>
          <w:lang w:eastAsia="ru-RU"/>
        </w:rPr>
      </w:pPr>
      <w:r w:rsidRPr="00B9755D">
        <w:rPr>
          <w:iCs/>
          <w:szCs w:val="24"/>
          <w:lang w:eastAsia="ru-RU"/>
        </w:rPr>
        <w:t xml:space="preserve">«Неформальное образование» - </w:t>
      </w:r>
      <w:hyperlink r:id="rId14" w:history="1">
        <w:r w:rsidRPr="00B9755D">
          <w:rPr>
            <w:rStyle w:val="a8"/>
            <w:iCs/>
            <w:szCs w:val="24"/>
            <w:lang w:eastAsia="ru-RU"/>
          </w:rPr>
          <w:t>https://hr-portal.ru/varticle/neformalnoe-obuchenie</w:t>
        </w:r>
      </w:hyperlink>
      <w:r w:rsidRPr="00B9755D">
        <w:rPr>
          <w:iCs/>
          <w:szCs w:val="24"/>
          <w:lang w:eastAsia="ru-RU"/>
        </w:rPr>
        <w:t xml:space="preserve"> </w:t>
      </w:r>
    </w:p>
    <w:p w:rsidR="00B9755D" w:rsidRPr="00B9755D" w:rsidRDefault="00B9755D" w:rsidP="00B9755D">
      <w:pPr>
        <w:numPr>
          <w:ilvl w:val="0"/>
          <w:numId w:val="10"/>
        </w:numPr>
        <w:spacing w:before="0" w:after="0"/>
        <w:rPr>
          <w:rStyle w:val="a8"/>
          <w:iCs/>
          <w:szCs w:val="24"/>
          <w:lang w:eastAsia="ru-RU"/>
        </w:rPr>
      </w:pPr>
      <w:r w:rsidRPr="00B9755D">
        <w:rPr>
          <w:iCs/>
          <w:szCs w:val="24"/>
          <w:lang w:eastAsia="ru-RU"/>
        </w:rPr>
        <w:t xml:space="preserve">«Открытое образование» -  </w:t>
      </w:r>
      <w:hyperlink r:id="rId15" w:history="1">
        <w:r w:rsidRPr="00B9755D">
          <w:rPr>
            <w:rStyle w:val="a8"/>
            <w:iCs/>
            <w:szCs w:val="24"/>
            <w:lang w:eastAsia="ru-RU"/>
          </w:rPr>
          <w:t>https://openedu.ru</w:t>
        </w:r>
      </w:hyperlink>
    </w:p>
    <w:p w:rsidR="00B9755D" w:rsidRPr="00B9755D" w:rsidRDefault="00B9755D" w:rsidP="00B9755D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9755D">
        <w:rPr>
          <w:rFonts w:ascii="Times New Roman" w:hAnsi="Times New Roman" w:cs="Times New Roman"/>
        </w:rPr>
        <w:t xml:space="preserve">Сайт Научной библиотеки им. М. Горького СПбГУ: </w:t>
      </w:r>
      <w:hyperlink r:id="rId16" w:history="1">
        <w:r w:rsidRPr="00B9755D">
          <w:rPr>
            <w:rStyle w:val="a8"/>
            <w:rFonts w:ascii="Times New Roman" w:hAnsi="Times New Roman"/>
          </w:rPr>
          <w:t>http://www.library.spbu.ru/</w:t>
        </w:r>
      </w:hyperlink>
      <w:r w:rsidRPr="00B9755D">
        <w:rPr>
          <w:rFonts w:ascii="Times New Roman" w:hAnsi="Times New Roman" w:cs="Times New Roman"/>
        </w:rPr>
        <w:t xml:space="preserve"> </w:t>
      </w:r>
    </w:p>
    <w:p w:rsidR="00B9755D" w:rsidRPr="00B9755D" w:rsidRDefault="00B9755D" w:rsidP="00647A18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9755D">
        <w:rPr>
          <w:rFonts w:ascii="Times New Roman" w:hAnsi="Times New Roman" w:cs="Times New Roman"/>
        </w:rPr>
        <w:t xml:space="preserve">Электронный каталог Научной библиотеки им. М. Горького СПбГУ: </w:t>
      </w:r>
      <w:hyperlink r:id="rId17" w:history="1">
        <w:r w:rsidRPr="00B9755D">
          <w:rPr>
            <w:rStyle w:val="a8"/>
            <w:rFonts w:ascii="Times New Roman" w:hAnsi="Times New Roman"/>
          </w:rPr>
          <w:t>http://www.library.spbu.ru/cgi-bin/irbis64r/cgiirbis_64.exe?C21COM=F&amp;I21DBN=IBIS&amp;P21DBN=IBIS</w:t>
        </w:r>
      </w:hyperlink>
      <w:r w:rsidRPr="00B9755D">
        <w:rPr>
          <w:rFonts w:ascii="Times New Roman" w:hAnsi="Times New Roman" w:cs="Times New Roman"/>
        </w:rPr>
        <w:t xml:space="preserve"> </w:t>
      </w:r>
    </w:p>
    <w:p w:rsidR="00B9755D" w:rsidRPr="00B9755D" w:rsidRDefault="00B9755D" w:rsidP="005F5498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9755D">
        <w:rPr>
          <w:rFonts w:ascii="Times New Roman" w:hAnsi="Times New Roman" w:cs="Times New Roman"/>
        </w:rPr>
        <w:t xml:space="preserve">Перечень электронных ресурсов, находящихся в доступе СПбГУ: </w:t>
      </w:r>
      <w:hyperlink r:id="rId18" w:history="1">
        <w:r w:rsidRPr="00B9755D">
          <w:rPr>
            <w:rStyle w:val="a8"/>
            <w:rFonts w:ascii="Times New Roman" w:hAnsi="Times New Roman"/>
          </w:rPr>
          <w:t>http://cufts.library.spbu.ru/CRDB/SPBGU/</w:t>
        </w:r>
      </w:hyperlink>
      <w:r w:rsidRPr="00B9755D">
        <w:rPr>
          <w:rFonts w:ascii="Times New Roman" w:hAnsi="Times New Roman" w:cs="Times New Roman"/>
        </w:rPr>
        <w:t xml:space="preserve"> </w:t>
      </w:r>
    </w:p>
    <w:p w:rsidR="00B9755D" w:rsidRPr="00B9755D" w:rsidRDefault="00B9755D" w:rsidP="00B9755D">
      <w:pPr>
        <w:pStyle w:val="Default"/>
        <w:numPr>
          <w:ilvl w:val="0"/>
          <w:numId w:val="10"/>
        </w:numPr>
        <w:jc w:val="both"/>
        <w:rPr>
          <w:shd w:val="clear" w:color="auto" w:fill="FFFFFF"/>
        </w:rPr>
      </w:pPr>
      <w:r w:rsidRPr="00B9755D">
        <w:rPr>
          <w:rFonts w:ascii="Times New Roman" w:hAnsi="Times New Roman" w:cs="Times New Roman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9" w:history="1">
        <w:r w:rsidRPr="00B9755D">
          <w:rPr>
            <w:rStyle w:val="a8"/>
          </w:rPr>
          <w:t>http://cufts.library.spbu.ru/CRDB/SPBGU/browse?name=rures&amp;resource_type=8</w:t>
        </w:r>
      </w:hyperlink>
    </w:p>
    <w:p w:rsidR="00B9755D" w:rsidRPr="00B9755D" w:rsidRDefault="00B9755D" w:rsidP="00B9755D">
      <w:pPr>
        <w:spacing w:before="0" w:after="0"/>
        <w:rPr>
          <w:b/>
          <w:bCs/>
          <w:szCs w:val="24"/>
        </w:rPr>
      </w:pPr>
    </w:p>
    <w:p w:rsidR="002D7C41" w:rsidRDefault="00244CAE" w:rsidP="00B9755D">
      <w:pPr>
        <w:spacing w:before="0" w:after="0"/>
        <w:rPr>
          <w:b/>
          <w:bCs/>
          <w:szCs w:val="24"/>
        </w:rPr>
      </w:pPr>
      <w:r>
        <w:rPr>
          <w:b/>
          <w:bCs/>
          <w:szCs w:val="24"/>
        </w:rPr>
        <w:t>Раздел 4. Разработчики</w:t>
      </w:r>
      <w:r w:rsidR="002D7C41" w:rsidRPr="00E15B3A">
        <w:rPr>
          <w:b/>
          <w:bCs/>
          <w:szCs w:val="24"/>
        </w:rPr>
        <w:t xml:space="preserve"> рабочей программы:</w:t>
      </w:r>
    </w:p>
    <w:tbl>
      <w:tblPr>
        <w:tblW w:w="101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3"/>
        <w:gridCol w:w="1007"/>
        <w:gridCol w:w="1300"/>
        <w:gridCol w:w="3026"/>
        <w:gridCol w:w="2924"/>
      </w:tblGrid>
      <w:tr w:rsidR="002D7C41" w:rsidRPr="00E15B3A" w:rsidTr="00FA6A45">
        <w:tc>
          <w:tcPr>
            <w:tcW w:w="1863" w:type="dxa"/>
          </w:tcPr>
          <w:p w:rsidR="002D7C41" w:rsidRPr="00E15B3A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E15B3A">
              <w:rPr>
                <w:bCs/>
                <w:szCs w:val="24"/>
              </w:rPr>
              <w:t>Фамилия, имя отчество</w:t>
            </w:r>
          </w:p>
        </w:tc>
        <w:tc>
          <w:tcPr>
            <w:tcW w:w="1007" w:type="dxa"/>
          </w:tcPr>
          <w:p w:rsidR="002D7C41" w:rsidRPr="00E15B3A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E15B3A">
              <w:rPr>
                <w:bCs/>
                <w:szCs w:val="24"/>
              </w:rPr>
              <w:t>Ученая степень</w:t>
            </w:r>
          </w:p>
        </w:tc>
        <w:tc>
          <w:tcPr>
            <w:tcW w:w="1300" w:type="dxa"/>
          </w:tcPr>
          <w:p w:rsidR="002D7C41" w:rsidRPr="00E15B3A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E15B3A">
              <w:rPr>
                <w:bCs/>
                <w:szCs w:val="24"/>
              </w:rPr>
              <w:t>Ученое звание</w:t>
            </w:r>
          </w:p>
        </w:tc>
        <w:tc>
          <w:tcPr>
            <w:tcW w:w="3026" w:type="dxa"/>
          </w:tcPr>
          <w:p w:rsidR="002D7C41" w:rsidRPr="00E15B3A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E15B3A">
              <w:rPr>
                <w:bCs/>
                <w:szCs w:val="24"/>
              </w:rPr>
              <w:t>Должность</w:t>
            </w:r>
          </w:p>
        </w:tc>
        <w:tc>
          <w:tcPr>
            <w:tcW w:w="2924" w:type="dxa"/>
          </w:tcPr>
          <w:p w:rsidR="002D7C41" w:rsidRPr="00E15B3A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E15B3A">
              <w:rPr>
                <w:bCs/>
                <w:szCs w:val="24"/>
              </w:rPr>
              <w:t>Контактная информация</w:t>
            </w:r>
          </w:p>
        </w:tc>
      </w:tr>
      <w:tr w:rsidR="002D7C41" w:rsidRPr="00E15B3A" w:rsidTr="00FA6A45">
        <w:tc>
          <w:tcPr>
            <w:tcW w:w="1863" w:type="dxa"/>
          </w:tcPr>
          <w:p w:rsidR="002D7C41" w:rsidRPr="00E15B3A" w:rsidRDefault="001C36D3" w:rsidP="00F97A99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Дмитрикова Екатерина Александровна</w:t>
            </w:r>
          </w:p>
        </w:tc>
        <w:tc>
          <w:tcPr>
            <w:tcW w:w="1007" w:type="dxa"/>
          </w:tcPr>
          <w:p w:rsidR="002D7C41" w:rsidRPr="00E15B3A" w:rsidRDefault="001C36D3" w:rsidP="004B2127">
            <w:pPr>
              <w:spacing w:before="0" w:after="0"/>
              <w:jc w:val="left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к.ю.н</w:t>
            </w:r>
            <w:proofErr w:type="spellEnd"/>
            <w:r>
              <w:rPr>
                <w:bCs/>
                <w:szCs w:val="24"/>
              </w:rPr>
              <w:t>.</w:t>
            </w:r>
          </w:p>
        </w:tc>
        <w:tc>
          <w:tcPr>
            <w:tcW w:w="1300" w:type="dxa"/>
          </w:tcPr>
          <w:p w:rsidR="002D7C41" w:rsidRPr="00E15B3A" w:rsidRDefault="002D7C41" w:rsidP="00463581">
            <w:pPr>
              <w:spacing w:before="0" w:after="0"/>
              <w:jc w:val="left"/>
              <w:rPr>
                <w:bCs/>
                <w:szCs w:val="24"/>
              </w:rPr>
            </w:pPr>
          </w:p>
        </w:tc>
        <w:tc>
          <w:tcPr>
            <w:tcW w:w="3026" w:type="dxa"/>
          </w:tcPr>
          <w:p w:rsidR="002D7C41" w:rsidRPr="00E15B3A" w:rsidRDefault="001C36D3" w:rsidP="004B2127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Доцент кафедры административного и финансового права СПбГУ</w:t>
            </w:r>
          </w:p>
        </w:tc>
        <w:tc>
          <w:tcPr>
            <w:tcW w:w="2924" w:type="dxa"/>
          </w:tcPr>
          <w:p w:rsidR="002D7C41" w:rsidRPr="001C36D3" w:rsidRDefault="001C36D3" w:rsidP="004B2127">
            <w:pPr>
              <w:spacing w:before="0" w:after="0"/>
              <w:jc w:val="left"/>
              <w:rPr>
                <w:bCs/>
                <w:sz w:val="22"/>
              </w:rPr>
            </w:pPr>
            <w:r w:rsidRPr="001C36D3">
              <w:rPr>
                <w:color w:val="000000"/>
                <w:sz w:val="22"/>
                <w:shd w:val="clear" w:color="auto" w:fill="FFFFFF"/>
              </w:rPr>
              <w:t>e.dmitrikova@spbu.ru</w:t>
            </w:r>
          </w:p>
        </w:tc>
      </w:tr>
      <w:tr w:rsidR="007A2AC7" w:rsidRPr="00E15B3A" w:rsidTr="00FA6A45">
        <w:tc>
          <w:tcPr>
            <w:tcW w:w="1863" w:type="dxa"/>
          </w:tcPr>
          <w:p w:rsidR="007A2AC7" w:rsidRDefault="007A2AC7" w:rsidP="00F97A99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Нигматуллина Камилла Ренатовна</w:t>
            </w:r>
          </w:p>
        </w:tc>
        <w:tc>
          <w:tcPr>
            <w:tcW w:w="1007" w:type="dxa"/>
          </w:tcPr>
          <w:p w:rsidR="007A2AC7" w:rsidRDefault="007A2AC7" w:rsidP="00F97A99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К. полит. н.</w:t>
            </w:r>
          </w:p>
        </w:tc>
        <w:tc>
          <w:tcPr>
            <w:tcW w:w="1300" w:type="dxa"/>
          </w:tcPr>
          <w:p w:rsidR="007A2AC7" w:rsidRPr="00E15B3A" w:rsidRDefault="007A2AC7" w:rsidP="00F97A99">
            <w:pPr>
              <w:spacing w:before="0" w:after="0"/>
              <w:jc w:val="left"/>
              <w:rPr>
                <w:bCs/>
                <w:szCs w:val="24"/>
              </w:rPr>
            </w:pPr>
          </w:p>
        </w:tc>
        <w:tc>
          <w:tcPr>
            <w:tcW w:w="3026" w:type="dxa"/>
          </w:tcPr>
          <w:p w:rsidR="007A2AC7" w:rsidRDefault="007A2AC7" w:rsidP="00F97A99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Доцент кафедры цифровых </w:t>
            </w:r>
            <w:proofErr w:type="spellStart"/>
            <w:r>
              <w:rPr>
                <w:bCs/>
                <w:szCs w:val="24"/>
              </w:rPr>
              <w:t>медиакоммуникаций</w:t>
            </w:r>
            <w:proofErr w:type="spellEnd"/>
            <w:r>
              <w:rPr>
                <w:bCs/>
                <w:szCs w:val="24"/>
              </w:rPr>
              <w:t xml:space="preserve"> СПбГУ</w:t>
            </w:r>
          </w:p>
        </w:tc>
        <w:tc>
          <w:tcPr>
            <w:tcW w:w="2924" w:type="dxa"/>
          </w:tcPr>
          <w:p w:rsidR="007A2AC7" w:rsidRPr="001C36D3" w:rsidRDefault="007A2AC7" w:rsidP="00F97A99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  <w:lang w:val="en-US"/>
              </w:rPr>
              <w:t>k.nigmatullina@spbu.ru</w:t>
            </w:r>
          </w:p>
        </w:tc>
      </w:tr>
      <w:tr w:rsidR="007A2AC7" w:rsidRPr="00E15B3A" w:rsidTr="00FA6A45">
        <w:tc>
          <w:tcPr>
            <w:tcW w:w="1863" w:type="dxa"/>
          </w:tcPr>
          <w:p w:rsidR="007A2AC7" w:rsidRPr="00E15B3A" w:rsidRDefault="007A2AC7" w:rsidP="00463581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Савин Сергей Дмитриевич</w:t>
            </w:r>
          </w:p>
        </w:tc>
        <w:tc>
          <w:tcPr>
            <w:tcW w:w="1007" w:type="dxa"/>
          </w:tcPr>
          <w:p w:rsidR="007A2AC7" w:rsidRPr="00E15B3A" w:rsidRDefault="00085761" w:rsidP="00F97A99">
            <w:pPr>
              <w:spacing w:before="0" w:after="0"/>
              <w:jc w:val="left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К.с.н</w:t>
            </w:r>
            <w:proofErr w:type="spellEnd"/>
            <w:r>
              <w:rPr>
                <w:bCs/>
                <w:szCs w:val="24"/>
              </w:rPr>
              <w:t>.</w:t>
            </w:r>
          </w:p>
        </w:tc>
        <w:tc>
          <w:tcPr>
            <w:tcW w:w="1300" w:type="dxa"/>
          </w:tcPr>
          <w:p w:rsidR="007A2AC7" w:rsidRPr="00E15B3A" w:rsidRDefault="00085761" w:rsidP="00F97A99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Доцент</w:t>
            </w:r>
          </w:p>
        </w:tc>
        <w:tc>
          <w:tcPr>
            <w:tcW w:w="3026" w:type="dxa"/>
          </w:tcPr>
          <w:p w:rsidR="00085761" w:rsidRPr="00085761" w:rsidRDefault="00085761" w:rsidP="00FA6A45">
            <w:pPr>
              <w:spacing w:before="0" w:after="0"/>
              <w:jc w:val="left"/>
              <w:rPr>
                <w:bCs/>
                <w:szCs w:val="24"/>
              </w:rPr>
            </w:pPr>
            <w:r w:rsidRPr="00085761">
              <w:rPr>
                <w:bCs/>
                <w:szCs w:val="24"/>
              </w:rPr>
              <w:t>Доцент кафедры</w:t>
            </w:r>
            <w:r w:rsidR="00FA6A45">
              <w:rPr>
                <w:bCs/>
                <w:szCs w:val="24"/>
              </w:rPr>
              <w:t xml:space="preserve"> </w:t>
            </w:r>
            <w:r w:rsidRPr="00085761">
              <w:rPr>
                <w:color w:val="000000"/>
                <w:szCs w:val="24"/>
              </w:rPr>
              <w:t>социологии политических и социальных процессов</w:t>
            </w:r>
            <w:r w:rsidR="00244CAE">
              <w:rPr>
                <w:color w:val="000000"/>
                <w:szCs w:val="24"/>
              </w:rPr>
              <w:t xml:space="preserve"> СПбГУ</w:t>
            </w:r>
          </w:p>
        </w:tc>
        <w:tc>
          <w:tcPr>
            <w:tcW w:w="2924" w:type="dxa"/>
          </w:tcPr>
          <w:p w:rsidR="007A2AC7" w:rsidRPr="001C36D3" w:rsidRDefault="00085761" w:rsidP="00F97A99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ssd_sav@mail.ru</w:t>
            </w:r>
          </w:p>
        </w:tc>
      </w:tr>
      <w:tr w:rsidR="007A2AC7" w:rsidRPr="00E15B3A" w:rsidTr="00FA6A45">
        <w:tc>
          <w:tcPr>
            <w:tcW w:w="1863" w:type="dxa"/>
          </w:tcPr>
          <w:p w:rsidR="007A2AC7" w:rsidRDefault="007A2AC7" w:rsidP="00463581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Петров Александр Викторович</w:t>
            </w:r>
          </w:p>
        </w:tc>
        <w:tc>
          <w:tcPr>
            <w:tcW w:w="1007" w:type="dxa"/>
          </w:tcPr>
          <w:p w:rsidR="007A2AC7" w:rsidRPr="00E15B3A" w:rsidRDefault="007A2AC7" w:rsidP="00F97A99">
            <w:pPr>
              <w:spacing w:before="0" w:after="0"/>
              <w:jc w:val="left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Д.с.н</w:t>
            </w:r>
            <w:proofErr w:type="spellEnd"/>
            <w:r>
              <w:rPr>
                <w:bCs/>
                <w:szCs w:val="24"/>
              </w:rPr>
              <w:t>.</w:t>
            </w:r>
          </w:p>
        </w:tc>
        <w:tc>
          <w:tcPr>
            <w:tcW w:w="1300" w:type="dxa"/>
          </w:tcPr>
          <w:p w:rsidR="007A2AC7" w:rsidRPr="00E15B3A" w:rsidRDefault="007A2AC7" w:rsidP="00F97A99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профессор</w:t>
            </w:r>
          </w:p>
        </w:tc>
        <w:tc>
          <w:tcPr>
            <w:tcW w:w="3026" w:type="dxa"/>
          </w:tcPr>
          <w:p w:rsidR="007A2AC7" w:rsidRPr="00E15B3A" w:rsidRDefault="007A2AC7" w:rsidP="00F97A99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Профессор кафедры экономической социологии СПбГУ</w:t>
            </w:r>
          </w:p>
        </w:tc>
        <w:tc>
          <w:tcPr>
            <w:tcW w:w="2924" w:type="dxa"/>
          </w:tcPr>
          <w:p w:rsidR="007A2AC7" w:rsidRPr="001C36D3" w:rsidRDefault="007A2AC7" w:rsidP="00F97A99">
            <w:pPr>
              <w:spacing w:before="0" w:after="0"/>
              <w:jc w:val="left"/>
              <w:rPr>
                <w:bCs/>
                <w:szCs w:val="24"/>
              </w:rPr>
            </w:pPr>
            <w:r w:rsidRPr="00DD386D">
              <w:rPr>
                <w:szCs w:val="24"/>
              </w:rPr>
              <w:t>aleksandr.v.petrov@spbu.ru</w:t>
            </w:r>
          </w:p>
        </w:tc>
      </w:tr>
      <w:tr w:rsidR="00244CAE" w:rsidRPr="00E15B3A" w:rsidTr="00FA6A45">
        <w:tc>
          <w:tcPr>
            <w:tcW w:w="1863" w:type="dxa"/>
          </w:tcPr>
          <w:p w:rsidR="00244CAE" w:rsidRDefault="00244CAE" w:rsidP="00463581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Кушниренко </w:t>
            </w:r>
            <w:r>
              <w:rPr>
                <w:bCs/>
                <w:szCs w:val="24"/>
              </w:rPr>
              <w:lastRenderedPageBreak/>
              <w:t>Светлана Петровна</w:t>
            </w:r>
          </w:p>
        </w:tc>
        <w:tc>
          <w:tcPr>
            <w:tcW w:w="1007" w:type="dxa"/>
          </w:tcPr>
          <w:p w:rsidR="00244CAE" w:rsidRDefault="00244CAE" w:rsidP="00F97A99">
            <w:pPr>
              <w:spacing w:before="0" w:after="0"/>
              <w:jc w:val="left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lastRenderedPageBreak/>
              <w:t>К.ю.н</w:t>
            </w:r>
            <w:proofErr w:type="spellEnd"/>
            <w:r>
              <w:rPr>
                <w:bCs/>
                <w:szCs w:val="24"/>
              </w:rPr>
              <w:t>.</w:t>
            </w:r>
          </w:p>
        </w:tc>
        <w:tc>
          <w:tcPr>
            <w:tcW w:w="1300" w:type="dxa"/>
          </w:tcPr>
          <w:p w:rsidR="00244CAE" w:rsidRDefault="00244CAE" w:rsidP="00F97A99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Доцент</w:t>
            </w:r>
          </w:p>
        </w:tc>
        <w:tc>
          <w:tcPr>
            <w:tcW w:w="3026" w:type="dxa"/>
          </w:tcPr>
          <w:p w:rsidR="00244CAE" w:rsidRDefault="00244CAE" w:rsidP="00F97A99">
            <w:pPr>
              <w:spacing w:before="0" w:after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Доцент кафедры </w:t>
            </w:r>
            <w:r>
              <w:rPr>
                <w:bCs/>
                <w:szCs w:val="24"/>
              </w:rPr>
              <w:lastRenderedPageBreak/>
              <w:t>уголовного процесса и криминалистики</w:t>
            </w:r>
          </w:p>
        </w:tc>
        <w:tc>
          <w:tcPr>
            <w:tcW w:w="2924" w:type="dxa"/>
          </w:tcPr>
          <w:p w:rsidR="00244CAE" w:rsidRPr="00DD386D" w:rsidRDefault="00244CAE" w:rsidP="00F97A99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fotina580@yandex.ru</w:t>
            </w:r>
          </w:p>
        </w:tc>
      </w:tr>
      <w:tr w:rsidR="00244CAE" w:rsidRPr="00E15B3A" w:rsidTr="00FA6A45">
        <w:tc>
          <w:tcPr>
            <w:tcW w:w="1863" w:type="dxa"/>
          </w:tcPr>
          <w:p w:rsidR="00244CAE" w:rsidRPr="00244CAE" w:rsidRDefault="00244CAE" w:rsidP="00463581">
            <w:pPr>
              <w:spacing w:before="0" w:after="0"/>
              <w:jc w:val="left"/>
              <w:rPr>
                <w:bCs/>
                <w:szCs w:val="24"/>
              </w:rPr>
            </w:pPr>
            <w:r w:rsidRPr="00244CAE">
              <w:rPr>
                <w:color w:val="000000"/>
                <w:szCs w:val="24"/>
                <w:shd w:val="clear" w:color="auto" w:fill="FFFFFF"/>
              </w:rPr>
              <w:t>Кузнецова Ирина Викторовна</w:t>
            </w:r>
          </w:p>
        </w:tc>
        <w:tc>
          <w:tcPr>
            <w:tcW w:w="1007" w:type="dxa"/>
          </w:tcPr>
          <w:p w:rsidR="00244CAE" w:rsidRDefault="00244CAE" w:rsidP="00F97A99">
            <w:pPr>
              <w:spacing w:before="0" w:after="0"/>
              <w:jc w:val="left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К.пс.н</w:t>
            </w:r>
            <w:proofErr w:type="spellEnd"/>
            <w:r>
              <w:rPr>
                <w:bCs/>
                <w:szCs w:val="24"/>
              </w:rPr>
              <w:t>.</w:t>
            </w:r>
          </w:p>
        </w:tc>
        <w:tc>
          <w:tcPr>
            <w:tcW w:w="1300" w:type="dxa"/>
          </w:tcPr>
          <w:p w:rsidR="00244CAE" w:rsidRDefault="00244CAE" w:rsidP="00F97A99">
            <w:pPr>
              <w:spacing w:before="0" w:after="0"/>
              <w:jc w:val="left"/>
              <w:rPr>
                <w:bCs/>
                <w:szCs w:val="24"/>
              </w:rPr>
            </w:pPr>
          </w:p>
        </w:tc>
        <w:tc>
          <w:tcPr>
            <w:tcW w:w="3026" w:type="dxa"/>
          </w:tcPr>
          <w:p w:rsidR="00244CAE" w:rsidRPr="00244CAE" w:rsidRDefault="00244CAE" w:rsidP="00F97A99">
            <w:pPr>
              <w:spacing w:before="0" w:after="0"/>
              <w:jc w:val="left"/>
              <w:rPr>
                <w:bCs/>
                <w:szCs w:val="24"/>
              </w:rPr>
            </w:pPr>
            <w:r w:rsidRPr="00244CAE">
              <w:rPr>
                <w:color w:val="000000"/>
                <w:szCs w:val="24"/>
                <w:shd w:val="clear" w:color="auto" w:fill="FFFFFF"/>
              </w:rPr>
              <w:t>Доцент кафедры социальной психологии СПбГУ</w:t>
            </w:r>
          </w:p>
        </w:tc>
        <w:tc>
          <w:tcPr>
            <w:tcW w:w="2924" w:type="dxa"/>
          </w:tcPr>
          <w:p w:rsidR="00244CAE" w:rsidRPr="00244CAE" w:rsidRDefault="00244CAE" w:rsidP="00F97A99">
            <w:pPr>
              <w:spacing w:before="0" w:after="0"/>
              <w:jc w:val="left"/>
              <w:rPr>
                <w:szCs w:val="24"/>
              </w:rPr>
            </w:pPr>
            <w:r w:rsidRPr="00244CAE">
              <w:rPr>
                <w:color w:val="000000"/>
                <w:szCs w:val="24"/>
                <w:shd w:val="clear" w:color="auto" w:fill="FFFFFF"/>
              </w:rPr>
              <w:t>irin_kuznecova@mail.ru</w:t>
            </w:r>
          </w:p>
        </w:tc>
      </w:tr>
      <w:bookmarkEnd w:id="0"/>
    </w:tbl>
    <w:p w:rsidR="002D7C41" w:rsidRPr="00E15B3A" w:rsidRDefault="002D7C41" w:rsidP="00F97A99">
      <w:pPr>
        <w:pStyle w:val="51"/>
        <w:shd w:val="clear" w:color="auto" w:fill="auto"/>
        <w:spacing w:after="279"/>
        <w:ind w:right="480"/>
        <w:rPr>
          <w:i w:val="0"/>
          <w:sz w:val="24"/>
          <w:szCs w:val="24"/>
        </w:rPr>
      </w:pPr>
    </w:p>
    <w:sectPr w:rsidR="002D7C41" w:rsidRPr="00E15B3A" w:rsidSect="00D76F84">
      <w:headerReference w:type="default" r:id="rId20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86F" w:rsidRDefault="0094386F">
      <w:pPr>
        <w:spacing w:before="0" w:after="0"/>
      </w:pPr>
      <w:r>
        <w:separator/>
      </w:r>
    </w:p>
  </w:endnote>
  <w:endnote w:type="continuationSeparator" w:id="0">
    <w:p w:rsidR="0094386F" w:rsidRDefault="009438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86F" w:rsidRDefault="0094386F">
      <w:pPr>
        <w:spacing w:before="0" w:after="0"/>
      </w:pPr>
      <w:r>
        <w:separator/>
      </w:r>
    </w:p>
  </w:footnote>
  <w:footnote w:type="continuationSeparator" w:id="0">
    <w:p w:rsidR="0094386F" w:rsidRDefault="0094386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5550557"/>
      <w:docPartObj>
        <w:docPartGallery w:val="Page Numbers (Top of Page)"/>
        <w:docPartUnique/>
      </w:docPartObj>
    </w:sdtPr>
    <w:sdtEndPr/>
    <w:sdtContent>
      <w:p w:rsidR="00D76F84" w:rsidRDefault="00D76F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3E7">
          <w:rPr>
            <w:noProof/>
          </w:rPr>
          <w:t>9</w:t>
        </w:r>
        <w:r>
          <w:fldChar w:fldCharType="end"/>
        </w:r>
      </w:p>
    </w:sdtContent>
  </w:sdt>
  <w:p w:rsidR="00D76F84" w:rsidRDefault="00D76F8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A55"/>
    <w:multiLevelType w:val="hybridMultilevel"/>
    <w:tmpl w:val="44E0D184"/>
    <w:lvl w:ilvl="0" w:tplc="53C4FF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F2D"/>
    <w:multiLevelType w:val="hybridMultilevel"/>
    <w:tmpl w:val="AD0299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B9C6DAD"/>
    <w:multiLevelType w:val="hybridMultilevel"/>
    <w:tmpl w:val="959CE74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0854CC"/>
    <w:multiLevelType w:val="hybridMultilevel"/>
    <w:tmpl w:val="A19684A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1D0B"/>
    <w:multiLevelType w:val="hybridMultilevel"/>
    <w:tmpl w:val="E1807764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4D481A1A"/>
    <w:multiLevelType w:val="hybridMultilevel"/>
    <w:tmpl w:val="38E63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76913"/>
    <w:multiLevelType w:val="hybridMultilevel"/>
    <w:tmpl w:val="A0E8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5373B"/>
    <w:multiLevelType w:val="hybridMultilevel"/>
    <w:tmpl w:val="4B6CE8F8"/>
    <w:lvl w:ilvl="0" w:tplc="2DECFC4A">
      <w:start w:val="1"/>
      <w:numFmt w:val="bullet"/>
      <w:lvlText w:val="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82D78"/>
    <w:multiLevelType w:val="hybridMultilevel"/>
    <w:tmpl w:val="45683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503"/>
    <w:rsid w:val="00002910"/>
    <w:rsid w:val="0000397E"/>
    <w:rsid w:val="000046DB"/>
    <w:rsid w:val="00005529"/>
    <w:rsid w:val="000064A0"/>
    <w:rsid w:val="00017751"/>
    <w:rsid w:val="000223D1"/>
    <w:rsid w:val="0002396E"/>
    <w:rsid w:val="00024C3A"/>
    <w:rsid w:val="00025416"/>
    <w:rsid w:val="00025875"/>
    <w:rsid w:val="0002635A"/>
    <w:rsid w:val="000304C2"/>
    <w:rsid w:val="00030B51"/>
    <w:rsid w:val="00031933"/>
    <w:rsid w:val="0003217D"/>
    <w:rsid w:val="000325B5"/>
    <w:rsid w:val="00032F8F"/>
    <w:rsid w:val="0003682C"/>
    <w:rsid w:val="00042953"/>
    <w:rsid w:val="000556A1"/>
    <w:rsid w:val="000576E3"/>
    <w:rsid w:val="00057EDE"/>
    <w:rsid w:val="00063D36"/>
    <w:rsid w:val="00070B99"/>
    <w:rsid w:val="00071919"/>
    <w:rsid w:val="00074509"/>
    <w:rsid w:val="00074E73"/>
    <w:rsid w:val="0008536B"/>
    <w:rsid w:val="00085761"/>
    <w:rsid w:val="00087533"/>
    <w:rsid w:val="000906D6"/>
    <w:rsid w:val="00091B2D"/>
    <w:rsid w:val="0009491A"/>
    <w:rsid w:val="000967D7"/>
    <w:rsid w:val="00096BF5"/>
    <w:rsid w:val="000A3953"/>
    <w:rsid w:val="000B7C6D"/>
    <w:rsid w:val="000C101E"/>
    <w:rsid w:val="000C7AAD"/>
    <w:rsid w:val="000D2F5E"/>
    <w:rsid w:val="000D3AEB"/>
    <w:rsid w:val="000D3DA3"/>
    <w:rsid w:val="000D4093"/>
    <w:rsid w:val="000D5111"/>
    <w:rsid w:val="000D76E1"/>
    <w:rsid w:val="000E1253"/>
    <w:rsid w:val="000E1EEB"/>
    <w:rsid w:val="000E2270"/>
    <w:rsid w:val="000F1B32"/>
    <w:rsid w:val="000F2FEA"/>
    <w:rsid w:val="000F3F17"/>
    <w:rsid w:val="000F5CBE"/>
    <w:rsid w:val="000F7087"/>
    <w:rsid w:val="001002D4"/>
    <w:rsid w:val="00101DD9"/>
    <w:rsid w:val="00105264"/>
    <w:rsid w:val="00113519"/>
    <w:rsid w:val="0011431C"/>
    <w:rsid w:val="00115F9D"/>
    <w:rsid w:val="00116524"/>
    <w:rsid w:val="00123787"/>
    <w:rsid w:val="0013316A"/>
    <w:rsid w:val="001376AB"/>
    <w:rsid w:val="001436BE"/>
    <w:rsid w:val="0014546E"/>
    <w:rsid w:val="00146AB5"/>
    <w:rsid w:val="001530C7"/>
    <w:rsid w:val="001531CC"/>
    <w:rsid w:val="00164842"/>
    <w:rsid w:val="00167E54"/>
    <w:rsid w:val="001720D5"/>
    <w:rsid w:val="00174AF4"/>
    <w:rsid w:val="001752A7"/>
    <w:rsid w:val="0017722D"/>
    <w:rsid w:val="00180029"/>
    <w:rsid w:val="00180DF8"/>
    <w:rsid w:val="00184C08"/>
    <w:rsid w:val="0018573A"/>
    <w:rsid w:val="001919A7"/>
    <w:rsid w:val="001938A5"/>
    <w:rsid w:val="00193FCE"/>
    <w:rsid w:val="001957B2"/>
    <w:rsid w:val="00195C39"/>
    <w:rsid w:val="001A0437"/>
    <w:rsid w:val="001A558D"/>
    <w:rsid w:val="001A787C"/>
    <w:rsid w:val="001B076A"/>
    <w:rsid w:val="001B106A"/>
    <w:rsid w:val="001B1583"/>
    <w:rsid w:val="001C200C"/>
    <w:rsid w:val="001C36D3"/>
    <w:rsid w:val="001C6245"/>
    <w:rsid w:val="001C6627"/>
    <w:rsid w:val="001D15EB"/>
    <w:rsid w:val="001D24DE"/>
    <w:rsid w:val="001D305C"/>
    <w:rsid w:val="001E090C"/>
    <w:rsid w:val="001E1C91"/>
    <w:rsid w:val="001F0F55"/>
    <w:rsid w:val="001F21A3"/>
    <w:rsid w:val="001F7B50"/>
    <w:rsid w:val="00203170"/>
    <w:rsid w:val="00207216"/>
    <w:rsid w:val="00207D6D"/>
    <w:rsid w:val="00214923"/>
    <w:rsid w:val="002151D9"/>
    <w:rsid w:val="00215DD1"/>
    <w:rsid w:val="00221499"/>
    <w:rsid w:val="002217EE"/>
    <w:rsid w:val="00224AC2"/>
    <w:rsid w:val="002307E0"/>
    <w:rsid w:val="0023494C"/>
    <w:rsid w:val="00236487"/>
    <w:rsid w:val="002368E3"/>
    <w:rsid w:val="002407BD"/>
    <w:rsid w:val="002430DB"/>
    <w:rsid w:val="00244CAE"/>
    <w:rsid w:val="00251011"/>
    <w:rsid w:val="00252A59"/>
    <w:rsid w:val="00253C69"/>
    <w:rsid w:val="00263167"/>
    <w:rsid w:val="002646D2"/>
    <w:rsid w:val="00272019"/>
    <w:rsid w:val="00276447"/>
    <w:rsid w:val="002766DE"/>
    <w:rsid w:val="00276EF1"/>
    <w:rsid w:val="00283B2E"/>
    <w:rsid w:val="00283C1D"/>
    <w:rsid w:val="0028637A"/>
    <w:rsid w:val="002866A1"/>
    <w:rsid w:val="0029122D"/>
    <w:rsid w:val="002914F6"/>
    <w:rsid w:val="002970F2"/>
    <w:rsid w:val="002A58D3"/>
    <w:rsid w:val="002A5C50"/>
    <w:rsid w:val="002A6444"/>
    <w:rsid w:val="002B0986"/>
    <w:rsid w:val="002B16E5"/>
    <w:rsid w:val="002B2FC2"/>
    <w:rsid w:val="002B5E68"/>
    <w:rsid w:val="002B626D"/>
    <w:rsid w:val="002B7734"/>
    <w:rsid w:val="002C193B"/>
    <w:rsid w:val="002C47AE"/>
    <w:rsid w:val="002C49DB"/>
    <w:rsid w:val="002C6504"/>
    <w:rsid w:val="002C6C37"/>
    <w:rsid w:val="002C6D46"/>
    <w:rsid w:val="002C79FC"/>
    <w:rsid w:val="002D3888"/>
    <w:rsid w:val="002D4720"/>
    <w:rsid w:val="002D4744"/>
    <w:rsid w:val="002D677B"/>
    <w:rsid w:val="002D7C41"/>
    <w:rsid w:val="002E0411"/>
    <w:rsid w:val="002E66FF"/>
    <w:rsid w:val="002F31F2"/>
    <w:rsid w:val="002F561C"/>
    <w:rsid w:val="002F5DC7"/>
    <w:rsid w:val="00302EBC"/>
    <w:rsid w:val="003113F7"/>
    <w:rsid w:val="00312AFC"/>
    <w:rsid w:val="00313BAB"/>
    <w:rsid w:val="00314AB9"/>
    <w:rsid w:val="00315A0B"/>
    <w:rsid w:val="00324EDE"/>
    <w:rsid w:val="0032633C"/>
    <w:rsid w:val="00326548"/>
    <w:rsid w:val="00326C11"/>
    <w:rsid w:val="003277D7"/>
    <w:rsid w:val="003306EA"/>
    <w:rsid w:val="003315F0"/>
    <w:rsid w:val="00333D55"/>
    <w:rsid w:val="003341EC"/>
    <w:rsid w:val="00335619"/>
    <w:rsid w:val="0033663B"/>
    <w:rsid w:val="0034160D"/>
    <w:rsid w:val="003428AA"/>
    <w:rsid w:val="00343847"/>
    <w:rsid w:val="00344884"/>
    <w:rsid w:val="00345667"/>
    <w:rsid w:val="00350330"/>
    <w:rsid w:val="00350B9D"/>
    <w:rsid w:val="00352BE3"/>
    <w:rsid w:val="00354241"/>
    <w:rsid w:val="0035643F"/>
    <w:rsid w:val="0035699D"/>
    <w:rsid w:val="00360552"/>
    <w:rsid w:val="00367381"/>
    <w:rsid w:val="0038152B"/>
    <w:rsid w:val="0038177A"/>
    <w:rsid w:val="00387224"/>
    <w:rsid w:val="00387E0D"/>
    <w:rsid w:val="003904B6"/>
    <w:rsid w:val="003910EE"/>
    <w:rsid w:val="003952C0"/>
    <w:rsid w:val="003A10FC"/>
    <w:rsid w:val="003B1F38"/>
    <w:rsid w:val="003B2D28"/>
    <w:rsid w:val="003B5CCD"/>
    <w:rsid w:val="003B7DCF"/>
    <w:rsid w:val="003C3BF2"/>
    <w:rsid w:val="003D4369"/>
    <w:rsid w:val="003D78AF"/>
    <w:rsid w:val="003E0CED"/>
    <w:rsid w:val="003E3BDE"/>
    <w:rsid w:val="003E3C29"/>
    <w:rsid w:val="003E4E3E"/>
    <w:rsid w:val="003E7593"/>
    <w:rsid w:val="003E76A8"/>
    <w:rsid w:val="003F38B1"/>
    <w:rsid w:val="003F3A1A"/>
    <w:rsid w:val="003F7B10"/>
    <w:rsid w:val="004020DE"/>
    <w:rsid w:val="00402E2B"/>
    <w:rsid w:val="0040328F"/>
    <w:rsid w:val="00406A12"/>
    <w:rsid w:val="00406C3E"/>
    <w:rsid w:val="004109FA"/>
    <w:rsid w:val="00410F56"/>
    <w:rsid w:val="004125ED"/>
    <w:rsid w:val="00414853"/>
    <w:rsid w:val="0041672D"/>
    <w:rsid w:val="004168EA"/>
    <w:rsid w:val="00421738"/>
    <w:rsid w:val="0042440D"/>
    <w:rsid w:val="0043289A"/>
    <w:rsid w:val="00433307"/>
    <w:rsid w:val="00437E29"/>
    <w:rsid w:val="004432D0"/>
    <w:rsid w:val="00443E9D"/>
    <w:rsid w:val="004478C7"/>
    <w:rsid w:val="004536AF"/>
    <w:rsid w:val="0045384C"/>
    <w:rsid w:val="00453C23"/>
    <w:rsid w:val="00457B5D"/>
    <w:rsid w:val="00462FDC"/>
    <w:rsid w:val="00463581"/>
    <w:rsid w:val="00466DCB"/>
    <w:rsid w:val="00470245"/>
    <w:rsid w:val="0047111A"/>
    <w:rsid w:val="0047484A"/>
    <w:rsid w:val="00483A3F"/>
    <w:rsid w:val="00491B94"/>
    <w:rsid w:val="004924C6"/>
    <w:rsid w:val="00493C94"/>
    <w:rsid w:val="004A071A"/>
    <w:rsid w:val="004A17F1"/>
    <w:rsid w:val="004A72AB"/>
    <w:rsid w:val="004A73FB"/>
    <w:rsid w:val="004B1DE1"/>
    <w:rsid w:val="004B2127"/>
    <w:rsid w:val="004B4991"/>
    <w:rsid w:val="004C1B21"/>
    <w:rsid w:val="004C1E53"/>
    <w:rsid w:val="004C6D33"/>
    <w:rsid w:val="004D17B2"/>
    <w:rsid w:val="004D6762"/>
    <w:rsid w:val="004D74BF"/>
    <w:rsid w:val="004E00B8"/>
    <w:rsid w:val="004E083F"/>
    <w:rsid w:val="004E1439"/>
    <w:rsid w:val="004E1912"/>
    <w:rsid w:val="004E32A3"/>
    <w:rsid w:val="004E4C2C"/>
    <w:rsid w:val="0050086F"/>
    <w:rsid w:val="00501738"/>
    <w:rsid w:val="005023FB"/>
    <w:rsid w:val="0050249F"/>
    <w:rsid w:val="00504E93"/>
    <w:rsid w:val="00506B67"/>
    <w:rsid w:val="005136FD"/>
    <w:rsid w:val="00521C70"/>
    <w:rsid w:val="00526A3E"/>
    <w:rsid w:val="00530291"/>
    <w:rsid w:val="00536020"/>
    <w:rsid w:val="0054111F"/>
    <w:rsid w:val="00542FFC"/>
    <w:rsid w:val="00543A00"/>
    <w:rsid w:val="005442BC"/>
    <w:rsid w:val="005452B8"/>
    <w:rsid w:val="00546538"/>
    <w:rsid w:val="00546F0E"/>
    <w:rsid w:val="0054709A"/>
    <w:rsid w:val="0055192B"/>
    <w:rsid w:val="005541EE"/>
    <w:rsid w:val="005605A3"/>
    <w:rsid w:val="0056557F"/>
    <w:rsid w:val="00572D61"/>
    <w:rsid w:val="00574C48"/>
    <w:rsid w:val="00582B27"/>
    <w:rsid w:val="00582C1C"/>
    <w:rsid w:val="005860C3"/>
    <w:rsid w:val="00593185"/>
    <w:rsid w:val="005975C4"/>
    <w:rsid w:val="005A1B10"/>
    <w:rsid w:val="005A22E0"/>
    <w:rsid w:val="005A2AF4"/>
    <w:rsid w:val="005A38B1"/>
    <w:rsid w:val="005A56D5"/>
    <w:rsid w:val="005A691C"/>
    <w:rsid w:val="005A7023"/>
    <w:rsid w:val="005B35A2"/>
    <w:rsid w:val="005B6133"/>
    <w:rsid w:val="005C2322"/>
    <w:rsid w:val="005C26E5"/>
    <w:rsid w:val="005C6D00"/>
    <w:rsid w:val="005C7C1F"/>
    <w:rsid w:val="005D0B5D"/>
    <w:rsid w:val="005D407B"/>
    <w:rsid w:val="005F2170"/>
    <w:rsid w:val="005F3C64"/>
    <w:rsid w:val="005F5EFB"/>
    <w:rsid w:val="005F79D3"/>
    <w:rsid w:val="005F79DD"/>
    <w:rsid w:val="00604C34"/>
    <w:rsid w:val="00604C97"/>
    <w:rsid w:val="00613621"/>
    <w:rsid w:val="00614C0C"/>
    <w:rsid w:val="00622663"/>
    <w:rsid w:val="00630349"/>
    <w:rsid w:val="00635AEA"/>
    <w:rsid w:val="00640298"/>
    <w:rsid w:val="00641B2B"/>
    <w:rsid w:val="00642840"/>
    <w:rsid w:val="006506A6"/>
    <w:rsid w:val="00652EB6"/>
    <w:rsid w:val="0065345A"/>
    <w:rsid w:val="00655611"/>
    <w:rsid w:val="006573FA"/>
    <w:rsid w:val="0066102E"/>
    <w:rsid w:val="0066423B"/>
    <w:rsid w:val="0066459C"/>
    <w:rsid w:val="00664B73"/>
    <w:rsid w:val="00666CEB"/>
    <w:rsid w:val="00671C84"/>
    <w:rsid w:val="00675399"/>
    <w:rsid w:val="006807AB"/>
    <w:rsid w:val="006836DC"/>
    <w:rsid w:val="00683A58"/>
    <w:rsid w:val="00692A3C"/>
    <w:rsid w:val="00694173"/>
    <w:rsid w:val="00696733"/>
    <w:rsid w:val="006B4E6A"/>
    <w:rsid w:val="006B4E8D"/>
    <w:rsid w:val="006B5F69"/>
    <w:rsid w:val="006B6F76"/>
    <w:rsid w:val="006C45D7"/>
    <w:rsid w:val="006C5DDA"/>
    <w:rsid w:val="006D226E"/>
    <w:rsid w:val="006D7DA4"/>
    <w:rsid w:val="006E0269"/>
    <w:rsid w:val="006E0E6E"/>
    <w:rsid w:val="006E5FA4"/>
    <w:rsid w:val="006F36DB"/>
    <w:rsid w:val="00701642"/>
    <w:rsid w:val="0070367A"/>
    <w:rsid w:val="007047A6"/>
    <w:rsid w:val="00706490"/>
    <w:rsid w:val="007130F1"/>
    <w:rsid w:val="00713DDF"/>
    <w:rsid w:val="00714641"/>
    <w:rsid w:val="00717E64"/>
    <w:rsid w:val="00721C40"/>
    <w:rsid w:val="00724049"/>
    <w:rsid w:val="007257C3"/>
    <w:rsid w:val="00725994"/>
    <w:rsid w:val="00727C6B"/>
    <w:rsid w:val="00731E4F"/>
    <w:rsid w:val="00732535"/>
    <w:rsid w:val="00734F65"/>
    <w:rsid w:val="00737E85"/>
    <w:rsid w:val="0074393E"/>
    <w:rsid w:val="00743B23"/>
    <w:rsid w:val="00744494"/>
    <w:rsid w:val="00745A0C"/>
    <w:rsid w:val="00746212"/>
    <w:rsid w:val="007533B8"/>
    <w:rsid w:val="0075401F"/>
    <w:rsid w:val="0075560F"/>
    <w:rsid w:val="007575D0"/>
    <w:rsid w:val="00766AA2"/>
    <w:rsid w:val="007673B5"/>
    <w:rsid w:val="00770A17"/>
    <w:rsid w:val="00771156"/>
    <w:rsid w:val="007721C0"/>
    <w:rsid w:val="0077576B"/>
    <w:rsid w:val="007762BD"/>
    <w:rsid w:val="007763EE"/>
    <w:rsid w:val="00776851"/>
    <w:rsid w:val="00785E0F"/>
    <w:rsid w:val="00795932"/>
    <w:rsid w:val="00795E01"/>
    <w:rsid w:val="007A2023"/>
    <w:rsid w:val="007A2AC7"/>
    <w:rsid w:val="007A45A8"/>
    <w:rsid w:val="007A74A1"/>
    <w:rsid w:val="007B0828"/>
    <w:rsid w:val="007C0141"/>
    <w:rsid w:val="007C17B9"/>
    <w:rsid w:val="007C7FB4"/>
    <w:rsid w:val="007D1488"/>
    <w:rsid w:val="007D3138"/>
    <w:rsid w:val="007D5BA3"/>
    <w:rsid w:val="007D7836"/>
    <w:rsid w:val="007E17AF"/>
    <w:rsid w:val="007E251A"/>
    <w:rsid w:val="007E3E4D"/>
    <w:rsid w:val="007E3F39"/>
    <w:rsid w:val="007E4ABB"/>
    <w:rsid w:val="007E6C9C"/>
    <w:rsid w:val="007E70AA"/>
    <w:rsid w:val="007F194D"/>
    <w:rsid w:val="007F3ABF"/>
    <w:rsid w:val="00800B35"/>
    <w:rsid w:val="00806013"/>
    <w:rsid w:val="00807E32"/>
    <w:rsid w:val="00810E6C"/>
    <w:rsid w:val="00813595"/>
    <w:rsid w:val="0081367D"/>
    <w:rsid w:val="00813D2D"/>
    <w:rsid w:val="008158D3"/>
    <w:rsid w:val="00820FBC"/>
    <w:rsid w:val="00822B62"/>
    <w:rsid w:val="0082508C"/>
    <w:rsid w:val="008303A8"/>
    <w:rsid w:val="00831290"/>
    <w:rsid w:val="00832462"/>
    <w:rsid w:val="00833F79"/>
    <w:rsid w:val="00840CF5"/>
    <w:rsid w:val="0084748F"/>
    <w:rsid w:val="008521CD"/>
    <w:rsid w:val="00854B0F"/>
    <w:rsid w:val="008629EA"/>
    <w:rsid w:val="0086323E"/>
    <w:rsid w:val="00864D8F"/>
    <w:rsid w:val="0086517F"/>
    <w:rsid w:val="00865E24"/>
    <w:rsid w:val="00866664"/>
    <w:rsid w:val="0088641C"/>
    <w:rsid w:val="00887649"/>
    <w:rsid w:val="00890991"/>
    <w:rsid w:val="00891B39"/>
    <w:rsid w:val="0089282D"/>
    <w:rsid w:val="008966FB"/>
    <w:rsid w:val="008979AB"/>
    <w:rsid w:val="008A06B0"/>
    <w:rsid w:val="008A7DD5"/>
    <w:rsid w:val="008B063C"/>
    <w:rsid w:val="008B1A00"/>
    <w:rsid w:val="008B659B"/>
    <w:rsid w:val="008B76A1"/>
    <w:rsid w:val="008C08CF"/>
    <w:rsid w:val="008C0BA6"/>
    <w:rsid w:val="008C1C91"/>
    <w:rsid w:val="008C51E0"/>
    <w:rsid w:val="008D11B7"/>
    <w:rsid w:val="008D24A2"/>
    <w:rsid w:val="008D335F"/>
    <w:rsid w:val="008D7166"/>
    <w:rsid w:val="008D764C"/>
    <w:rsid w:val="008D7C40"/>
    <w:rsid w:val="008E6104"/>
    <w:rsid w:val="008E63D0"/>
    <w:rsid w:val="008E7C8C"/>
    <w:rsid w:val="008F018D"/>
    <w:rsid w:val="008F07BC"/>
    <w:rsid w:val="008F1471"/>
    <w:rsid w:val="00901F37"/>
    <w:rsid w:val="00905219"/>
    <w:rsid w:val="009069B0"/>
    <w:rsid w:val="00916CB0"/>
    <w:rsid w:val="00921A32"/>
    <w:rsid w:val="0092764F"/>
    <w:rsid w:val="00931D16"/>
    <w:rsid w:val="00932D8F"/>
    <w:rsid w:val="00932D94"/>
    <w:rsid w:val="0093339C"/>
    <w:rsid w:val="0094386F"/>
    <w:rsid w:val="00943D60"/>
    <w:rsid w:val="00946787"/>
    <w:rsid w:val="0095212E"/>
    <w:rsid w:val="00962487"/>
    <w:rsid w:val="009624C3"/>
    <w:rsid w:val="00962634"/>
    <w:rsid w:val="00967CE7"/>
    <w:rsid w:val="00973446"/>
    <w:rsid w:val="00977658"/>
    <w:rsid w:val="009816BF"/>
    <w:rsid w:val="0098760E"/>
    <w:rsid w:val="00987C14"/>
    <w:rsid w:val="009912E2"/>
    <w:rsid w:val="00991CCC"/>
    <w:rsid w:val="00994C22"/>
    <w:rsid w:val="009970B5"/>
    <w:rsid w:val="009A0B80"/>
    <w:rsid w:val="009A1379"/>
    <w:rsid w:val="009A70CA"/>
    <w:rsid w:val="009B093A"/>
    <w:rsid w:val="009B11DB"/>
    <w:rsid w:val="009B20BA"/>
    <w:rsid w:val="009B41D8"/>
    <w:rsid w:val="009D2348"/>
    <w:rsid w:val="009D3B40"/>
    <w:rsid w:val="009E00EC"/>
    <w:rsid w:val="009E4291"/>
    <w:rsid w:val="009E757C"/>
    <w:rsid w:val="009F3679"/>
    <w:rsid w:val="009F5FC1"/>
    <w:rsid w:val="009F62AE"/>
    <w:rsid w:val="009F65AE"/>
    <w:rsid w:val="00A03714"/>
    <w:rsid w:val="00A059CA"/>
    <w:rsid w:val="00A116B0"/>
    <w:rsid w:val="00A1183E"/>
    <w:rsid w:val="00A127F6"/>
    <w:rsid w:val="00A16BD2"/>
    <w:rsid w:val="00A24083"/>
    <w:rsid w:val="00A27117"/>
    <w:rsid w:val="00A31EE6"/>
    <w:rsid w:val="00A32E6C"/>
    <w:rsid w:val="00A423D2"/>
    <w:rsid w:val="00A4339A"/>
    <w:rsid w:val="00A52A17"/>
    <w:rsid w:val="00A609DE"/>
    <w:rsid w:val="00A65EC5"/>
    <w:rsid w:val="00A70DCE"/>
    <w:rsid w:val="00A74F66"/>
    <w:rsid w:val="00A86A34"/>
    <w:rsid w:val="00A8743A"/>
    <w:rsid w:val="00A91694"/>
    <w:rsid w:val="00A958CE"/>
    <w:rsid w:val="00AA182A"/>
    <w:rsid w:val="00AA38E7"/>
    <w:rsid w:val="00AB073E"/>
    <w:rsid w:val="00AB4F3D"/>
    <w:rsid w:val="00AB61CD"/>
    <w:rsid w:val="00AB6240"/>
    <w:rsid w:val="00AB6E2F"/>
    <w:rsid w:val="00AC2594"/>
    <w:rsid w:val="00AC26BC"/>
    <w:rsid w:val="00AC2A93"/>
    <w:rsid w:val="00AC2FB3"/>
    <w:rsid w:val="00AC417D"/>
    <w:rsid w:val="00AC479D"/>
    <w:rsid w:val="00AC50D6"/>
    <w:rsid w:val="00AD3879"/>
    <w:rsid w:val="00AD429F"/>
    <w:rsid w:val="00AD5338"/>
    <w:rsid w:val="00AD7D78"/>
    <w:rsid w:val="00AE04B2"/>
    <w:rsid w:val="00AE28DD"/>
    <w:rsid w:val="00AE352E"/>
    <w:rsid w:val="00AE5E43"/>
    <w:rsid w:val="00AE6674"/>
    <w:rsid w:val="00AE700B"/>
    <w:rsid w:val="00AE71FE"/>
    <w:rsid w:val="00AE757B"/>
    <w:rsid w:val="00AF08D7"/>
    <w:rsid w:val="00AF1BC2"/>
    <w:rsid w:val="00AF1C0F"/>
    <w:rsid w:val="00B02F8E"/>
    <w:rsid w:val="00B06CFE"/>
    <w:rsid w:val="00B06F6C"/>
    <w:rsid w:val="00B102D6"/>
    <w:rsid w:val="00B13927"/>
    <w:rsid w:val="00B16231"/>
    <w:rsid w:val="00B20BCB"/>
    <w:rsid w:val="00B24234"/>
    <w:rsid w:val="00B3310F"/>
    <w:rsid w:val="00B342E7"/>
    <w:rsid w:val="00B3657C"/>
    <w:rsid w:val="00B436A9"/>
    <w:rsid w:val="00B439CF"/>
    <w:rsid w:val="00B449A4"/>
    <w:rsid w:val="00B45AB4"/>
    <w:rsid w:val="00B478EA"/>
    <w:rsid w:val="00B52A93"/>
    <w:rsid w:val="00B5385A"/>
    <w:rsid w:val="00B53E5B"/>
    <w:rsid w:val="00B540B2"/>
    <w:rsid w:val="00B5430A"/>
    <w:rsid w:val="00B5481D"/>
    <w:rsid w:val="00B54C13"/>
    <w:rsid w:val="00B55246"/>
    <w:rsid w:val="00B56E84"/>
    <w:rsid w:val="00B60616"/>
    <w:rsid w:val="00B64CFF"/>
    <w:rsid w:val="00B71F3A"/>
    <w:rsid w:val="00B727B2"/>
    <w:rsid w:val="00B805F3"/>
    <w:rsid w:val="00B80CD2"/>
    <w:rsid w:val="00B8513C"/>
    <w:rsid w:val="00B87B8A"/>
    <w:rsid w:val="00B92B23"/>
    <w:rsid w:val="00B9755D"/>
    <w:rsid w:val="00BA0565"/>
    <w:rsid w:val="00BA4000"/>
    <w:rsid w:val="00BA63F9"/>
    <w:rsid w:val="00BB443C"/>
    <w:rsid w:val="00BB49EF"/>
    <w:rsid w:val="00BB62DD"/>
    <w:rsid w:val="00BC16A2"/>
    <w:rsid w:val="00BC5923"/>
    <w:rsid w:val="00BC6257"/>
    <w:rsid w:val="00BC6319"/>
    <w:rsid w:val="00BC6F62"/>
    <w:rsid w:val="00BC79BD"/>
    <w:rsid w:val="00BD604A"/>
    <w:rsid w:val="00BE04DC"/>
    <w:rsid w:val="00BE4145"/>
    <w:rsid w:val="00C018DF"/>
    <w:rsid w:val="00C06F72"/>
    <w:rsid w:val="00C13579"/>
    <w:rsid w:val="00C17280"/>
    <w:rsid w:val="00C20F39"/>
    <w:rsid w:val="00C2441A"/>
    <w:rsid w:val="00C30718"/>
    <w:rsid w:val="00C32223"/>
    <w:rsid w:val="00C34880"/>
    <w:rsid w:val="00C411DF"/>
    <w:rsid w:val="00C45A82"/>
    <w:rsid w:val="00C479EE"/>
    <w:rsid w:val="00C50F3D"/>
    <w:rsid w:val="00C5195C"/>
    <w:rsid w:val="00C54818"/>
    <w:rsid w:val="00C567C5"/>
    <w:rsid w:val="00C569DC"/>
    <w:rsid w:val="00C63038"/>
    <w:rsid w:val="00C632D3"/>
    <w:rsid w:val="00C67E53"/>
    <w:rsid w:val="00C7004E"/>
    <w:rsid w:val="00C73B14"/>
    <w:rsid w:val="00C76866"/>
    <w:rsid w:val="00C76918"/>
    <w:rsid w:val="00C86F23"/>
    <w:rsid w:val="00C9048E"/>
    <w:rsid w:val="00C93655"/>
    <w:rsid w:val="00C95922"/>
    <w:rsid w:val="00CA0973"/>
    <w:rsid w:val="00CA229B"/>
    <w:rsid w:val="00CA3E18"/>
    <w:rsid w:val="00CA7FDB"/>
    <w:rsid w:val="00CB4D61"/>
    <w:rsid w:val="00CE32C9"/>
    <w:rsid w:val="00CE636F"/>
    <w:rsid w:val="00CE6C62"/>
    <w:rsid w:val="00CF2D4C"/>
    <w:rsid w:val="00CF3475"/>
    <w:rsid w:val="00D00F78"/>
    <w:rsid w:val="00D0536A"/>
    <w:rsid w:val="00D07B77"/>
    <w:rsid w:val="00D1213D"/>
    <w:rsid w:val="00D12F48"/>
    <w:rsid w:val="00D16A3F"/>
    <w:rsid w:val="00D20A06"/>
    <w:rsid w:val="00D20E39"/>
    <w:rsid w:val="00D320CD"/>
    <w:rsid w:val="00D326C1"/>
    <w:rsid w:val="00D32F23"/>
    <w:rsid w:val="00D337DC"/>
    <w:rsid w:val="00D34039"/>
    <w:rsid w:val="00D3788E"/>
    <w:rsid w:val="00D40D91"/>
    <w:rsid w:val="00D44C42"/>
    <w:rsid w:val="00D45467"/>
    <w:rsid w:val="00D53158"/>
    <w:rsid w:val="00D60A09"/>
    <w:rsid w:val="00D67CC6"/>
    <w:rsid w:val="00D75B0F"/>
    <w:rsid w:val="00D76F84"/>
    <w:rsid w:val="00D77803"/>
    <w:rsid w:val="00DB0756"/>
    <w:rsid w:val="00DB0FCF"/>
    <w:rsid w:val="00DB23FA"/>
    <w:rsid w:val="00DB36A0"/>
    <w:rsid w:val="00DB4EDA"/>
    <w:rsid w:val="00DC65E6"/>
    <w:rsid w:val="00DC6C91"/>
    <w:rsid w:val="00DC7FAA"/>
    <w:rsid w:val="00DD17CF"/>
    <w:rsid w:val="00DD2896"/>
    <w:rsid w:val="00DD5033"/>
    <w:rsid w:val="00DD666E"/>
    <w:rsid w:val="00DD69C7"/>
    <w:rsid w:val="00DE1B34"/>
    <w:rsid w:val="00DE25BF"/>
    <w:rsid w:val="00DE2DA4"/>
    <w:rsid w:val="00DE322A"/>
    <w:rsid w:val="00DE39A7"/>
    <w:rsid w:val="00DE49A7"/>
    <w:rsid w:val="00DF647C"/>
    <w:rsid w:val="00E004BB"/>
    <w:rsid w:val="00E00949"/>
    <w:rsid w:val="00E00AAC"/>
    <w:rsid w:val="00E00F7D"/>
    <w:rsid w:val="00E14E19"/>
    <w:rsid w:val="00E15B3A"/>
    <w:rsid w:val="00E17295"/>
    <w:rsid w:val="00E179CB"/>
    <w:rsid w:val="00E17E3F"/>
    <w:rsid w:val="00E237A5"/>
    <w:rsid w:val="00E24948"/>
    <w:rsid w:val="00E24C89"/>
    <w:rsid w:val="00E265B4"/>
    <w:rsid w:val="00E2723F"/>
    <w:rsid w:val="00E31405"/>
    <w:rsid w:val="00E335BD"/>
    <w:rsid w:val="00E348B9"/>
    <w:rsid w:val="00E4059D"/>
    <w:rsid w:val="00E41201"/>
    <w:rsid w:val="00E42E20"/>
    <w:rsid w:val="00E501DD"/>
    <w:rsid w:val="00E50384"/>
    <w:rsid w:val="00E51A31"/>
    <w:rsid w:val="00E51CC7"/>
    <w:rsid w:val="00E51DC9"/>
    <w:rsid w:val="00E542C4"/>
    <w:rsid w:val="00E5550F"/>
    <w:rsid w:val="00E55848"/>
    <w:rsid w:val="00E5600B"/>
    <w:rsid w:val="00E57537"/>
    <w:rsid w:val="00E600FE"/>
    <w:rsid w:val="00E61503"/>
    <w:rsid w:val="00E65B0A"/>
    <w:rsid w:val="00E701E2"/>
    <w:rsid w:val="00E710D2"/>
    <w:rsid w:val="00E74A52"/>
    <w:rsid w:val="00E805C2"/>
    <w:rsid w:val="00E80C2D"/>
    <w:rsid w:val="00E852FB"/>
    <w:rsid w:val="00E90DEB"/>
    <w:rsid w:val="00E91732"/>
    <w:rsid w:val="00E9196A"/>
    <w:rsid w:val="00E96849"/>
    <w:rsid w:val="00E97A5F"/>
    <w:rsid w:val="00EA0945"/>
    <w:rsid w:val="00EA67B5"/>
    <w:rsid w:val="00EA6B38"/>
    <w:rsid w:val="00EB4479"/>
    <w:rsid w:val="00EB7BDD"/>
    <w:rsid w:val="00EC34D6"/>
    <w:rsid w:val="00EC3BB2"/>
    <w:rsid w:val="00EC4AE0"/>
    <w:rsid w:val="00EC6E11"/>
    <w:rsid w:val="00EC767F"/>
    <w:rsid w:val="00ED367C"/>
    <w:rsid w:val="00EE1C01"/>
    <w:rsid w:val="00EF07C6"/>
    <w:rsid w:val="00EF1AE6"/>
    <w:rsid w:val="00EF64EB"/>
    <w:rsid w:val="00EF74B4"/>
    <w:rsid w:val="00F00792"/>
    <w:rsid w:val="00F04350"/>
    <w:rsid w:val="00F07844"/>
    <w:rsid w:val="00F07A62"/>
    <w:rsid w:val="00F101F1"/>
    <w:rsid w:val="00F1190B"/>
    <w:rsid w:val="00F1386E"/>
    <w:rsid w:val="00F13923"/>
    <w:rsid w:val="00F157EF"/>
    <w:rsid w:val="00F16070"/>
    <w:rsid w:val="00F16A5D"/>
    <w:rsid w:val="00F23562"/>
    <w:rsid w:val="00F25F07"/>
    <w:rsid w:val="00F3359A"/>
    <w:rsid w:val="00F336FC"/>
    <w:rsid w:val="00F343CF"/>
    <w:rsid w:val="00F347C2"/>
    <w:rsid w:val="00F36C19"/>
    <w:rsid w:val="00F412E8"/>
    <w:rsid w:val="00F418EF"/>
    <w:rsid w:val="00F424B3"/>
    <w:rsid w:val="00F5055C"/>
    <w:rsid w:val="00F51440"/>
    <w:rsid w:val="00F549E9"/>
    <w:rsid w:val="00F578B4"/>
    <w:rsid w:val="00F70975"/>
    <w:rsid w:val="00F713BA"/>
    <w:rsid w:val="00F72695"/>
    <w:rsid w:val="00F741A5"/>
    <w:rsid w:val="00F744AB"/>
    <w:rsid w:val="00F80A8A"/>
    <w:rsid w:val="00F80EE7"/>
    <w:rsid w:val="00F86522"/>
    <w:rsid w:val="00F90C76"/>
    <w:rsid w:val="00F924E4"/>
    <w:rsid w:val="00F957AE"/>
    <w:rsid w:val="00F97A99"/>
    <w:rsid w:val="00FA3665"/>
    <w:rsid w:val="00FA388E"/>
    <w:rsid w:val="00FA4E9E"/>
    <w:rsid w:val="00FA6A45"/>
    <w:rsid w:val="00FA7A77"/>
    <w:rsid w:val="00FB3ADA"/>
    <w:rsid w:val="00FC74E6"/>
    <w:rsid w:val="00FE00D5"/>
    <w:rsid w:val="00FE1A76"/>
    <w:rsid w:val="00FE1ECF"/>
    <w:rsid w:val="00FE1F7D"/>
    <w:rsid w:val="00FE2DC6"/>
    <w:rsid w:val="00FE33E7"/>
    <w:rsid w:val="00FE497D"/>
    <w:rsid w:val="00FE4A00"/>
    <w:rsid w:val="00FE53F7"/>
    <w:rsid w:val="00FF129F"/>
    <w:rsid w:val="00FF37DC"/>
    <w:rsid w:val="00FF4005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7FEC470-0A8A-4626-BE13-6CEDDE4F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"/>
    <w:link w:val="10"/>
    <w:uiPriority w:val="99"/>
    <w:qFormat/>
    <w:rsid w:val="00E57537"/>
    <w:pPr>
      <w:autoSpaceDE w:val="0"/>
      <w:autoSpaceDN w:val="0"/>
      <w:adjustRightInd w:val="0"/>
      <w:spacing w:before="0" w:after="0"/>
      <w:ind w:left="360" w:hanging="360"/>
      <w:contextualSpacing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8F147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1183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02635A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57537"/>
    <w:rPr>
      <w:rFonts w:ascii="Times New Roman" w:hAnsi="Times New Roman" w:cs="Times New Roman"/>
      <w:b/>
      <w:color w:val="000000"/>
      <w:sz w:val="28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sid w:val="00312AFC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sid w:val="00A1183E"/>
    <w:rPr>
      <w:rFonts w:ascii="Cambria" w:hAnsi="Cambria" w:cs="Times New Roman"/>
      <w:b/>
      <w:bCs/>
      <w:color w:val="4F81BD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a5">
    <w:name w:val="Верхний колонтитул Знак"/>
    <w:link w:val="a4"/>
    <w:uiPriority w:val="99"/>
    <w:locked/>
    <w:rsid w:val="00E61503"/>
    <w:rPr>
      <w:rFonts w:ascii="Times New Roman" w:hAnsi="Times New Roman" w:cs="Times New Roman"/>
      <w:sz w:val="24"/>
    </w:rPr>
  </w:style>
  <w:style w:type="paragraph" w:styleId="a6">
    <w:name w:val="Title"/>
    <w:basedOn w:val="a"/>
    <w:next w:val="a"/>
    <w:link w:val="a7"/>
    <w:uiPriority w:val="99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eastAsia="ru-RU"/>
    </w:rPr>
  </w:style>
  <w:style w:type="character" w:customStyle="1" w:styleId="a7">
    <w:name w:val="Заголовок Знак"/>
    <w:link w:val="a6"/>
    <w:uiPriority w:val="99"/>
    <w:locked/>
    <w:rsid w:val="00E61503"/>
    <w:rPr>
      <w:rFonts w:ascii="Times New Roman" w:hAnsi="Times New Roman" w:cs="Times New Roman"/>
      <w:spacing w:val="5"/>
      <w:kern w:val="28"/>
      <w:sz w:val="52"/>
    </w:rPr>
  </w:style>
  <w:style w:type="character" w:styleId="a8">
    <w:name w:val="Hyperlink"/>
    <w:uiPriority w:val="99"/>
    <w:rsid w:val="004109FA"/>
    <w:rPr>
      <w:rFonts w:cs="Times New Roman"/>
      <w:color w:val="7A2F16"/>
      <w:u w:val="single"/>
    </w:rPr>
  </w:style>
  <w:style w:type="paragraph" w:styleId="a9">
    <w:name w:val="footer"/>
    <w:basedOn w:val="a"/>
    <w:link w:val="aa"/>
    <w:uiPriority w:val="99"/>
    <w:rsid w:val="0032654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326548"/>
    <w:rPr>
      <w:rFonts w:ascii="Times New Roman" w:hAnsi="Times New Roman" w:cs="Times New Roman"/>
      <w:sz w:val="22"/>
      <w:lang w:eastAsia="en-US"/>
    </w:rPr>
  </w:style>
  <w:style w:type="table" w:styleId="ab">
    <w:name w:val="Table Grid"/>
    <w:basedOn w:val="a2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link w:val="ac"/>
    <w:uiPriority w:val="34"/>
    <w:qFormat/>
    <w:rsid w:val="00FB3ADA"/>
    <w:pPr>
      <w:ind w:left="708"/>
    </w:pPr>
  </w:style>
  <w:style w:type="paragraph" w:styleId="ad">
    <w:name w:val="No Spacing"/>
    <w:basedOn w:val="a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paragraph" w:customStyle="1" w:styleId="Default">
    <w:name w:val="Default"/>
    <w:uiPriority w:val="99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BodyTextChar">
    <w:name w:val="Body Text Char"/>
    <w:uiPriority w:val="99"/>
    <w:locked/>
    <w:rsid w:val="00BC79BD"/>
    <w:rPr>
      <w:rFonts w:ascii="Times New Roman" w:hAnsi="Times New Roman"/>
      <w:sz w:val="23"/>
      <w:shd w:val="clear" w:color="auto" w:fill="FFFFFF"/>
    </w:rPr>
  </w:style>
  <w:style w:type="paragraph" w:styleId="ae">
    <w:name w:val="Body Text"/>
    <w:basedOn w:val="a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0"/>
      <w:lang w:eastAsia="ru-RU"/>
    </w:rPr>
  </w:style>
  <w:style w:type="character" w:customStyle="1" w:styleId="11">
    <w:name w:val="Основной текст Знак1"/>
    <w:link w:val="ae"/>
    <w:uiPriority w:val="99"/>
    <w:semiHidden/>
    <w:locked/>
    <w:rsid w:val="008F018D"/>
    <w:rPr>
      <w:rFonts w:ascii="Times New Roman" w:hAnsi="Times New Roman" w:cs="Times New Roman"/>
      <w:sz w:val="24"/>
      <w:lang w:eastAsia="en-US"/>
    </w:rPr>
  </w:style>
  <w:style w:type="character" w:customStyle="1" w:styleId="af">
    <w:name w:val="Основной текст Знак"/>
    <w:uiPriority w:val="99"/>
    <w:semiHidden/>
    <w:rsid w:val="00BC79BD"/>
    <w:rPr>
      <w:rFonts w:ascii="Times New Roman" w:hAnsi="Times New Roman"/>
      <w:sz w:val="22"/>
      <w:lang w:eastAsia="en-US"/>
    </w:rPr>
  </w:style>
  <w:style w:type="character" w:customStyle="1" w:styleId="31">
    <w:name w:val="Заголовок №3_"/>
    <w:link w:val="32"/>
    <w:uiPriority w:val="99"/>
    <w:locked/>
    <w:rsid w:val="00BC79BD"/>
    <w:rPr>
      <w:rFonts w:ascii="Times New Roman" w:hAnsi="Times New Roman"/>
      <w:b/>
      <w:sz w:val="23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sz w:val="23"/>
      <w:szCs w:val="20"/>
      <w:lang w:eastAsia="ru-RU"/>
    </w:rPr>
  </w:style>
  <w:style w:type="character" w:customStyle="1" w:styleId="5">
    <w:name w:val="Основной текст (5)_"/>
    <w:link w:val="50"/>
    <w:uiPriority w:val="99"/>
    <w:locked/>
    <w:rsid w:val="00BC79BD"/>
    <w:rPr>
      <w:rFonts w:ascii="Times New Roman" w:hAnsi="Times New Roman"/>
      <w:i/>
      <w:sz w:val="23"/>
      <w:shd w:val="clear" w:color="auto" w:fill="FFFFFF"/>
    </w:rPr>
  </w:style>
  <w:style w:type="paragraph" w:customStyle="1" w:styleId="50">
    <w:name w:val="Основной текст (5)"/>
    <w:basedOn w:val="a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sz w:val="23"/>
      <w:szCs w:val="20"/>
      <w:lang w:eastAsia="ru-RU"/>
    </w:rPr>
  </w:style>
  <w:style w:type="paragraph" w:customStyle="1" w:styleId="51">
    <w:name w:val="Основной текст (5)1"/>
    <w:basedOn w:val="a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eastAsia="ru-RU"/>
    </w:rPr>
  </w:style>
  <w:style w:type="paragraph" w:styleId="af0">
    <w:name w:val="Balloon Text"/>
    <w:basedOn w:val="a"/>
    <w:link w:val="af1"/>
    <w:uiPriority w:val="99"/>
    <w:semiHidden/>
    <w:rsid w:val="00AE5E43"/>
    <w:pPr>
      <w:spacing w:before="0" w:after="0"/>
    </w:pPr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locked/>
    <w:rsid w:val="00AE5E43"/>
    <w:rPr>
      <w:rFonts w:ascii="Tahoma" w:hAnsi="Tahoma" w:cs="Times New Roman"/>
      <w:sz w:val="16"/>
      <w:lang w:eastAsia="en-US"/>
    </w:rPr>
  </w:style>
  <w:style w:type="character" w:customStyle="1" w:styleId="bigtext">
    <w:name w:val="bigtext"/>
    <w:uiPriority w:val="99"/>
    <w:rsid w:val="000F1B32"/>
    <w:rPr>
      <w:rFonts w:cs="Times New Roman"/>
    </w:rPr>
  </w:style>
  <w:style w:type="character" w:customStyle="1" w:styleId="apple-converted-space">
    <w:name w:val="apple-converted-space"/>
    <w:uiPriority w:val="99"/>
    <w:rsid w:val="000F1B32"/>
    <w:rPr>
      <w:rFonts w:cs="Times New Roman"/>
    </w:rPr>
  </w:style>
  <w:style w:type="character" w:styleId="af2">
    <w:name w:val="Strong"/>
    <w:uiPriority w:val="22"/>
    <w:qFormat/>
    <w:rsid w:val="00A1183E"/>
    <w:rPr>
      <w:rFonts w:cs="Times New Roman"/>
      <w:b/>
      <w:bCs/>
    </w:rPr>
  </w:style>
  <w:style w:type="character" w:customStyle="1" w:styleId="exldetailsdisplayval">
    <w:name w:val="exldetailsdisplayval"/>
    <w:uiPriority w:val="99"/>
    <w:rsid w:val="00A1183E"/>
    <w:rPr>
      <w:rFonts w:cs="Times New Roman"/>
    </w:rPr>
  </w:style>
  <w:style w:type="paragraph" w:customStyle="1" w:styleId="exlresultavailability">
    <w:name w:val="exlresultavailability"/>
    <w:basedOn w:val="a"/>
    <w:uiPriority w:val="99"/>
    <w:rsid w:val="00A1183E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af3">
    <w:name w:val="Emphasis"/>
    <w:uiPriority w:val="99"/>
    <w:qFormat/>
    <w:rsid w:val="00A1183E"/>
    <w:rPr>
      <w:rFonts w:cs="Times New Roman"/>
      <w:i/>
      <w:iCs/>
    </w:rPr>
  </w:style>
  <w:style w:type="paragraph" w:styleId="af4">
    <w:name w:val="Normal (Web)"/>
    <w:basedOn w:val="a"/>
    <w:uiPriority w:val="99"/>
    <w:semiHidden/>
    <w:rsid w:val="00B5524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af5">
    <w:name w:val="annotation reference"/>
    <w:uiPriority w:val="99"/>
    <w:semiHidden/>
    <w:rsid w:val="00962487"/>
    <w:rPr>
      <w:rFonts w:cs="Times New Roman"/>
      <w:sz w:val="16"/>
      <w:szCs w:val="16"/>
    </w:rPr>
  </w:style>
  <w:style w:type="paragraph" w:styleId="af6">
    <w:name w:val="annotation text"/>
    <w:basedOn w:val="a"/>
    <w:link w:val="af7"/>
    <w:uiPriority w:val="99"/>
    <w:semiHidden/>
    <w:rsid w:val="00962487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962487"/>
    <w:rPr>
      <w:rFonts w:ascii="Times New Roman" w:hAnsi="Times New Roman" w:cs="Times New Roman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rsid w:val="00962487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locked/>
    <w:rsid w:val="00962487"/>
    <w:rPr>
      <w:rFonts w:ascii="Times New Roman" w:hAnsi="Times New Roman" w:cs="Times New Roman"/>
      <w:b/>
      <w:bCs/>
      <w:lang w:eastAsia="en-US"/>
    </w:rPr>
  </w:style>
  <w:style w:type="paragraph" w:styleId="afa">
    <w:name w:val="footnote text"/>
    <w:basedOn w:val="a"/>
    <w:link w:val="afb"/>
    <w:uiPriority w:val="99"/>
    <w:semiHidden/>
    <w:rsid w:val="00BB49EF"/>
    <w:rPr>
      <w:sz w:val="20"/>
      <w:szCs w:val="20"/>
    </w:rPr>
  </w:style>
  <w:style w:type="character" w:customStyle="1" w:styleId="afb">
    <w:name w:val="Текст сноски Знак"/>
    <w:link w:val="afa"/>
    <w:uiPriority w:val="99"/>
    <w:semiHidden/>
    <w:locked/>
    <w:rsid w:val="00312AFC"/>
    <w:rPr>
      <w:rFonts w:ascii="Times New Roman" w:hAnsi="Times New Roman" w:cs="Times New Roman"/>
      <w:sz w:val="20"/>
      <w:szCs w:val="20"/>
      <w:lang w:eastAsia="en-US"/>
    </w:rPr>
  </w:style>
  <w:style w:type="character" w:styleId="afc">
    <w:name w:val="footnote reference"/>
    <w:uiPriority w:val="99"/>
    <w:semiHidden/>
    <w:rsid w:val="00BB49EF"/>
    <w:rPr>
      <w:rFonts w:cs="Times New Roman"/>
      <w:vertAlign w:val="superscript"/>
    </w:rPr>
  </w:style>
  <w:style w:type="paragraph" w:customStyle="1" w:styleId="msonormalmailrucssattributepostfixmailrucssattributepostfix">
    <w:name w:val="msonormal_mailru_css_attribute_postfix_mailru_css_attribute_postfix"/>
    <w:basedOn w:val="a"/>
    <w:rsid w:val="009E757C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afd">
    <w:name w:val="FollowedHyperlink"/>
    <w:uiPriority w:val="99"/>
    <w:semiHidden/>
    <w:unhideWhenUsed/>
    <w:rsid w:val="00D40D91"/>
    <w:rPr>
      <w:color w:val="800080"/>
      <w:u w:val="single"/>
    </w:rPr>
  </w:style>
  <w:style w:type="character" w:customStyle="1" w:styleId="40">
    <w:name w:val="Заголовок 4 Знак"/>
    <w:link w:val="4"/>
    <w:semiHidden/>
    <w:rsid w:val="0002635A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TableParagraph">
    <w:name w:val="Table Paragraph"/>
    <w:basedOn w:val="a"/>
    <w:rsid w:val="001C200C"/>
    <w:pPr>
      <w:widowControl w:val="0"/>
      <w:spacing w:before="0" w:after="0"/>
      <w:jc w:val="left"/>
    </w:pPr>
    <w:rPr>
      <w:rFonts w:eastAsia="Times New Roman"/>
      <w:lang w:val="en-US"/>
    </w:rPr>
  </w:style>
  <w:style w:type="character" w:customStyle="1" w:styleId="ac">
    <w:name w:val="Абзац списка Знак"/>
    <w:link w:val="a0"/>
    <w:uiPriority w:val="34"/>
    <w:locked/>
    <w:rsid w:val="00B9755D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49883" TargetMode="External"/><Relationship Id="rId13" Type="http://schemas.openxmlformats.org/officeDocument/2006/relationships/hyperlink" Target="http://schoolnano.ru" TargetMode="External"/><Relationship Id="rId18" Type="http://schemas.openxmlformats.org/officeDocument/2006/relationships/hyperlink" Target="http://cufts.library.spbu.ru/CRDB/SPBG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tXXXXXX@student.spbu.ru" TargetMode="External"/><Relationship Id="rId12" Type="http://schemas.openxmlformats.org/officeDocument/2006/relationships/hyperlink" Target="http://educationglobal.ru" TargetMode="External"/><Relationship Id="rId17" Type="http://schemas.openxmlformats.org/officeDocument/2006/relationships/hyperlink" Target="http://www.library.spbu.ru/cgi-bin/irbis64r/cgiirbis_64.exe?C21COM=F&amp;I21DBN=IBIS&amp;P21DBN=IBI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brary.spbu.ru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chisirius.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edu.ru" TargetMode="External"/><Relationship Id="rId10" Type="http://schemas.openxmlformats.org/officeDocument/2006/relationships/hyperlink" Target="https://vbudushee.ru" TargetMode="External"/><Relationship Id="rId19" Type="http://schemas.openxmlformats.org/officeDocument/2006/relationships/hyperlink" Target="http://cufts.library.spbu.ru/CRDB/SPBGU/browse?name=rures&amp;resource_typ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nanium.com/catalog/document?id=249096" TargetMode="External"/><Relationship Id="rId14" Type="http://schemas.openxmlformats.org/officeDocument/2006/relationships/hyperlink" Target="https://hr-portal.ru/varticle/neformalnoe-obucheni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3768</Words>
  <Characters>21482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HP</Company>
  <LinksUpToDate>false</LinksUpToDate>
  <CharactersWithSpaces>25200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Badenko</dc:creator>
  <cp:lastModifiedBy>Гатаева Белла Тохтаровна</cp:lastModifiedBy>
  <cp:revision>27</cp:revision>
  <cp:lastPrinted>2019-05-13T08:40:00Z</cp:lastPrinted>
  <dcterms:created xsi:type="dcterms:W3CDTF">2019-05-13T08:59:00Z</dcterms:created>
  <dcterms:modified xsi:type="dcterms:W3CDTF">2023-04-19T08:37:00Z</dcterms:modified>
</cp:coreProperties>
</file>