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6619F" w14:textId="4AC4F99D" w:rsidR="00E828DD" w:rsidRPr="0045127C" w:rsidRDefault="00B531BF" w:rsidP="00E828DD">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студент</w:t>
      </w:r>
    </w:p>
    <w:p w14:paraId="0FFBDE78" w14:textId="391491D2" w:rsidR="00E828DD" w:rsidRPr="0045127C" w:rsidRDefault="00B531BF" w:rsidP="00E828DD">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3 </w:t>
      </w:r>
      <w:r w:rsidR="00E828DD" w:rsidRPr="0045127C">
        <w:rPr>
          <w:rFonts w:ascii="Times New Roman" w:hAnsi="Times New Roman" w:cs="Times New Roman"/>
          <w:sz w:val="28"/>
          <w:szCs w:val="28"/>
        </w:rPr>
        <w:t xml:space="preserve">курс, група </w:t>
      </w:r>
      <w:r>
        <w:rPr>
          <w:rFonts w:ascii="Times New Roman" w:hAnsi="Times New Roman" w:cs="Times New Roman"/>
          <w:sz w:val="28"/>
          <w:szCs w:val="28"/>
        </w:rPr>
        <w:t xml:space="preserve"> ІПС-32</w:t>
      </w:r>
    </w:p>
    <w:p w14:paraId="4C925392" w14:textId="564B9DBC" w:rsidR="00E828DD" w:rsidRPr="0045127C" w:rsidRDefault="00B531BF" w:rsidP="00E828DD">
      <w:pPr>
        <w:spacing w:after="0" w:line="240" w:lineRule="auto"/>
        <w:jc w:val="right"/>
        <w:rPr>
          <w:rFonts w:ascii="Times New Roman" w:hAnsi="Times New Roman" w:cs="Times New Roman"/>
          <w:sz w:val="28"/>
          <w:szCs w:val="28"/>
        </w:rPr>
      </w:pPr>
      <w:proofErr w:type="spellStart"/>
      <w:r>
        <w:rPr>
          <w:rFonts w:ascii="Times New Roman" w:hAnsi="Times New Roman" w:cs="Times New Roman"/>
          <w:sz w:val="28"/>
          <w:szCs w:val="28"/>
        </w:rPr>
        <w:t>Пупова</w:t>
      </w:r>
      <w:proofErr w:type="spellEnd"/>
      <w:r>
        <w:rPr>
          <w:rFonts w:ascii="Times New Roman" w:hAnsi="Times New Roman" w:cs="Times New Roman"/>
          <w:sz w:val="28"/>
          <w:szCs w:val="28"/>
        </w:rPr>
        <w:t xml:space="preserve"> Нікіти Андрійовича</w:t>
      </w:r>
    </w:p>
    <w:p w14:paraId="249CE7CD" w14:textId="77777777" w:rsidR="00E828DD" w:rsidRPr="0045127C" w:rsidRDefault="00E828DD" w:rsidP="00E828DD">
      <w:pPr>
        <w:spacing w:after="0" w:line="240" w:lineRule="auto"/>
        <w:jc w:val="center"/>
        <w:rPr>
          <w:rFonts w:ascii="Times New Roman" w:hAnsi="Times New Roman" w:cs="Times New Roman"/>
          <w:b/>
          <w:sz w:val="32"/>
          <w:szCs w:val="24"/>
          <w:u w:val="single"/>
        </w:rPr>
      </w:pPr>
    </w:p>
    <w:p w14:paraId="32755C32" w14:textId="77777777" w:rsidR="00E828DD" w:rsidRDefault="00E828DD" w:rsidP="00E828DD">
      <w:pPr>
        <w:spacing w:after="0" w:line="240" w:lineRule="auto"/>
        <w:jc w:val="center"/>
        <w:rPr>
          <w:rFonts w:ascii="Times New Roman" w:hAnsi="Times New Roman" w:cs="Times New Roman"/>
          <w:b/>
          <w:sz w:val="28"/>
          <w:u w:val="single"/>
        </w:rPr>
      </w:pPr>
    </w:p>
    <w:p w14:paraId="5B5EB0E5" w14:textId="4CA60E5C" w:rsidR="00E828DD" w:rsidRDefault="00E828DD" w:rsidP="00E828DD">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1</w:t>
      </w:r>
      <w:r w:rsidRPr="00F43F0D">
        <w:rPr>
          <w:rFonts w:ascii="Times New Roman" w:hAnsi="Times New Roman" w:cs="Times New Roman"/>
          <w:b/>
          <w:sz w:val="28"/>
          <w:u w:val="single"/>
        </w:rPr>
        <w:t xml:space="preserve"> варіант</w:t>
      </w:r>
    </w:p>
    <w:p w14:paraId="5AB52D03" w14:textId="77777777" w:rsidR="00E828DD" w:rsidRPr="00F43F0D" w:rsidRDefault="00E828DD" w:rsidP="00E828DD">
      <w:pPr>
        <w:spacing w:after="0" w:line="240" w:lineRule="auto"/>
        <w:jc w:val="center"/>
        <w:rPr>
          <w:rFonts w:ascii="Times New Roman" w:hAnsi="Times New Roman" w:cs="Times New Roman"/>
          <w:b/>
          <w:sz w:val="28"/>
          <w:u w:val="single"/>
        </w:rPr>
      </w:pPr>
    </w:p>
    <w:p w14:paraId="738CB489" w14:textId="77777777" w:rsidR="00E828DD" w:rsidRPr="00F43F0D" w:rsidRDefault="00E828DD" w:rsidP="00E828DD">
      <w:pPr>
        <w:pStyle w:val="a3"/>
        <w:numPr>
          <w:ilvl w:val="0"/>
          <w:numId w:val="1"/>
        </w:numPr>
        <w:spacing w:after="0" w:line="240" w:lineRule="auto"/>
        <w:rPr>
          <w:rFonts w:ascii="Times New Roman" w:hAnsi="Times New Roman" w:cs="Times New Roman"/>
          <w:sz w:val="28"/>
        </w:rPr>
      </w:pPr>
      <w:r>
        <w:rPr>
          <w:rFonts w:ascii="Times New Roman" w:hAnsi="Times New Roman" w:cs="Times New Roman"/>
          <w:sz w:val="28"/>
        </w:rPr>
        <w:t>Поняття філософії та її предмета. Основні проблеми філософії.</w:t>
      </w:r>
      <w:r w:rsidRPr="00F43F0D">
        <w:rPr>
          <w:rFonts w:ascii="Times New Roman" w:hAnsi="Times New Roman" w:cs="Times New Roman"/>
          <w:sz w:val="28"/>
        </w:rPr>
        <w:t xml:space="preserve"> </w:t>
      </w:r>
    </w:p>
    <w:p w14:paraId="77F6F3E9" w14:textId="77777777" w:rsidR="00E828DD" w:rsidRPr="00F43F0D" w:rsidRDefault="00E828DD" w:rsidP="00E828DD">
      <w:pPr>
        <w:pStyle w:val="a3"/>
        <w:numPr>
          <w:ilvl w:val="0"/>
          <w:numId w:val="1"/>
        </w:numPr>
        <w:spacing w:after="0" w:line="240" w:lineRule="auto"/>
        <w:rPr>
          <w:rFonts w:ascii="Times New Roman" w:hAnsi="Times New Roman" w:cs="Times New Roman"/>
          <w:sz w:val="28"/>
        </w:rPr>
      </w:pPr>
      <w:r w:rsidRPr="00F43F0D">
        <w:rPr>
          <w:rFonts w:ascii="Times New Roman" w:hAnsi="Times New Roman" w:cs="Times New Roman"/>
          <w:sz w:val="28"/>
        </w:rPr>
        <w:t xml:space="preserve">Основні ідеї </w:t>
      </w:r>
      <w:r>
        <w:rPr>
          <w:rFonts w:ascii="Times New Roman" w:hAnsi="Times New Roman" w:cs="Times New Roman"/>
          <w:sz w:val="28"/>
        </w:rPr>
        <w:t xml:space="preserve">Сучасної </w:t>
      </w:r>
      <w:r w:rsidRPr="00F43F0D">
        <w:rPr>
          <w:rFonts w:ascii="Times New Roman" w:hAnsi="Times New Roman" w:cs="Times New Roman"/>
          <w:sz w:val="28"/>
        </w:rPr>
        <w:t>філософії</w:t>
      </w:r>
      <w:r>
        <w:rPr>
          <w:rFonts w:ascii="Times New Roman" w:hAnsi="Times New Roman" w:cs="Times New Roman"/>
          <w:sz w:val="28"/>
        </w:rPr>
        <w:t>.</w:t>
      </w:r>
    </w:p>
    <w:p w14:paraId="57F8337E" w14:textId="77777777" w:rsidR="00E828DD" w:rsidRDefault="00E828DD" w:rsidP="00E828DD">
      <w:pPr>
        <w:pStyle w:val="a3"/>
        <w:numPr>
          <w:ilvl w:val="0"/>
          <w:numId w:val="1"/>
        </w:numPr>
        <w:spacing w:after="0" w:line="240" w:lineRule="auto"/>
        <w:rPr>
          <w:rFonts w:ascii="Times New Roman" w:hAnsi="Times New Roman" w:cs="Times New Roman"/>
          <w:sz w:val="28"/>
        </w:rPr>
      </w:pPr>
      <w:r>
        <w:rPr>
          <w:rFonts w:ascii="Times New Roman" w:hAnsi="Times New Roman" w:cs="Times New Roman"/>
          <w:sz w:val="28"/>
        </w:rPr>
        <w:t>Філософія Т. Гоббса.</w:t>
      </w:r>
    </w:p>
    <w:p w14:paraId="67DC60BB" w14:textId="77777777" w:rsidR="00E828DD" w:rsidRPr="001866E7" w:rsidRDefault="00E828DD" w:rsidP="00E828DD">
      <w:pPr>
        <w:pStyle w:val="a3"/>
        <w:numPr>
          <w:ilvl w:val="0"/>
          <w:numId w:val="1"/>
        </w:numPr>
        <w:spacing w:after="0" w:line="240" w:lineRule="auto"/>
        <w:rPr>
          <w:rFonts w:ascii="Times New Roman" w:hAnsi="Times New Roman" w:cs="Times New Roman"/>
          <w:sz w:val="28"/>
        </w:rPr>
      </w:pPr>
      <w:r>
        <w:rPr>
          <w:rFonts w:ascii="Times New Roman" w:hAnsi="Times New Roman" w:cs="Times New Roman"/>
          <w:sz w:val="28"/>
        </w:rPr>
        <w:t>Матеріальна і духовна культура.</w:t>
      </w:r>
    </w:p>
    <w:p w14:paraId="05BCCA75" w14:textId="718E4B5A" w:rsidR="00225E8C" w:rsidRPr="004F3018" w:rsidRDefault="00E828DD" w:rsidP="004F3018">
      <w:pPr>
        <w:pStyle w:val="a3"/>
        <w:numPr>
          <w:ilvl w:val="0"/>
          <w:numId w:val="1"/>
        </w:numPr>
        <w:spacing w:after="0" w:line="240" w:lineRule="auto"/>
        <w:rPr>
          <w:rFonts w:ascii="Times New Roman" w:hAnsi="Times New Roman" w:cs="Times New Roman"/>
          <w:sz w:val="28"/>
        </w:rPr>
      </w:pPr>
      <w:r>
        <w:rPr>
          <w:rFonts w:ascii="Times New Roman" w:hAnsi="Times New Roman" w:cs="Times New Roman"/>
          <w:sz w:val="28"/>
        </w:rPr>
        <w:t>Розуміння індивіда, індивідуальності та особистості.</w:t>
      </w:r>
    </w:p>
    <w:p w14:paraId="0C2BE571" w14:textId="77777777" w:rsidR="004F3018" w:rsidRDefault="004F3018" w:rsidP="00931251"/>
    <w:p w14:paraId="129CC6BE" w14:textId="0B1C5ADA" w:rsidR="00931251" w:rsidRDefault="004F3018" w:rsidP="00931251">
      <w:r>
        <w:t>1</w:t>
      </w:r>
      <w:r w:rsidR="00931251">
        <w:t xml:space="preserve">. </w:t>
      </w:r>
    </w:p>
    <w:p w14:paraId="59D603DB" w14:textId="70FE7738" w:rsidR="004F3018" w:rsidRDefault="004F3018" w:rsidP="00931251">
      <w:r>
        <w:t>Філософія – вчення про людину, її місце в світі, досліджує загальні закономірності в світі, суспільстві, мисленні окремих людей. Займається постановкою, аналізом і вирішенням загально – людських проблем, виробленням цілісного погляду на світ та місце в ньому людини.</w:t>
      </w:r>
    </w:p>
    <w:p w14:paraId="6C3121BA" w14:textId="77777777" w:rsidR="004803F8" w:rsidRDefault="004803F8" w:rsidP="004803F8">
      <w:r w:rsidRPr="004803F8">
        <w:t xml:space="preserve">Всі безліч проблем філософського світогляду може бути зведено в п'ять великих груп: </w:t>
      </w:r>
    </w:p>
    <w:p w14:paraId="53B433BB" w14:textId="505DF1E6" w:rsidR="004803F8" w:rsidRDefault="00B118DA" w:rsidP="004803F8">
      <w:pPr>
        <w:pStyle w:val="a3"/>
        <w:numPr>
          <w:ilvl w:val="0"/>
          <w:numId w:val="5"/>
        </w:numPr>
      </w:pPr>
      <w:r>
        <w:t>о</w:t>
      </w:r>
      <w:r w:rsidR="004803F8" w:rsidRPr="004803F8">
        <w:t>нтологічну</w:t>
      </w:r>
    </w:p>
    <w:p w14:paraId="4CF6CA1C" w14:textId="164C747E" w:rsidR="004803F8" w:rsidRDefault="004803F8" w:rsidP="004803F8">
      <w:pPr>
        <w:pStyle w:val="a3"/>
        <w:numPr>
          <w:ilvl w:val="0"/>
          <w:numId w:val="5"/>
        </w:numPr>
      </w:pPr>
      <w:r w:rsidRPr="004803F8">
        <w:t>антропологічну</w:t>
      </w:r>
    </w:p>
    <w:p w14:paraId="3AA51EF7" w14:textId="77777777" w:rsidR="004803F8" w:rsidRDefault="004803F8" w:rsidP="004803F8">
      <w:pPr>
        <w:pStyle w:val="a3"/>
        <w:numPr>
          <w:ilvl w:val="0"/>
          <w:numId w:val="5"/>
        </w:numPr>
      </w:pPr>
      <w:r w:rsidRPr="004803F8">
        <w:t xml:space="preserve"> аксіологічну</w:t>
      </w:r>
    </w:p>
    <w:p w14:paraId="2A671E56" w14:textId="7C4FBA8A" w:rsidR="004803F8" w:rsidRDefault="004803F8" w:rsidP="004803F8">
      <w:pPr>
        <w:pStyle w:val="a3"/>
        <w:numPr>
          <w:ilvl w:val="0"/>
          <w:numId w:val="5"/>
        </w:numPr>
      </w:pPr>
      <w:r w:rsidRPr="004803F8">
        <w:t xml:space="preserve"> </w:t>
      </w:r>
      <w:r w:rsidR="00B118DA">
        <w:t>г</w:t>
      </w:r>
      <w:r w:rsidRPr="004803F8">
        <w:t>носеологічну</w:t>
      </w:r>
    </w:p>
    <w:p w14:paraId="6D309055" w14:textId="09AF985C" w:rsidR="004F3018" w:rsidRDefault="004803F8" w:rsidP="004803F8">
      <w:pPr>
        <w:pStyle w:val="a3"/>
        <w:numPr>
          <w:ilvl w:val="0"/>
          <w:numId w:val="5"/>
        </w:numPr>
      </w:pPr>
      <w:r w:rsidRPr="004803F8">
        <w:t xml:space="preserve"> </w:t>
      </w:r>
      <w:proofErr w:type="spellStart"/>
      <w:r w:rsidRPr="004803F8">
        <w:t>праксеологічн</w:t>
      </w:r>
      <w:r>
        <w:t>у</w:t>
      </w:r>
      <w:proofErr w:type="spellEnd"/>
      <w:r w:rsidRPr="004803F8">
        <w:t>. Інтегратором, ядром усіх проблем виступає основне питання філософії.</w:t>
      </w:r>
    </w:p>
    <w:p w14:paraId="3C6E1A0B" w14:textId="77777777" w:rsidR="00FF68CF" w:rsidRDefault="00FF68CF" w:rsidP="00FF68CF">
      <w:proofErr w:type="spellStart"/>
      <w:r w:rsidRPr="00FF68CF">
        <w:rPr>
          <w:lang w:val="ru-RU"/>
        </w:rPr>
        <w:t>Порушуються</w:t>
      </w:r>
      <w:proofErr w:type="spellEnd"/>
      <w:r w:rsidRPr="00FF68CF">
        <w:rPr>
          <w:lang w:val="ru-RU"/>
        </w:rPr>
        <w:t xml:space="preserve"> так</w:t>
      </w:r>
      <w:r>
        <w:t>і питання:</w:t>
      </w:r>
    </w:p>
    <w:p w14:paraId="40EFFCAC" w14:textId="4C7EED9A" w:rsidR="00FF68CF" w:rsidRDefault="00FF68CF" w:rsidP="00FF68CF">
      <w:pPr>
        <w:pStyle w:val="a3"/>
        <w:numPr>
          <w:ilvl w:val="0"/>
          <w:numId w:val="9"/>
        </w:numPr>
      </w:pPr>
      <w:r>
        <w:t>хто така людина і яке місце займає вона в світі?</w:t>
      </w:r>
    </w:p>
    <w:p w14:paraId="51BD35FD" w14:textId="77777777" w:rsidR="00FF68CF" w:rsidRDefault="00FF68CF" w:rsidP="00FF68CF">
      <w:pPr>
        <w:pStyle w:val="a3"/>
        <w:numPr>
          <w:ilvl w:val="0"/>
          <w:numId w:val="9"/>
        </w:numPr>
      </w:pPr>
      <w:r>
        <w:t>яка природа світу, Космосу? В чому полягають причина і основа його існування? Чи є взагалі якісь зовнішні підстави існування Всесвіту, чи він, є самодостатнім і не потребує для свого буття ніяких зовнішніх сил?</w:t>
      </w:r>
    </w:p>
    <w:p w14:paraId="62CD0D24" w14:textId="77777777" w:rsidR="00FF68CF" w:rsidRDefault="00FF68CF" w:rsidP="00FF68CF">
      <w:pPr>
        <w:pStyle w:val="a3"/>
        <w:numPr>
          <w:ilvl w:val="0"/>
          <w:numId w:val="9"/>
        </w:numPr>
      </w:pPr>
      <w:r>
        <w:t xml:space="preserve">в чому полягає сенс людського життя і людства в цілому? Ї чи </w:t>
      </w:r>
      <w:proofErr w:type="spellStart"/>
      <w:r>
        <w:t>існуї</w:t>
      </w:r>
      <w:proofErr w:type="spellEnd"/>
      <w:r>
        <w:t xml:space="preserve"> цей сенс взагалі?</w:t>
      </w:r>
    </w:p>
    <w:p w14:paraId="6F7DFCEF" w14:textId="77777777" w:rsidR="00FF68CF" w:rsidRDefault="00FF68CF" w:rsidP="00FF68CF">
      <w:pPr>
        <w:pStyle w:val="a3"/>
        <w:numPr>
          <w:ilvl w:val="0"/>
          <w:numId w:val="9"/>
        </w:numPr>
      </w:pPr>
      <w:r>
        <w:t>в чому суть людського щастя? І як, якими шляхами і засобами людина може стати щасливою?</w:t>
      </w:r>
    </w:p>
    <w:p w14:paraId="4F5D5B61" w14:textId="77777777" w:rsidR="00FF68CF" w:rsidRDefault="00FF68CF" w:rsidP="00FF68CF">
      <w:pPr>
        <w:pStyle w:val="a3"/>
        <w:numPr>
          <w:ilvl w:val="0"/>
          <w:numId w:val="9"/>
        </w:numPr>
      </w:pPr>
      <w:r>
        <w:t>як слід розуміти добро і зло? Яка їх роль в житті індивіда і людських спільнот?</w:t>
      </w:r>
    </w:p>
    <w:p w14:paraId="3074AAB5" w14:textId="4B876A22" w:rsidR="00FF68CF" w:rsidRPr="00FF68CF" w:rsidRDefault="00FF68CF" w:rsidP="00FF68CF">
      <w:pPr>
        <w:pStyle w:val="a3"/>
        <w:numPr>
          <w:ilvl w:val="0"/>
          <w:numId w:val="9"/>
        </w:numPr>
      </w:pPr>
      <w:r>
        <w:t>людина і доля. Чи вільна істота людина, чи над нею панує фатум, доля? Чи визначено її життєвий шлях заздалегідь, чи ні?</w:t>
      </w:r>
    </w:p>
    <w:p w14:paraId="2DA3A644" w14:textId="6737707B" w:rsidR="004F3018" w:rsidRDefault="004F3018" w:rsidP="00931251">
      <w:r>
        <w:t>2.</w:t>
      </w:r>
    </w:p>
    <w:p w14:paraId="4482C0D8" w14:textId="312BD41F" w:rsidR="00931251" w:rsidRDefault="00931251" w:rsidP="00931251">
      <w:r>
        <w:t xml:space="preserve">Отже, сучасна філософія (некласична) формується насамперед як антитеза класичній, як певне "нове філософське мислення". Для некласичної філософії характерні такі </w:t>
      </w:r>
      <w:r w:rsidR="000453F0">
        <w:t>ідеї</w:t>
      </w:r>
      <w:r>
        <w:t>:</w:t>
      </w:r>
    </w:p>
    <w:p w14:paraId="672D080A" w14:textId="77777777" w:rsidR="00931251" w:rsidRDefault="00931251" w:rsidP="00931251">
      <w:pPr>
        <w:pStyle w:val="a3"/>
        <w:numPr>
          <w:ilvl w:val="0"/>
          <w:numId w:val="3"/>
        </w:numPr>
      </w:pPr>
      <w:r>
        <w:t>Сучасна філософія характеризується наявністю різноманітних шкіл.</w:t>
      </w:r>
    </w:p>
    <w:p w14:paraId="459A6536" w14:textId="77777777" w:rsidR="00931251" w:rsidRDefault="00931251" w:rsidP="00931251">
      <w:pPr>
        <w:pStyle w:val="a3"/>
        <w:numPr>
          <w:ilvl w:val="0"/>
          <w:numId w:val="3"/>
        </w:numPr>
      </w:pPr>
      <w:r>
        <w:lastRenderedPageBreak/>
        <w:t>Сучасна філософія відмовляється від раціоналізму: стає на позиції ірраціоналізму (обстоюють обмеженість раціонального пізнання, протиставляють йому інтуїцію, віру, інстинкт як основні види пізнання).</w:t>
      </w:r>
    </w:p>
    <w:p w14:paraId="4F29B2F1" w14:textId="77777777" w:rsidR="00931251" w:rsidRDefault="00931251" w:rsidP="00931251">
      <w:pPr>
        <w:pStyle w:val="a3"/>
        <w:numPr>
          <w:ilvl w:val="0"/>
          <w:numId w:val="3"/>
        </w:numPr>
      </w:pPr>
      <w:r>
        <w:t>Більшість сучасних філософських систем має антропологічний характер.</w:t>
      </w:r>
    </w:p>
    <w:p w14:paraId="0DC297BA" w14:textId="77777777" w:rsidR="00931251" w:rsidRDefault="00931251" w:rsidP="00931251">
      <w:pPr>
        <w:pStyle w:val="a3"/>
        <w:numPr>
          <w:ilvl w:val="0"/>
          <w:numId w:val="3"/>
        </w:numPr>
      </w:pPr>
      <w:r>
        <w:t>У філософії XX століття спостерігається суперечливе ставлення до науки.</w:t>
      </w:r>
    </w:p>
    <w:p w14:paraId="7D437BAE" w14:textId="4B39D334" w:rsidR="00931251" w:rsidRDefault="00931251" w:rsidP="00931251">
      <w:pPr>
        <w:pStyle w:val="a3"/>
        <w:numPr>
          <w:ilvl w:val="0"/>
          <w:numId w:val="3"/>
        </w:numPr>
      </w:pPr>
      <w:r>
        <w:t>У XX столітті дістала подальшого розвитку релігійна філософія.</w:t>
      </w:r>
    </w:p>
    <w:p w14:paraId="4AACF7BC" w14:textId="2C42626B" w:rsidR="00BF5614" w:rsidRDefault="00931251" w:rsidP="00BF5614">
      <w:pPr>
        <w:pStyle w:val="a3"/>
        <w:numPr>
          <w:ilvl w:val="0"/>
          <w:numId w:val="3"/>
        </w:numPr>
      </w:pPr>
      <w:r>
        <w:t>У XX столітті переважна більшість філософських шкіл і течій протистояла філософії марксизму.</w:t>
      </w:r>
    </w:p>
    <w:p w14:paraId="7F109939" w14:textId="456932E5" w:rsidR="00CA3D91" w:rsidRDefault="00CA3D91" w:rsidP="00CA3D91"/>
    <w:p w14:paraId="70DB8DB7" w14:textId="40DE6CD7" w:rsidR="00BF5614" w:rsidRDefault="00BF5614" w:rsidP="00BF5614">
      <w:r>
        <w:t xml:space="preserve">3. </w:t>
      </w:r>
    </w:p>
    <w:p w14:paraId="30025836" w14:textId="6931882F" w:rsidR="00BF5614" w:rsidRDefault="00CA3D91" w:rsidP="00BF5614">
      <w:r>
        <w:t xml:space="preserve">Філософія Гоббса </w:t>
      </w:r>
      <w:proofErr w:type="spellStart"/>
      <w:r>
        <w:t>заключається</w:t>
      </w:r>
      <w:proofErr w:type="spellEnd"/>
      <w:r>
        <w:t xml:space="preserve"> в тому, що спочатку треба йти шляхом пізнання простіших, елементарних якостей речей, а потім вже поєднуючи їх, пізнавати більш складні речі. Велику увагу Гоббс приділяв дослідженню людини. Він стверджував, що вона по своїй природі егоїстична. Свободу людини він пояснював як відсутність перешкод до досягнення мети. Як він каже, егоїзм породжує хаос, тому люди укладають суспільну угоду. Концепція цієї угоди передбачала, що свою особисту свободу люди передають державі. Державу він вважав найскладнішим та найпотрібнішим людським витвором.</w:t>
      </w:r>
    </w:p>
    <w:p w14:paraId="4BC1D235" w14:textId="77777777" w:rsidR="00BF5614" w:rsidRDefault="0065789A" w:rsidP="0065789A">
      <w:r>
        <w:t>4</w:t>
      </w:r>
      <w:r w:rsidR="00931251">
        <w:t>.</w:t>
      </w:r>
    </w:p>
    <w:p w14:paraId="122D07A5" w14:textId="75FB7B9B" w:rsidR="00662231" w:rsidRPr="00931251" w:rsidRDefault="00931251" w:rsidP="0065789A">
      <w:pPr>
        <w:rPr>
          <w:lang w:val="ru-RU"/>
        </w:rPr>
      </w:pPr>
      <w:r>
        <w:t xml:space="preserve"> </w:t>
      </w:r>
      <w:r w:rsidR="00662231" w:rsidRPr="00662231">
        <w:t>Існування культури виступає як єдиний процес, який можна розділити на дві сфери: матеріальну і духовну культури</w:t>
      </w:r>
      <w:r w:rsidR="00662231">
        <w:t>.</w:t>
      </w:r>
    </w:p>
    <w:p w14:paraId="08384BFE" w14:textId="5AF39839" w:rsidR="00662231" w:rsidRDefault="00662231" w:rsidP="0065789A">
      <w:r>
        <w:t>Матеріальна культура ві</w:t>
      </w:r>
      <w:r w:rsidR="000553C2">
        <w:t>д</w:t>
      </w:r>
      <w:r>
        <w:t xml:space="preserve">повідає за сферу виробництва і побуту. </w:t>
      </w:r>
      <w:r w:rsidRPr="00662231">
        <w:t>Вона містить в собі об'єкти, створені людиною</w:t>
      </w:r>
      <w:r>
        <w:t xml:space="preserve">: </w:t>
      </w:r>
      <w:r w:rsidRPr="00662231">
        <w:t>продукт людської діяльності, штучно створена річ, предмет, а також ідеї, способи діяльності</w:t>
      </w:r>
      <w:r>
        <w:t>.</w:t>
      </w:r>
    </w:p>
    <w:p w14:paraId="1078B5A1" w14:textId="4A7B1307" w:rsidR="00662231" w:rsidRPr="00662231" w:rsidRDefault="00662231" w:rsidP="00662231">
      <w:r>
        <w:t>Духовна культура ві</w:t>
      </w:r>
      <w:r w:rsidR="000553C2">
        <w:t>д</w:t>
      </w:r>
      <w:r>
        <w:t xml:space="preserve">повідає за сферу функціонування духовних цінностей. </w:t>
      </w:r>
      <w:r w:rsidRPr="00662231">
        <w:t xml:space="preserve">Духовна культура по своїй сутності безкорислива. Її зміст становлять не користь, не вигода, </w:t>
      </w:r>
      <w:r>
        <w:t xml:space="preserve">а </w:t>
      </w:r>
      <w:r w:rsidRPr="00662231">
        <w:t>краса, знання, мудрість.</w:t>
      </w:r>
    </w:p>
    <w:p w14:paraId="7904F3D4" w14:textId="4057D04A" w:rsidR="00662231" w:rsidRDefault="00FF5C63" w:rsidP="0065789A">
      <w:r>
        <w:t>5.</w:t>
      </w:r>
    </w:p>
    <w:p w14:paraId="03DE8080" w14:textId="008A28B9" w:rsidR="00FF5C63" w:rsidRPr="00FF5C63" w:rsidRDefault="00FF5C63" w:rsidP="00FF5C63">
      <w:r>
        <w:t>У суспільному житті людина є індивідом (одиничний</w:t>
      </w:r>
      <w:r>
        <w:t xml:space="preserve"> </w:t>
      </w:r>
      <w:r>
        <w:t>представник людського роду без урахування його</w:t>
      </w:r>
      <w:r>
        <w:t xml:space="preserve"> </w:t>
      </w:r>
      <w:r>
        <w:t>біологічних особливостей, специфіки реального життя і</w:t>
      </w:r>
      <w:r>
        <w:t xml:space="preserve"> </w:t>
      </w:r>
      <w:r>
        <w:t>діяльності, тобто як знеособлена істота). В той час коли</w:t>
      </w:r>
      <w:r>
        <w:t xml:space="preserve"> </w:t>
      </w:r>
      <w:r>
        <w:t>індивідуальність є неповторною ознакою людини.</w:t>
      </w:r>
      <w:r>
        <w:t xml:space="preserve"> </w:t>
      </w:r>
      <w:r>
        <w:t>На основі досвіду життя і процесу навчання людина реалізує</w:t>
      </w:r>
      <w:r>
        <w:t xml:space="preserve"> </w:t>
      </w:r>
      <w:r>
        <w:t>певне соціальне начало, виявляє себе як особистість. Особистість</w:t>
      </w:r>
      <w:r>
        <w:t xml:space="preserve"> </w:t>
      </w:r>
      <w:r>
        <w:t>– це окрема людина з певними рисами характеру,</w:t>
      </w:r>
      <w:r>
        <w:t xml:space="preserve"> </w:t>
      </w:r>
      <w:r>
        <w:t xml:space="preserve">індивідуальними здібностями і </w:t>
      </w:r>
      <w:proofErr w:type="spellStart"/>
      <w:r>
        <w:t>схильностями</w:t>
      </w:r>
      <w:proofErr w:type="spellEnd"/>
      <w:r>
        <w:t>. Невід’ємними</w:t>
      </w:r>
      <w:r>
        <w:t xml:space="preserve"> </w:t>
      </w:r>
      <w:r>
        <w:t>ознаками особистості є розумність, володіння мовою, здатність до</w:t>
      </w:r>
      <w:r>
        <w:t xml:space="preserve"> </w:t>
      </w:r>
      <w:r>
        <w:t>трудової діяльності, самостійність, прагнення до волі,</w:t>
      </w:r>
      <w:r>
        <w:t xml:space="preserve"> </w:t>
      </w:r>
      <w:r>
        <w:t>оригінальність почуттів, відповідальність.</w:t>
      </w:r>
    </w:p>
    <w:p w14:paraId="5E53660A" w14:textId="77777777" w:rsidR="00662231" w:rsidRPr="0065789A" w:rsidRDefault="00662231" w:rsidP="0065789A"/>
    <w:sectPr w:rsidR="00662231" w:rsidRPr="0065789A" w:rsidSect="00811A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17400"/>
    <w:multiLevelType w:val="hybridMultilevel"/>
    <w:tmpl w:val="4B60352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3802A74"/>
    <w:multiLevelType w:val="hybridMultilevel"/>
    <w:tmpl w:val="7F8695B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E75C02"/>
    <w:multiLevelType w:val="hybridMultilevel"/>
    <w:tmpl w:val="865AB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D502D6D"/>
    <w:multiLevelType w:val="hybridMultilevel"/>
    <w:tmpl w:val="436006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3843F04"/>
    <w:multiLevelType w:val="hybridMultilevel"/>
    <w:tmpl w:val="5DC255E2"/>
    <w:lvl w:ilvl="0" w:tplc="20000001">
      <w:start w:val="1"/>
      <w:numFmt w:val="bullet"/>
      <w:lvlText w:val=""/>
      <w:lvlJc w:val="left"/>
      <w:pPr>
        <w:ind w:left="1080" w:hanging="360"/>
      </w:pPr>
      <w:rPr>
        <w:rFonts w:ascii="Symbol" w:hAnsi="Symbol" w:cs="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66E934E1"/>
    <w:multiLevelType w:val="hybridMultilevel"/>
    <w:tmpl w:val="0794094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3A4C07"/>
    <w:multiLevelType w:val="hybridMultilevel"/>
    <w:tmpl w:val="CDBC451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6FC23EEB"/>
    <w:multiLevelType w:val="hybridMultilevel"/>
    <w:tmpl w:val="0CEAB20C"/>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5E826DE"/>
    <w:multiLevelType w:val="hybridMultilevel"/>
    <w:tmpl w:val="80A021A2"/>
    <w:lvl w:ilvl="0" w:tplc="20000001">
      <w:start w:val="1"/>
      <w:numFmt w:val="bullet"/>
      <w:lvlText w:val=""/>
      <w:lvlJc w:val="left"/>
      <w:pPr>
        <w:ind w:left="1440" w:hanging="360"/>
      </w:pPr>
      <w:rPr>
        <w:rFonts w:ascii="Symbol" w:hAnsi="Symbol" w:cs="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cs="Wingdings" w:hint="default"/>
      </w:rPr>
    </w:lvl>
    <w:lvl w:ilvl="3" w:tplc="20000001" w:tentative="1">
      <w:start w:val="1"/>
      <w:numFmt w:val="bullet"/>
      <w:lvlText w:val=""/>
      <w:lvlJc w:val="left"/>
      <w:pPr>
        <w:ind w:left="3600" w:hanging="360"/>
      </w:pPr>
      <w:rPr>
        <w:rFonts w:ascii="Symbol" w:hAnsi="Symbol" w:cs="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cs="Wingdings" w:hint="default"/>
      </w:rPr>
    </w:lvl>
    <w:lvl w:ilvl="6" w:tplc="20000001" w:tentative="1">
      <w:start w:val="1"/>
      <w:numFmt w:val="bullet"/>
      <w:lvlText w:val=""/>
      <w:lvlJc w:val="left"/>
      <w:pPr>
        <w:ind w:left="5760" w:hanging="360"/>
      </w:pPr>
      <w:rPr>
        <w:rFonts w:ascii="Symbol" w:hAnsi="Symbol" w:cs="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cs="Wingdings" w:hint="default"/>
      </w:r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2F"/>
    <w:rsid w:val="000453F0"/>
    <w:rsid w:val="000553C2"/>
    <w:rsid w:val="0016524F"/>
    <w:rsid w:val="00225E8C"/>
    <w:rsid w:val="00355F90"/>
    <w:rsid w:val="0045127C"/>
    <w:rsid w:val="004803F8"/>
    <w:rsid w:val="004F3018"/>
    <w:rsid w:val="0065789A"/>
    <w:rsid w:val="00662231"/>
    <w:rsid w:val="00811AEB"/>
    <w:rsid w:val="00931251"/>
    <w:rsid w:val="009B2136"/>
    <w:rsid w:val="00AB6210"/>
    <w:rsid w:val="00AF082F"/>
    <w:rsid w:val="00B118DA"/>
    <w:rsid w:val="00B531BF"/>
    <w:rsid w:val="00BF5614"/>
    <w:rsid w:val="00CA3D91"/>
    <w:rsid w:val="00E828DD"/>
    <w:rsid w:val="00FF5C63"/>
    <w:rsid w:val="00FF68C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0B30"/>
  <w15:chartTrackingRefBased/>
  <w15:docId w15:val="{DA97A1B3-E1A1-4D88-BDDA-B74C979A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8DD"/>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159255">
      <w:bodyDiv w:val="1"/>
      <w:marLeft w:val="0"/>
      <w:marRight w:val="0"/>
      <w:marTop w:val="0"/>
      <w:marBottom w:val="0"/>
      <w:divBdr>
        <w:top w:val="none" w:sz="0" w:space="0" w:color="auto"/>
        <w:left w:val="none" w:sz="0" w:space="0" w:color="auto"/>
        <w:bottom w:val="none" w:sz="0" w:space="0" w:color="auto"/>
        <w:right w:val="none" w:sz="0" w:space="0" w:color="auto"/>
      </w:divBdr>
    </w:div>
    <w:div w:id="1420564942">
      <w:bodyDiv w:val="1"/>
      <w:marLeft w:val="0"/>
      <w:marRight w:val="0"/>
      <w:marTop w:val="0"/>
      <w:marBottom w:val="0"/>
      <w:divBdr>
        <w:top w:val="none" w:sz="0" w:space="0" w:color="auto"/>
        <w:left w:val="none" w:sz="0" w:space="0" w:color="auto"/>
        <w:bottom w:val="none" w:sz="0" w:space="0" w:color="auto"/>
        <w:right w:val="none" w:sz="0" w:space="0" w:color="auto"/>
      </w:divBdr>
      <w:divsChild>
        <w:div w:id="1200976824">
          <w:marLeft w:val="0"/>
          <w:marRight w:val="0"/>
          <w:marTop w:val="0"/>
          <w:marBottom w:val="0"/>
          <w:divBdr>
            <w:top w:val="none" w:sz="0" w:space="0" w:color="auto"/>
            <w:left w:val="none" w:sz="0" w:space="0" w:color="auto"/>
            <w:bottom w:val="none" w:sz="0" w:space="0" w:color="auto"/>
            <w:right w:val="none" w:sz="0" w:space="0" w:color="auto"/>
          </w:divBdr>
          <w:divsChild>
            <w:div w:id="1986736573">
              <w:marLeft w:val="0"/>
              <w:marRight w:val="0"/>
              <w:marTop w:val="0"/>
              <w:marBottom w:val="0"/>
              <w:divBdr>
                <w:top w:val="none" w:sz="0" w:space="0" w:color="auto"/>
                <w:left w:val="none" w:sz="0" w:space="0" w:color="auto"/>
                <w:bottom w:val="none" w:sz="0" w:space="0" w:color="auto"/>
                <w:right w:val="none" w:sz="0" w:space="0" w:color="auto"/>
              </w:divBdr>
              <w:divsChild>
                <w:div w:id="20244742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581</Words>
  <Characters>3318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Overlord</cp:lastModifiedBy>
  <cp:revision>3</cp:revision>
  <dcterms:created xsi:type="dcterms:W3CDTF">2020-11-27T07:31:00Z</dcterms:created>
  <dcterms:modified xsi:type="dcterms:W3CDTF">2020-11-27T07:32:00Z</dcterms:modified>
</cp:coreProperties>
</file>