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sz w:val="44"/>
          <w:szCs w:val="44"/>
        </w:rPr>
      </w:pPr>
      <w:bookmarkStart w:colFirst="0" w:colLast="0" w:name="_idmc0rn4lnda" w:id="0"/>
      <w:bookmarkEnd w:id="0"/>
      <w:r w:rsidDel="00000000" w:rsidR="00000000" w:rsidRPr="00000000">
        <w:rPr>
          <w:sz w:val="44"/>
          <w:szCs w:val="44"/>
          <w:rtl w:val="0"/>
        </w:rPr>
        <w:t xml:space="preserve">Uploading content into Varwin library from Unity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Переключить на русский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Open the object in Unity. Click Build.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8013" cy="28801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013" cy="288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When the object is ready, the folder containing it will open. Open Varwin RMS app and drag-and-drop the object into the library.</w:t>
      </w:r>
    </w:p>
    <w:p w:rsidR="00000000" w:rsidDel="00000000" w:rsidP="00000000" w:rsidRDefault="00000000" w:rsidRPr="00000000" w14:paraId="00000007">
      <w:pPr>
        <w:spacing w:before="2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246563" cy="2206196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563" cy="2206196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The object appeared in the library</w:t>
      </w:r>
    </w:p>
    <w:p w:rsidR="00000000" w:rsidDel="00000000" w:rsidP="00000000" w:rsidRDefault="00000000" w:rsidRPr="00000000" w14:paraId="00000009">
      <w:pPr>
        <w:spacing w:after="200" w:before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7341938" cy="229721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1938" cy="229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You can perform bulk upload</w:t>
      </w:r>
    </w:p>
    <w:p w:rsidR="00000000" w:rsidDel="00000000" w:rsidP="00000000" w:rsidRDefault="00000000" w:rsidRPr="00000000" w14:paraId="0000000B">
      <w:pPr>
        <w:spacing w:after="200" w:before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7678384" cy="3349987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8384" cy="3349987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="276" w:lineRule="auto"/>
        <w:ind w:left="720" w:hanging="360"/>
      </w:pPr>
      <w:r w:rsidDel="00000000" w:rsidR="00000000" w:rsidRPr="00000000">
        <w:rPr>
          <w:rtl w:val="0"/>
        </w:rPr>
        <w:t xml:space="preserve">You can simultaneously upload different types of files: objects (.vwo files,) scene templates </w:t>
      </w:r>
      <w:r w:rsidDel="00000000" w:rsidR="00000000" w:rsidRPr="00000000">
        <w:rPr>
          <w:rtl w:val="0"/>
        </w:rPr>
        <w:t xml:space="preserve">(.vwst,) </w:t>
      </w:r>
      <w:r w:rsidDel="00000000" w:rsidR="00000000" w:rsidRPr="00000000">
        <w:rPr>
          <w:rtl w:val="0"/>
        </w:rPr>
        <w:t xml:space="preserve">metadata (.vwm). You can also upload zip archives with files.</w:t>
      </w:r>
    </w:p>
    <w:p w:rsidR="00000000" w:rsidDel="00000000" w:rsidP="00000000" w:rsidRDefault="00000000" w:rsidRPr="00000000" w14:paraId="0000000D">
      <w:pPr>
        <w:spacing w:after="200" w:before="20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141412" cy="1921609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412" cy="1921609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CKZ5dYyO-mgdwuhf-kv7v9qGFkkgrEUyzwv6D1PSi8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